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D02" w:rsidRDefault="00BA2D02"/>
    <w:p w:rsidR="00BA2D02" w:rsidRDefault="00BA2D02">
      <w:pPr>
        <w:jc w:val="center"/>
        <w:rPr>
          <w:b/>
          <w:sz w:val="72"/>
          <w:szCs w:val="72"/>
        </w:rPr>
      </w:pPr>
    </w:p>
    <w:p w:rsidR="00BA2D02" w:rsidRDefault="00C5529C">
      <w:pPr>
        <w:jc w:val="center"/>
        <w:rPr>
          <w:b/>
          <w:sz w:val="72"/>
          <w:szCs w:val="72"/>
        </w:rPr>
      </w:pPr>
      <w:r>
        <w:rPr>
          <w:b/>
          <w:sz w:val="72"/>
          <w:szCs w:val="72"/>
        </w:rPr>
        <w:t>建设项目竣工环境保护</w:t>
      </w:r>
    </w:p>
    <w:p w:rsidR="00BA2D02" w:rsidRDefault="00C5529C">
      <w:pPr>
        <w:jc w:val="center"/>
        <w:rPr>
          <w:b/>
          <w:sz w:val="72"/>
          <w:szCs w:val="72"/>
        </w:rPr>
      </w:pPr>
      <w:r>
        <w:rPr>
          <w:b/>
          <w:sz w:val="72"/>
          <w:szCs w:val="72"/>
        </w:rPr>
        <w:t>验收监测（调查）报告书</w:t>
      </w:r>
    </w:p>
    <w:p w:rsidR="00BA2D02" w:rsidRDefault="00BA2D02">
      <w:pPr>
        <w:jc w:val="center"/>
        <w:rPr>
          <w:b/>
          <w:sz w:val="72"/>
          <w:szCs w:val="72"/>
        </w:rPr>
      </w:pPr>
    </w:p>
    <w:p w:rsidR="00BA2D02" w:rsidRDefault="00C5529C">
      <w:pPr>
        <w:jc w:val="center"/>
        <w:rPr>
          <w:sz w:val="30"/>
          <w:szCs w:val="30"/>
        </w:rPr>
      </w:pPr>
      <w:r>
        <w:rPr>
          <w:sz w:val="30"/>
          <w:szCs w:val="30"/>
        </w:rPr>
        <w:t>天元环</w:t>
      </w:r>
      <w:r>
        <w:rPr>
          <w:rFonts w:hint="eastAsia"/>
          <w:sz w:val="30"/>
          <w:szCs w:val="30"/>
        </w:rPr>
        <w:t>检</w:t>
      </w:r>
      <w:r>
        <w:rPr>
          <w:sz w:val="30"/>
          <w:szCs w:val="30"/>
        </w:rPr>
        <w:t>（验）字</w:t>
      </w:r>
      <w:r>
        <w:rPr>
          <w:sz w:val="30"/>
          <w:szCs w:val="30"/>
        </w:rPr>
        <w:t>2017</w:t>
      </w:r>
      <w:r>
        <w:rPr>
          <w:sz w:val="30"/>
          <w:szCs w:val="30"/>
        </w:rPr>
        <w:t>年第（</w:t>
      </w:r>
      <w:r>
        <w:rPr>
          <w:rFonts w:hint="eastAsia"/>
          <w:sz w:val="30"/>
          <w:szCs w:val="30"/>
        </w:rPr>
        <w:t>138</w:t>
      </w:r>
      <w:r>
        <w:rPr>
          <w:sz w:val="30"/>
          <w:szCs w:val="30"/>
        </w:rPr>
        <w:t>）号</w:t>
      </w:r>
    </w:p>
    <w:p w:rsidR="00BA2D02" w:rsidRDefault="00BA2D02">
      <w:pPr>
        <w:jc w:val="center"/>
        <w:rPr>
          <w:sz w:val="30"/>
          <w:szCs w:val="30"/>
        </w:rPr>
      </w:pPr>
    </w:p>
    <w:p w:rsidR="00BA2D02" w:rsidRDefault="00BA2D02">
      <w:pPr>
        <w:jc w:val="center"/>
        <w:rPr>
          <w:sz w:val="30"/>
          <w:szCs w:val="30"/>
        </w:rPr>
      </w:pPr>
    </w:p>
    <w:p w:rsidR="00BA2D02" w:rsidRDefault="00BA2D02">
      <w:pPr>
        <w:rPr>
          <w:sz w:val="72"/>
          <w:szCs w:val="72"/>
        </w:rPr>
      </w:pPr>
    </w:p>
    <w:p w:rsidR="00BA2D02" w:rsidRDefault="00BA2D02">
      <w:pPr>
        <w:rPr>
          <w:sz w:val="72"/>
          <w:szCs w:val="72"/>
        </w:rPr>
      </w:pPr>
    </w:p>
    <w:p w:rsidR="00BA2D02" w:rsidRDefault="00BA2D02">
      <w:pPr>
        <w:rPr>
          <w:sz w:val="72"/>
          <w:szCs w:val="72"/>
        </w:rPr>
      </w:pPr>
    </w:p>
    <w:p w:rsidR="00BA2D02" w:rsidRDefault="00C5529C" w:rsidP="00E363CB">
      <w:pPr>
        <w:spacing w:line="520" w:lineRule="exact"/>
        <w:ind w:left="3534" w:hangingChars="1100" w:hanging="3534"/>
        <w:rPr>
          <w:b/>
          <w:sz w:val="32"/>
          <w:szCs w:val="72"/>
        </w:rPr>
      </w:pPr>
      <w:r>
        <w:rPr>
          <w:b/>
          <w:sz w:val="32"/>
          <w:szCs w:val="72"/>
        </w:rPr>
        <w:t xml:space="preserve">   </w:t>
      </w:r>
      <w:r>
        <w:rPr>
          <w:b/>
          <w:sz w:val="32"/>
          <w:szCs w:val="72"/>
        </w:rPr>
        <w:t>项目名称：</w:t>
      </w:r>
      <w:r>
        <w:rPr>
          <w:rFonts w:hint="eastAsia"/>
          <w:b/>
          <w:sz w:val="32"/>
          <w:szCs w:val="72"/>
        </w:rPr>
        <w:t>年产</w:t>
      </w:r>
      <w:r>
        <w:rPr>
          <w:rFonts w:hint="eastAsia"/>
          <w:b/>
          <w:sz w:val="32"/>
          <w:szCs w:val="72"/>
        </w:rPr>
        <w:t>200</w:t>
      </w:r>
      <w:r>
        <w:rPr>
          <w:rFonts w:hint="eastAsia"/>
          <w:b/>
          <w:sz w:val="32"/>
          <w:szCs w:val="72"/>
        </w:rPr>
        <w:t>套立体车库、</w:t>
      </w:r>
      <w:r>
        <w:rPr>
          <w:rFonts w:hint="eastAsia"/>
          <w:b/>
          <w:sz w:val="32"/>
          <w:szCs w:val="72"/>
        </w:rPr>
        <w:t>2000</w:t>
      </w:r>
      <w:r>
        <w:rPr>
          <w:rFonts w:hint="eastAsia"/>
          <w:b/>
          <w:sz w:val="32"/>
          <w:szCs w:val="72"/>
        </w:rPr>
        <w:t>套升降平台、</w:t>
      </w:r>
      <w:r>
        <w:rPr>
          <w:rFonts w:hint="eastAsia"/>
          <w:b/>
          <w:sz w:val="32"/>
          <w:szCs w:val="72"/>
        </w:rPr>
        <w:t>100</w:t>
      </w:r>
      <w:r>
        <w:rPr>
          <w:rFonts w:hint="eastAsia"/>
          <w:b/>
          <w:sz w:val="32"/>
          <w:szCs w:val="72"/>
        </w:rPr>
        <w:t>套编织袋设备项目</w:t>
      </w:r>
    </w:p>
    <w:p w:rsidR="00BA2D02" w:rsidRDefault="00C5529C" w:rsidP="00E363CB">
      <w:pPr>
        <w:spacing w:line="520" w:lineRule="exact"/>
        <w:ind w:left="1606" w:hangingChars="500" w:hanging="1606"/>
        <w:rPr>
          <w:b/>
          <w:sz w:val="32"/>
          <w:szCs w:val="72"/>
        </w:rPr>
      </w:pPr>
      <w:r>
        <w:rPr>
          <w:b/>
          <w:sz w:val="32"/>
          <w:szCs w:val="72"/>
        </w:rPr>
        <w:t xml:space="preserve">   </w:t>
      </w:r>
      <w:r>
        <w:rPr>
          <w:b/>
          <w:sz w:val="32"/>
          <w:szCs w:val="72"/>
        </w:rPr>
        <w:t>委托单位：</w:t>
      </w:r>
      <w:r>
        <w:rPr>
          <w:b/>
          <w:sz w:val="32"/>
          <w:szCs w:val="72"/>
        </w:rPr>
        <w:t xml:space="preserve">      </w:t>
      </w:r>
      <w:r>
        <w:rPr>
          <w:rFonts w:hint="eastAsia"/>
          <w:b/>
          <w:sz w:val="32"/>
          <w:szCs w:val="72"/>
        </w:rPr>
        <w:t xml:space="preserve"> </w:t>
      </w:r>
      <w:r>
        <w:rPr>
          <w:rFonts w:hint="eastAsia"/>
          <w:b/>
          <w:sz w:val="32"/>
          <w:szCs w:val="72"/>
        </w:rPr>
        <w:t>济南聚鑫机械有限公司</w:t>
      </w:r>
      <w:r>
        <w:rPr>
          <w:b/>
          <w:sz w:val="32"/>
          <w:szCs w:val="72"/>
        </w:rPr>
        <w:t xml:space="preserve"> </w:t>
      </w:r>
    </w:p>
    <w:p w:rsidR="00BA2D02" w:rsidRDefault="00BA2D02">
      <w:pPr>
        <w:spacing w:line="520" w:lineRule="exact"/>
        <w:jc w:val="center"/>
      </w:pPr>
    </w:p>
    <w:p w:rsidR="00BA2D02" w:rsidRDefault="00BA2D02">
      <w:pPr>
        <w:spacing w:line="520" w:lineRule="exact"/>
        <w:jc w:val="center"/>
        <w:rPr>
          <w:sz w:val="32"/>
          <w:szCs w:val="32"/>
        </w:rPr>
      </w:pPr>
    </w:p>
    <w:p w:rsidR="00BA2D02" w:rsidRDefault="00BA2D02">
      <w:pPr>
        <w:spacing w:line="520" w:lineRule="exact"/>
        <w:jc w:val="center"/>
        <w:rPr>
          <w:sz w:val="32"/>
          <w:szCs w:val="32"/>
        </w:rPr>
      </w:pPr>
    </w:p>
    <w:p w:rsidR="00BA2D02" w:rsidRDefault="00BA2D02">
      <w:pPr>
        <w:spacing w:line="520" w:lineRule="exact"/>
        <w:jc w:val="center"/>
        <w:rPr>
          <w:sz w:val="32"/>
          <w:szCs w:val="32"/>
        </w:rPr>
      </w:pPr>
    </w:p>
    <w:p w:rsidR="00BA2D02" w:rsidRDefault="00BA2D02">
      <w:pPr>
        <w:spacing w:line="520" w:lineRule="exact"/>
        <w:jc w:val="center"/>
        <w:rPr>
          <w:sz w:val="32"/>
          <w:szCs w:val="32"/>
        </w:rPr>
      </w:pPr>
    </w:p>
    <w:p w:rsidR="00BA2D02" w:rsidRDefault="00C5529C">
      <w:pPr>
        <w:spacing w:line="520" w:lineRule="exact"/>
        <w:jc w:val="center"/>
        <w:rPr>
          <w:sz w:val="32"/>
          <w:szCs w:val="32"/>
        </w:rPr>
      </w:pPr>
      <w:r>
        <w:rPr>
          <w:sz w:val="32"/>
          <w:szCs w:val="32"/>
        </w:rPr>
        <w:t>山东天元盈康检测评价技术有限公司</w:t>
      </w:r>
    </w:p>
    <w:p w:rsidR="00BA2D02" w:rsidRDefault="00C5529C">
      <w:pPr>
        <w:spacing w:line="520" w:lineRule="exact"/>
        <w:jc w:val="center"/>
        <w:rPr>
          <w:sz w:val="32"/>
          <w:szCs w:val="32"/>
        </w:rPr>
      </w:pPr>
      <w:r>
        <w:rPr>
          <w:sz w:val="32"/>
          <w:szCs w:val="32"/>
        </w:rPr>
        <w:t>二</w:t>
      </w:r>
      <w:r>
        <w:rPr>
          <w:sz w:val="32"/>
          <w:szCs w:val="32"/>
        </w:rPr>
        <w:t>O</w:t>
      </w:r>
      <w:r>
        <w:rPr>
          <w:sz w:val="32"/>
          <w:szCs w:val="32"/>
        </w:rPr>
        <w:t>一七年</w:t>
      </w:r>
      <w:r>
        <w:rPr>
          <w:rFonts w:hint="eastAsia"/>
          <w:sz w:val="32"/>
          <w:szCs w:val="32"/>
        </w:rPr>
        <w:t>十一</w:t>
      </w:r>
      <w:r>
        <w:rPr>
          <w:sz w:val="32"/>
          <w:szCs w:val="32"/>
        </w:rPr>
        <w:t>月</w:t>
      </w:r>
    </w:p>
    <w:p w:rsidR="00BA2D02" w:rsidRDefault="00C5529C">
      <w:pPr>
        <w:jc w:val="center"/>
        <w:rPr>
          <w:spacing w:val="50"/>
          <w:sz w:val="30"/>
          <w:szCs w:val="30"/>
        </w:rPr>
      </w:pPr>
      <w:bookmarkStart w:id="0" w:name="_Toc18021"/>
      <w:bookmarkStart w:id="1" w:name="_Toc13265"/>
      <w:bookmarkStart w:id="2" w:name="_Toc5924"/>
      <w:r>
        <w:rPr>
          <w:noProof/>
          <w:spacing w:val="50"/>
          <w:sz w:val="30"/>
          <w:szCs w:val="30"/>
        </w:rPr>
        <w:lastRenderedPageBreak/>
        <w:drawing>
          <wp:inline distT="0" distB="0" distL="114300" distR="114300">
            <wp:extent cx="4212590" cy="5959475"/>
            <wp:effectExtent l="0" t="0" r="16510" b="3175"/>
            <wp:docPr id="309" name="图片 309" descr="计量认证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计量认证证书"/>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4212590" cy="5959475"/>
                    </a:xfrm>
                    <a:prstGeom prst="rect">
                      <a:avLst/>
                    </a:prstGeom>
                  </pic:spPr>
                </pic:pic>
              </a:graphicData>
            </a:graphic>
          </wp:inline>
        </w:drawing>
      </w:r>
    </w:p>
    <w:p w:rsidR="00BA2D02" w:rsidRDefault="00C5529C">
      <w:pPr>
        <w:spacing w:line="480" w:lineRule="auto"/>
        <w:rPr>
          <w:sz w:val="30"/>
          <w:szCs w:val="30"/>
        </w:rPr>
      </w:pPr>
      <w:r>
        <w:rPr>
          <w:sz w:val="30"/>
          <w:szCs w:val="30"/>
        </w:rPr>
        <w:t>监测承担单位：山东天元盈康检测评价技术有限公司</w:t>
      </w:r>
    </w:p>
    <w:p w:rsidR="00BA2D02" w:rsidRDefault="00C5529C">
      <w:pPr>
        <w:spacing w:line="480" w:lineRule="auto"/>
        <w:rPr>
          <w:sz w:val="30"/>
          <w:szCs w:val="30"/>
        </w:rPr>
      </w:pPr>
      <w:r>
        <w:rPr>
          <w:sz w:val="30"/>
          <w:szCs w:val="30"/>
        </w:rPr>
        <w:t>法人代表：王传政</w:t>
      </w:r>
    </w:p>
    <w:p w:rsidR="00BA2D02" w:rsidRDefault="00C5529C">
      <w:pPr>
        <w:spacing w:line="480" w:lineRule="auto"/>
        <w:rPr>
          <w:sz w:val="30"/>
          <w:szCs w:val="30"/>
        </w:rPr>
      </w:pPr>
      <w:r>
        <w:rPr>
          <w:sz w:val="30"/>
          <w:szCs w:val="30"/>
        </w:rPr>
        <w:t>地址：潍坊市寒亭区禹王北街</w:t>
      </w:r>
      <w:r>
        <w:rPr>
          <w:sz w:val="30"/>
          <w:szCs w:val="30"/>
        </w:rPr>
        <w:t>2889</w:t>
      </w:r>
      <w:r>
        <w:rPr>
          <w:sz w:val="30"/>
          <w:szCs w:val="30"/>
        </w:rPr>
        <w:t>号</w:t>
      </w:r>
    </w:p>
    <w:p w:rsidR="00BA2D02" w:rsidRDefault="00C5529C">
      <w:pPr>
        <w:spacing w:line="480" w:lineRule="auto"/>
        <w:rPr>
          <w:sz w:val="30"/>
          <w:szCs w:val="30"/>
        </w:rPr>
      </w:pPr>
      <w:r>
        <w:rPr>
          <w:sz w:val="30"/>
          <w:szCs w:val="30"/>
        </w:rPr>
        <w:t>邮编：</w:t>
      </w:r>
      <w:r>
        <w:rPr>
          <w:sz w:val="30"/>
          <w:szCs w:val="30"/>
        </w:rPr>
        <w:t>261101</w:t>
      </w:r>
    </w:p>
    <w:p w:rsidR="00BA2D02" w:rsidRDefault="00C5529C">
      <w:pPr>
        <w:spacing w:line="480" w:lineRule="auto"/>
        <w:rPr>
          <w:sz w:val="30"/>
          <w:szCs w:val="30"/>
        </w:rPr>
      </w:pPr>
      <w:r>
        <w:rPr>
          <w:sz w:val="30"/>
          <w:szCs w:val="30"/>
        </w:rPr>
        <w:t>电话：</w:t>
      </w:r>
      <w:r>
        <w:rPr>
          <w:sz w:val="30"/>
          <w:szCs w:val="30"/>
        </w:rPr>
        <w:t>400-100-6566</w:t>
      </w:r>
    </w:p>
    <w:p w:rsidR="00BA2D02" w:rsidRDefault="00C5529C">
      <w:pPr>
        <w:spacing w:line="480" w:lineRule="auto"/>
        <w:rPr>
          <w:sz w:val="30"/>
          <w:szCs w:val="30"/>
        </w:rPr>
      </w:pPr>
      <w:r>
        <w:rPr>
          <w:sz w:val="30"/>
          <w:szCs w:val="30"/>
        </w:rPr>
        <w:t>传真：</w:t>
      </w:r>
      <w:r>
        <w:rPr>
          <w:sz w:val="30"/>
          <w:szCs w:val="30"/>
        </w:rPr>
        <w:t>0536-3086698</w:t>
      </w:r>
    </w:p>
    <w:p w:rsidR="00BA2D02" w:rsidRDefault="00BA2D02">
      <w:pPr>
        <w:jc w:val="center"/>
        <w:rPr>
          <w:spacing w:val="50"/>
          <w:sz w:val="30"/>
          <w:szCs w:val="30"/>
        </w:rPr>
      </w:pPr>
    </w:p>
    <w:p w:rsidR="00BA2D02" w:rsidRDefault="00BA2D02">
      <w:pPr>
        <w:rPr>
          <w:b/>
          <w:bCs/>
        </w:rPr>
        <w:sectPr w:rsidR="00BA2D02">
          <w:pgSz w:w="11906" w:h="16838"/>
          <w:pgMar w:top="1361" w:right="1797" w:bottom="1361" w:left="1797" w:header="851" w:footer="992" w:gutter="0"/>
          <w:pgNumType w:start="1"/>
          <w:cols w:space="720"/>
          <w:docGrid w:type="linesAndChars" w:linePitch="312"/>
        </w:sectPr>
      </w:pPr>
    </w:p>
    <w:p w:rsidR="00BA2D02" w:rsidRDefault="00C5529C">
      <w:pPr>
        <w:jc w:val="center"/>
        <w:rPr>
          <w:b/>
          <w:bCs/>
          <w:sz w:val="30"/>
          <w:szCs w:val="30"/>
        </w:rPr>
      </w:pPr>
      <w:r>
        <w:rPr>
          <w:rFonts w:hint="eastAsia"/>
          <w:b/>
          <w:bCs/>
          <w:sz w:val="30"/>
          <w:szCs w:val="30"/>
        </w:rPr>
        <w:lastRenderedPageBreak/>
        <w:t>济南聚鑫机械有限公司年产</w:t>
      </w:r>
      <w:r>
        <w:rPr>
          <w:rFonts w:hint="eastAsia"/>
          <w:b/>
          <w:bCs/>
          <w:sz w:val="30"/>
          <w:szCs w:val="30"/>
        </w:rPr>
        <w:t>200</w:t>
      </w:r>
      <w:r>
        <w:rPr>
          <w:rFonts w:hint="eastAsia"/>
          <w:b/>
          <w:bCs/>
          <w:sz w:val="30"/>
          <w:szCs w:val="30"/>
        </w:rPr>
        <w:t>套立体车库、</w:t>
      </w:r>
      <w:r>
        <w:rPr>
          <w:rFonts w:hint="eastAsia"/>
          <w:b/>
          <w:bCs/>
          <w:sz w:val="30"/>
          <w:szCs w:val="30"/>
        </w:rPr>
        <w:t>2000</w:t>
      </w:r>
      <w:r>
        <w:rPr>
          <w:rFonts w:hint="eastAsia"/>
          <w:b/>
          <w:bCs/>
          <w:sz w:val="30"/>
          <w:szCs w:val="30"/>
        </w:rPr>
        <w:t>套升降平台、</w:t>
      </w:r>
      <w:r>
        <w:rPr>
          <w:rFonts w:hint="eastAsia"/>
          <w:b/>
          <w:bCs/>
          <w:sz w:val="30"/>
          <w:szCs w:val="30"/>
        </w:rPr>
        <w:t>100</w:t>
      </w:r>
      <w:r>
        <w:rPr>
          <w:rFonts w:hint="eastAsia"/>
          <w:b/>
          <w:bCs/>
          <w:sz w:val="30"/>
          <w:szCs w:val="30"/>
        </w:rPr>
        <w:t>套编织袋设备项目</w:t>
      </w:r>
    </w:p>
    <w:p w:rsidR="00BA2D02" w:rsidRDefault="00C5529C">
      <w:pPr>
        <w:jc w:val="center"/>
        <w:rPr>
          <w:b/>
          <w:bCs/>
          <w:sz w:val="30"/>
          <w:szCs w:val="30"/>
        </w:rPr>
      </w:pPr>
      <w:r>
        <w:rPr>
          <w:b/>
          <w:bCs/>
          <w:sz w:val="30"/>
          <w:szCs w:val="30"/>
        </w:rPr>
        <w:t>竣工环境保护验收监测报告编写及审查人员职责表</w:t>
      </w:r>
    </w:p>
    <w:tbl>
      <w:tblPr>
        <w:tblW w:w="85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0"/>
        <w:gridCol w:w="2840"/>
        <w:gridCol w:w="2840"/>
      </w:tblGrid>
      <w:tr w:rsidR="00BA2D02">
        <w:trPr>
          <w:trHeight w:val="1335"/>
        </w:trPr>
        <w:tc>
          <w:tcPr>
            <w:tcW w:w="2840" w:type="dxa"/>
            <w:tcBorders>
              <w:tl2br w:val="nil"/>
              <w:tr2bl w:val="nil"/>
            </w:tcBorders>
            <w:vAlign w:val="center"/>
          </w:tcPr>
          <w:p w:rsidR="00BA2D02" w:rsidRDefault="00C5529C">
            <w:pPr>
              <w:jc w:val="center"/>
              <w:rPr>
                <w:b/>
                <w:bCs/>
                <w:sz w:val="28"/>
                <w:szCs w:val="28"/>
              </w:rPr>
            </w:pPr>
            <w:r>
              <w:rPr>
                <w:b/>
                <w:bCs/>
                <w:sz w:val="28"/>
                <w:szCs w:val="28"/>
              </w:rPr>
              <w:t>职</w:t>
            </w:r>
            <w:r>
              <w:rPr>
                <w:b/>
                <w:bCs/>
                <w:sz w:val="28"/>
                <w:szCs w:val="28"/>
              </w:rPr>
              <w:t xml:space="preserve"> </w:t>
            </w:r>
            <w:r>
              <w:rPr>
                <w:b/>
                <w:bCs/>
                <w:sz w:val="28"/>
                <w:szCs w:val="28"/>
              </w:rPr>
              <w:t>责</w:t>
            </w:r>
          </w:p>
        </w:tc>
        <w:tc>
          <w:tcPr>
            <w:tcW w:w="2840" w:type="dxa"/>
            <w:tcBorders>
              <w:tl2br w:val="nil"/>
              <w:tr2bl w:val="nil"/>
            </w:tcBorders>
            <w:vAlign w:val="center"/>
          </w:tcPr>
          <w:p w:rsidR="00BA2D02" w:rsidRDefault="00C5529C">
            <w:pPr>
              <w:jc w:val="center"/>
              <w:rPr>
                <w:b/>
                <w:bCs/>
                <w:sz w:val="28"/>
                <w:szCs w:val="28"/>
              </w:rPr>
            </w:pPr>
            <w:r>
              <w:rPr>
                <w:b/>
                <w:bCs/>
                <w:sz w:val="28"/>
                <w:szCs w:val="28"/>
              </w:rPr>
              <w:t>姓</w:t>
            </w:r>
            <w:r>
              <w:rPr>
                <w:b/>
                <w:bCs/>
                <w:sz w:val="28"/>
                <w:szCs w:val="28"/>
              </w:rPr>
              <w:t xml:space="preserve"> </w:t>
            </w:r>
            <w:r>
              <w:rPr>
                <w:b/>
                <w:bCs/>
                <w:sz w:val="28"/>
                <w:szCs w:val="28"/>
              </w:rPr>
              <w:t>名</w:t>
            </w:r>
          </w:p>
        </w:tc>
        <w:tc>
          <w:tcPr>
            <w:tcW w:w="2840" w:type="dxa"/>
            <w:tcBorders>
              <w:tl2br w:val="nil"/>
              <w:tr2bl w:val="nil"/>
            </w:tcBorders>
            <w:vAlign w:val="center"/>
          </w:tcPr>
          <w:p w:rsidR="00BA2D02" w:rsidRDefault="00C5529C">
            <w:pPr>
              <w:jc w:val="center"/>
              <w:rPr>
                <w:b/>
                <w:bCs/>
                <w:sz w:val="28"/>
                <w:szCs w:val="28"/>
              </w:rPr>
            </w:pPr>
            <w:r>
              <w:rPr>
                <w:b/>
                <w:bCs/>
                <w:sz w:val="28"/>
                <w:szCs w:val="28"/>
              </w:rPr>
              <w:t>签</w:t>
            </w:r>
            <w:r>
              <w:rPr>
                <w:b/>
                <w:bCs/>
                <w:sz w:val="28"/>
                <w:szCs w:val="28"/>
              </w:rPr>
              <w:t xml:space="preserve"> </w:t>
            </w:r>
            <w:r>
              <w:rPr>
                <w:b/>
                <w:bCs/>
                <w:sz w:val="28"/>
                <w:szCs w:val="28"/>
              </w:rPr>
              <w:t>名</w:t>
            </w:r>
          </w:p>
        </w:tc>
      </w:tr>
      <w:tr w:rsidR="00BA2D02">
        <w:trPr>
          <w:trHeight w:val="1335"/>
        </w:trPr>
        <w:tc>
          <w:tcPr>
            <w:tcW w:w="2840" w:type="dxa"/>
            <w:tcBorders>
              <w:tl2br w:val="nil"/>
              <w:tr2bl w:val="nil"/>
            </w:tcBorders>
            <w:vAlign w:val="center"/>
          </w:tcPr>
          <w:p w:rsidR="00BA2D02" w:rsidRDefault="00C5529C">
            <w:pPr>
              <w:jc w:val="center"/>
              <w:rPr>
                <w:sz w:val="28"/>
                <w:szCs w:val="28"/>
              </w:rPr>
            </w:pPr>
            <w:r>
              <w:rPr>
                <w:sz w:val="28"/>
                <w:szCs w:val="28"/>
              </w:rPr>
              <w:t>项目负责人</w:t>
            </w:r>
          </w:p>
        </w:tc>
        <w:tc>
          <w:tcPr>
            <w:tcW w:w="2840" w:type="dxa"/>
            <w:tcBorders>
              <w:tl2br w:val="nil"/>
              <w:tr2bl w:val="nil"/>
            </w:tcBorders>
            <w:vAlign w:val="center"/>
          </w:tcPr>
          <w:p w:rsidR="00BA2D02" w:rsidRDefault="00C5529C">
            <w:pPr>
              <w:jc w:val="center"/>
              <w:rPr>
                <w:sz w:val="28"/>
                <w:szCs w:val="28"/>
              </w:rPr>
            </w:pPr>
            <w:r>
              <w:rPr>
                <w:rFonts w:hint="eastAsia"/>
                <w:sz w:val="28"/>
                <w:szCs w:val="28"/>
              </w:rPr>
              <w:t>张勤学</w:t>
            </w:r>
          </w:p>
        </w:tc>
        <w:tc>
          <w:tcPr>
            <w:tcW w:w="2840" w:type="dxa"/>
            <w:tcBorders>
              <w:tl2br w:val="nil"/>
              <w:tr2bl w:val="nil"/>
            </w:tcBorders>
            <w:vAlign w:val="center"/>
          </w:tcPr>
          <w:p w:rsidR="00BA2D02" w:rsidRDefault="00BA2D02">
            <w:pPr>
              <w:jc w:val="center"/>
              <w:rPr>
                <w:sz w:val="28"/>
                <w:szCs w:val="28"/>
              </w:rPr>
            </w:pPr>
          </w:p>
        </w:tc>
      </w:tr>
      <w:tr w:rsidR="00BA2D02">
        <w:trPr>
          <w:trHeight w:val="1335"/>
        </w:trPr>
        <w:tc>
          <w:tcPr>
            <w:tcW w:w="2840" w:type="dxa"/>
            <w:tcBorders>
              <w:tl2br w:val="nil"/>
              <w:tr2bl w:val="nil"/>
            </w:tcBorders>
            <w:vAlign w:val="center"/>
          </w:tcPr>
          <w:p w:rsidR="00BA2D02" w:rsidRDefault="00C5529C">
            <w:pPr>
              <w:jc w:val="center"/>
              <w:rPr>
                <w:sz w:val="28"/>
                <w:szCs w:val="28"/>
              </w:rPr>
            </w:pPr>
            <w:r>
              <w:rPr>
                <w:sz w:val="28"/>
                <w:szCs w:val="28"/>
              </w:rPr>
              <w:t>报告编写人</w:t>
            </w:r>
          </w:p>
        </w:tc>
        <w:tc>
          <w:tcPr>
            <w:tcW w:w="2840" w:type="dxa"/>
            <w:tcBorders>
              <w:tl2br w:val="nil"/>
              <w:tr2bl w:val="nil"/>
            </w:tcBorders>
            <w:vAlign w:val="center"/>
          </w:tcPr>
          <w:p w:rsidR="00BA2D02" w:rsidRDefault="00C5529C">
            <w:pPr>
              <w:jc w:val="center"/>
              <w:rPr>
                <w:sz w:val="28"/>
                <w:szCs w:val="28"/>
              </w:rPr>
            </w:pPr>
            <w:r>
              <w:rPr>
                <w:rFonts w:hint="eastAsia"/>
                <w:sz w:val="28"/>
                <w:szCs w:val="28"/>
              </w:rPr>
              <w:t>张勤学</w:t>
            </w:r>
          </w:p>
        </w:tc>
        <w:tc>
          <w:tcPr>
            <w:tcW w:w="2840" w:type="dxa"/>
            <w:tcBorders>
              <w:tl2br w:val="nil"/>
              <w:tr2bl w:val="nil"/>
            </w:tcBorders>
            <w:vAlign w:val="center"/>
          </w:tcPr>
          <w:p w:rsidR="00BA2D02" w:rsidRDefault="00BA2D02">
            <w:pPr>
              <w:jc w:val="center"/>
              <w:rPr>
                <w:sz w:val="28"/>
                <w:szCs w:val="28"/>
              </w:rPr>
            </w:pPr>
          </w:p>
        </w:tc>
      </w:tr>
      <w:tr w:rsidR="00BA2D02">
        <w:trPr>
          <w:trHeight w:val="1335"/>
        </w:trPr>
        <w:tc>
          <w:tcPr>
            <w:tcW w:w="2840" w:type="dxa"/>
            <w:tcBorders>
              <w:tl2br w:val="nil"/>
              <w:tr2bl w:val="nil"/>
            </w:tcBorders>
            <w:vAlign w:val="center"/>
          </w:tcPr>
          <w:p w:rsidR="00BA2D02" w:rsidRDefault="00C5529C">
            <w:pPr>
              <w:jc w:val="center"/>
              <w:rPr>
                <w:sz w:val="28"/>
                <w:szCs w:val="28"/>
              </w:rPr>
            </w:pPr>
            <w:r>
              <w:rPr>
                <w:sz w:val="28"/>
                <w:szCs w:val="28"/>
              </w:rPr>
              <w:t>报告审核人</w:t>
            </w:r>
          </w:p>
        </w:tc>
        <w:tc>
          <w:tcPr>
            <w:tcW w:w="2840" w:type="dxa"/>
            <w:tcBorders>
              <w:tl2br w:val="nil"/>
              <w:tr2bl w:val="nil"/>
            </w:tcBorders>
            <w:vAlign w:val="center"/>
          </w:tcPr>
          <w:p w:rsidR="00BA2D02" w:rsidRDefault="00C5529C">
            <w:pPr>
              <w:jc w:val="center"/>
              <w:rPr>
                <w:sz w:val="28"/>
                <w:szCs w:val="28"/>
              </w:rPr>
            </w:pPr>
            <w:r>
              <w:rPr>
                <w:sz w:val="28"/>
                <w:szCs w:val="28"/>
              </w:rPr>
              <w:t>张文涛</w:t>
            </w:r>
          </w:p>
        </w:tc>
        <w:tc>
          <w:tcPr>
            <w:tcW w:w="2840" w:type="dxa"/>
            <w:tcBorders>
              <w:tl2br w:val="nil"/>
              <w:tr2bl w:val="nil"/>
            </w:tcBorders>
            <w:vAlign w:val="center"/>
          </w:tcPr>
          <w:p w:rsidR="00BA2D02" w:rsidRDefault="00BA2D02">
            <w:pPr>
              <w:jc w:val="center"/>
              <w:rPr>
                <w:sz w:val="28"/>
                <w:szCs w:val="28"/>
              </w:rPr>
            </w:pPr>
          </w:p>
        </w:tc>
      </w:tr>
      <w:tr w:rsidR="00BA2D02">
        <w:trPr>
          <w:trHeight w:val="1377"/>
        </w:trPr>
        <w:tc>
          <w:tcPr>
            <w:tcW w:w="2840" w:type="dxa"/>
            <w:tcBorders>
              <w:tl2br w:val="nil"/>
              <w:tr2bl w:val="nil"/>
            </w:tcBorders>
            <w:vAlign w:val="center"/>
          </w:tcPr>
          <w:p w:rsidR="00BA2D02" w:rsidRDefault="00C5529C">
            <w:pPr>
              <w:jc w:val="center"/>
              <w:rPr>
                <w:sz w:val="28"/>
                <w:szCs w:val="28"/>
              </w:rPr>
            </w:pPr>
            <w:r>
              <w:rPr>
                <w:sz w:val="28"/>
                <w:szCs w:val="28"/>
              </w:rPr>
              <w:t>授权签字人</w:t>
            </w:r>
          </w:p>
        </w:tc>
        <w:tc>
          <w:tcPr>
            <w:tcW w:w="2840" w:type="dxa"/>
            <w:tcBorders>
              <w:tl2br w:val="nil"/>
              <w:tr2bl w:val="nil"/>
            </w:tcBorders>
            <w:vAlign w:val="center"/>
          </w:tcPr>
          <w:p w:rsidR="00BA2D02" w:rsidRDefault="00C5529C">
            <w:pPr>
              <w:jc w:val="center"/>
              <w:rPr>
                <w:sz w:val="28"/>
                <w:szCs w:val="28"/>
              </w:rPr>
            </w:pPr>
            <w:r>
              <w:rPr>
                <w:sz w:val="28"/>
                <w:szCs w:val="28"/>
              </w:rPr>
              <w:t>郭海云</w:t>
            </w:r>
          </w:p>
        </w:tc>
        <w:tc>
          <w:tcPr>
            <w:tcW w:w="2840" w:type="dxa"/>
            <w:tcBorders>
              <w:tl2br w:val="nil"/>
              <w:tr2bl w:val="nil"/>
            </w:tcBorders>
            <w:vAlign w:val="center"/>
          </w:tcPr>
          <w:p w:rsidR="00BA2D02" w:rsidRDefault="00BA2D02">
            <w:pPr>
              <w:jc w:val="center"/>
              <w:rPr>
                <w:sz w:val="28"/>
                <w:szCs w:val="28"/>
              </w:rPr>
            </w:pPr>
          </w:p>
        </w:tc>
      </w:tr>
    </w:tbl>
    <w:p w:rsidR="00BA2D02" w:rsidRDefault="00BA2D02">
      <w:pPr>
        <w:jc w:val="center"/>
        <w:rPr>
          <w:b/>
          <w:bCs/>
        </w:rPr>
        <w:sectPr w:rsidR="00BA2D02">
          <w:pgSz w:w="11906" w:h="16838"/>
          <w:pgMar w:top="1361" w:right="1797" w:bottom="1361" w:left="1797" w:header="851" w:footer="992" w:gutter="0"/>
          <w:pgNumType w:fmt="upperRoman" w:start="1"/>
          <w:cols w:space="720"/>
          <w:docGrid w:type="linesAndChars" w:linePitch="312"/>
        </w:sectPr>
      </w:pPr>
    </w:p>
    <w:p w:rsidR="00BA2D02" w:rsidRDefault="00C5529C">
      <w:pPr>
        <w:jc w:val="center"/>
        <w:rPr>
          <w:b/>
          <w:bCs/>
          <w:sz w:val="30"/>
          <w:szCs w:val="30"/>
        </w:rPr>
      </w:pPr>
      <w:r>
        <w:rPr>
          <w:rFonts w:hint="eastAsia"/>
          <w:b/>
          <w:bCs/>
          <w:sz w:val="30"/>
          <w:szCs w:val="30"/>
        </w:rPr>
        <w:lastRenderedPageBreak/>
        <w:t>济南聚鑫机械有限公司年产</w:t>
      </w:r>
      <w:r>
        <w:rPr>
          <w:rFonts w:hint="eastAsia"/>
          <w:b/>
          <w:bCs/>
          <w:sz w:val="30"/>
          <w:szCs w:val="30"/>
        </w:rPr>
        <w:t>200</w:t>
      </w:r>
      <w:r>
        <w:rPr>
          <w:rFonts w:hint="eastAsia"/>
          <w:b/>
          <w:bCs/>
          <w:sz w:val="30"/>
          <w:szCs w:val="30"/>
        </w:rPr>
        <w:t>套立体车库、</w:t>
      </w:r>
      <w:r>
        <w:rPr>
          <w:rFonts w:hint="eastAsia"/>
          <w:b/>
          <w:bCs/>
          <w:sz w:val="30"/>
          <w:szCs w:val="30"/>
        </w:rPr>
        <w:t>2000</w:t>
      </w:r>
      <w:r>
        <w:rPr>
          <w:rFonts w:hint="eastAsia"/>
          <w:b/>
          <w:bCs/>
          <w:sz w:val="30"/>
          <w:szCs w:val="30"/>
        </w:rPr>
        <w:t>套升降平台、</w:t>
      </w:r>
      <w:r>
        <w:rPr>
          <w:rFonts w:hint="eastAsia"/>
          <w:b/>
          <w:bCs/>
          <w:sz w:val="30"/>
          <w:szCs w:val="30"/>
        </w:rPr>
        <w:t>100</w:t>
      </w:r>
      <w:r>
        <w:rPr>
          <w:rFonts w:hint="eastAsia"/>
          <w:b/>
          <w:bCs/>
          <w:sz w:val="30"/>
          <w:szCs w:val="30"/>
        </w:rPr>
        <w:t>套编织袋设备项目</w:t>
      </w:r>
    </w:p>
    <w:p w:rsidR="00BA2D02" w:rsidRDefault="00C5529C">
      <w:pPr>
        <w:spacing w:line="360" w:lineRule="auto"/>
        <w:jc w:val="center"/>
        <w:rPr>
          <w:b/>
          <w:bCs/>
          <w:sz w:val="30"/>
          <w:szCs w:val="30"/>
        </w:rPr>
      </w:pPr>
      <w:r>
        <w:rPr>
          <w:b/>
          <w:bCs/>
          <w:sz w:val="30"/>
          <w:szCs w:val="30"/>
        </w:rPr>
        <w:t>竣工环境保护验收监测及数据分析审查人员职责表</w:t>
      </w:r>
    </w:p>
    <w:tbl>
      <w:tblPr>
        <w:tblW w:w="848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828"/>
        <w:gridCol w:w="2828"/>
        <w:gridCol w:w="2830"/>
      </w:tblGrid>
      <w:tr w:rsidR="00BA2D02">
        <w:trPr>
          <w:trHeight w:val="510"/>
          <w:jc w:val="center"/>
        </w:trPr>
        <w:tc>
          <w:tcPr>
            <w:tcW w:w="2828" w:type="dxa"/>
            <w:vAlign w:val="center"/>
          </w:tcPr>
          <w:p w:rsidR="00BA2D02" w:rsidRDefault="00C5529C">
            <w:pPr>
              <w:jc w:val="center"/>
              <w:rPr>
                <w:b/>
                <w:bCs/>
                <w:sz w:val="28"/>
                <w:szCs w:val="28"/>
              </w:rPr>
            </w:pPr>
            <w:r>
              <w:rPr>
                <w:b/>
                <w:bCs/>
                <w:sz w:val="28"/>
                <w:szCs w:val="28"/>
              </w:rPr>
              <w:t>职</w:t>
            </w:r>
            <w:r>
              <w:rPr>
                <w:b/>
                <w:bCs/>
                <w:sz w:val="28"/>
                <w:szCs w:val="28"/>
              </w:rPr>
              <w:t xml:space="preserve"> </w:t>
            </w:r>
            <w:r>
              <w:rPr>
                <w:b/>
                <w:bCs/>
                <w:sz w:val="28"/>
                <w:szCs w:val="28"/>
              </w:rPr>
              <w:t>责</w:t>
            </w:r>
          </w:p>
        </w:tc>
        <w:tc>
          <w:tcPr>
            <w:tcW w:w="2828" w:type="dxa"/>
            <w:tcBorders>
              <w:right w:val="single" w:sz="4" w:space="0" w:color="auto"/>
            </w:tcBorders>
            <w:vAlign w:val="center"/>
          </w:tcPr>
          <w:p w:rsidR="00BA2D02" w:rsidRDefault="00C5529C">
            <w:pPr>
              <w:jc w:val="center"/>
              <w:rPr>
                <w:b/>
                <w:bCs/>
                <w:sz w:val="28"/>
                <w:szCs w:val="28"/>
              </w:rPr>
            </w:pPr>
            <w:r>
              <w:rPr>
                <w:b/>
                <w:bCs/>
                <w:sz w:val="28"/>
                <w:szCs w:val="28"/>
              </w:rPr>
              <w:t>姓</w:t>
            </w:r>
            <w:r>
              <w:rPr>
                <w:b/>
                <w:bCs/>
                <w:sz w:val="28"/>
                <w:szCs w:val="28"/>
              </w:rPr>
              <w:t xml:space="preserve"> </w:t>
            </w:r>
            <w:r>
              <w:rPr>
                <w:b/>
                <w:bCs/>
                <w:sz w:val="28"/>
                <w:szCs w:val="28"/>
              </w:rPr>
              <w:t>名</w:t>
            </w:r>
          </w:p>
        </w:tc>
        <w:tc>
          <w:tcPr>
            <w:tcW w:w="2830" w:type="dxa"/>
            <w:tcBorders>
              <w:left w:val="single" w:sz="4" w:space="0" w:color="auto"/>
            </w:tcBorders>
            <w:vAlign w:val="center"/>
          </w:tcPr>
          <w:p w:rsidR="00BA2D02" w:rsidRDefault="00C5529C">
            <w:pPr>
              <w:jc w:val="center"/>
              <w:rPr>
                <w:b/>
                <w:bCs/>
                <w:sz w:val="28"/>
                <w:szCs w:val="28"/>
              </w:rPr>
            </w:pPr>
            <w:r>
              <w:rPr>
                <w:b/>
                <w:bCs/>
                <w:sz w:val="28"/>
                <w:szCs w:val="28"/>
              </w:rPr>
              <w:t>签</w:t>
            </w:r>
            <w:r>
              <w:rPr>
                <w:b/>
                <w:bCs/>
                <w:sz w:val="28"/>
                <w:szCs w:val="28"/>
              </w:rPr>
              <w:t xml:space="preserve"> </w:t>
            </w:r>
            <w:r>
              <w:rPr>
                <w:b/>
                <w:bCs/>
                <w:sz w:val="28"/>
                <w:szCs w:val="28"/>
              </w:rPr>
              <w:t>名</w:t>
            </w:r>
          </w:p>
        </w:tc>
      </w:tr>
      <w:tr w:rsidR="00BA2D02">
        <w:trPr>
          <w:trHeight w:val="510"/>
          <w:jc w:val="center"/>
        </w:trPr>
        <w:tc>
          <w:tcPr>
            <w:tcW w:w="2828" w:type="dxa"/>
            <w:vAlign w:val="center"/>
          </w:tcPr>
          <w:p w:rsidR="00BA2D02" w:rsidRDefault="00C5529C">
            <w:pPr>
              <w:jc w:val="center"/>
              <w:rPr>
                <w:sz w:val="28"/>
                <w:szCs w:val="28"/>
              </w:rPr>
            </w:pPr>
            <w:r>
              <w:rPr>
                <w:sz w:val="28"/>
                <w:szCs w:val="28"/>
              </w:rPr>
              <w:t>现场采样负责人</w:t>
            </w:r>
          </w:p>
        </w:tc>
        <w:tc>
          <w:tcPr>
            <w:tcW w:w="2828" w:type="dxa"/>
            <w:tcBorders>
              <w:right w:val="single" w:sz="4" w:space="0" w:color="auto"/>
            </w:tcBorders>
            <w:vAlign w:val="center"/>
          </w:tcPr>
          <w:p w:rsidR="00BA2D02" w:rsidRDefault="00C5529C">
            <w:pPr>
              <w:jc w:val="center"/>
              <w:rPr>
                <w:sz w:val="28"/>
                <w:szCs w:val="28"/>
              </w:rPr>
            </w:pPr>
            <w:r>
              <w:rPr>
                <w:rFonts w:hint="eastAsia"/>
                <w:sz w:val="28"/>
                <w:szCs w:val="28"/>
              </w:rPr>
              <w:t>徐闻聪</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Merge w:val="restart"/>
            <w:vAlign w:val="center"/>
          </w:tcPr>
          <w:p w:rsidR="00BA2D02" w:rsidRDefault="00C5529C">
            <w:pPr>
              <w:jc w:val="center"/>
              <w:rPr>
                <w:sz w:val="28"/>
                <w:szCs w:val="28"/>
              </w:rPr>
            </w:pPr>
            <w:r>
              <w:rPr>
                <w:sz w:val="28"/>
                <w:szCs w:val="28"/>
              </w:rPr>
              <w:t>现场采样人员</w:t>
            </w:r>
          </w:p>
        </w:tc>
        <w:tc>
          <w:tcPr>
            <w:tcW w:w="2828" w:type="dxa"/>
            <w:tcBorders>
              <w:right w:val="single" w:sz="4" w:space="0" w:color="auto"/>
            </w:tcBorders>
            <w:vAlign w:val="center"/>
          </w:tcPr>
          <w:p w:rsidR="00BA2D02" w:rsidRDefault="00C5529C">
            <w:pPr>
              <w:jc w:val="center"/>
              <w:rPr>
                <w:sz w:val="28"/>
                <w:szCs w:val="28"/>
              </w:rPr>
            </w:pPr>
            <w:r>
              <w:rPr>
                <w:rFonts w:hint="eastAsia"/>
                <w:sz w:val="28"/>
                <w:szCs w:val="28"/>
              </w:rPr>
              <w:t>徐闻聪</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Merge/>
            <w:vAlign w:val="center"/>
          </w:tcPr>
          <w:p w:rsidR="00BA2D02" w:rsidRDefault="00BA2D02">
            <w:pPr>
              <w:jc w:val="center"/>
              <w:rPr>
                <w:sz w:val="28"/>
                <w:szCs w:val="28"/>
              </w:rPr>
            </w:pPr>
          </w:p>
        </w:tc>
        <w:tc>
          <w:tcPr>
            <w:tcW w:w="2828" w:type="dxa"/>
            <w:tcBorders>
              <w:right w:val="single" w:sz="4" w:space="0" w:color="auto"/>
            </w:tcBorders>
            <w:vAlign w:val="center"/>
          </w:tcPr>
          <w:p w:rsidR="00BA2D02" w:rsidRDefault="00C5529C">
            <w:pPr>
              <w:jc w:val="center"/>
              <w:rPr>
                <w:sz w:val="28"/>
                <w:szCs w:val="28"/>
              </w:rPr>
            </w:pPr>
            <w:r>
              <w:rPr>
                <w:sz w:val="28"/>
                <w:szCs w:val="28"/>
              </w:rPr>
              <w:t>肖俊杰</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Merge/>
            <w:vAlign w:val="center"/>
          </w:tcPr>
          <w:p w:rsidR="00BA2D02" w:rsidRDefault="00BA2D02">
            <w:pPr>
              <w:jc w:val="center"/>
              <w:rPr>
                <w:sz w:val="28"/>
                <w:szCs w:val="28"/>
              </w:rPr>
            </w:pPr>
          </w:p>
        </w:tc>
        <w:tc>
          <w:tcPr>
            <w:tcW w:w="2828" w:type="dxa"/>
            <w:tcBorders>
              <w:right w:val="single" w:sz="4" w:space="0" w:color="auto"/>
            </w:tcBorders>
            <w:vAlign w:val="center"/>
          </w:tcPr>
          <w:p w:rsidR="00BA2D02" w:rsidRDefault="00C5529C">
            <w:pPr>
              <w:jc w:val="center"/>
              <w:rPr>
                <w:sz w:val="28"/>
                <w:szCs w:val="28"/>
              </w:rPr>
            </w:pPr>
            <w:r>
              <w:rPr>
                <w:rFonts w:hint="eastAsia"/>
                <w:sz w:val="28"/>
                <w:szCs w:val="28"/>
              </w:rPr>
              <w:t>陈子云</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tcBorders>
              <w:top w:val="single" w:sz="4" w:space="0" w:color="auto"/>
            </w:tcBorders>
            <w:vAlign w:val="center"/>
          </w:tcPr>
          <w:p w:rsidR="00BA2D02" w:rsidRDefault="00C5529C">
            <w:pPr>
              <w:jc w:val="center"/>
              <w:rPr>
                <w:sz w:val="28"/>
                <w:szCs w:val="28"/>
              </w:rPr>
            </w:pPr>
            <w:r>
              <w:rPr>
                <w:sz w:val="28"/>
                <w:szCs w:val="28"/>
              </w:rPr>
              <w:t>现场调查人员</w:t>
            </w:r>
          </w:p>
        </w:tc>
        <w:tc>
          <w:tcPr>
            <w:tcW w:w="2828" w:type="dxa"/>
            <w:tcBorders>
              <w:right w:val="single" w:sz="4" w:space="0" w:color="auto"/>
            </w:tcBorders>
            <w:vAlign w:val="center"/>
          </w:tcPr>
          <w:p w:rsidR="00BA2D02" w:rsidRDefault="00C5529C">
            <w:pPr>
              <w:jc w:val="center"/>
              <w:rPr>
                <w:sz w:val="28"/>
                <w:szCs w:val="28"/>
              </w:rPr>
            </w:pPr>
            <w:r>
              <w:rPr>
                <w:rFonts w:hint="eastAsia"/>
                <w:sz w:val="28"/>
                <w:szCs w:val="28"/>
              </w:rPr>
              <w:t>张勤学</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Merge w:val="restart"/>
            <w:vAlign w:val="center"/>
          </w:tcPr>
          <w:p w:rsidR="00BA2D02" w:rsidRDefault="00C5529C">
            <w:pPr>
              <w:jc w:val="center"/>
              <w:rPr>
                <w:sz w:val="28"/>
                <w:szCs w:val="28"/>
              </w:rPr>
            </w:pPr>
            <w:r>
              <w:rPr>
                <w:sz w:val="28"/>
                <w:szCs w:val="28"/>
              </w:rPr>
              <w:t>分析化验人员</w:t>
            </w:r>
          </w:p>
        </w:tc>
        <w:tc>
          <w:tcPr>
            <w:tcW w:w="2828" w:type="dxa"/>
            <w:tcBorders>
              <w:right w:val="single" w:sz="4" w:space="0" w:color="auto"/>
            </w:tcBorders>
            <w:vAlign w:val="center"/>
          </w:tcPr>
          <w:p w:rsidR="00BA2D02" w:rsidRDefault="00C5529C">
            <w:pPr>
              <w:jc w:val="center"/>
              <w:rPr>
                <w:color w:val="FF0000"/>
                <w:sz w:val="28"/>
                <w:szCs w:val="28"/>
              </w:rPr>
            </w:pPr>
            <w:r>
              <w:rPr>
                <w:rFonts w:hint="eastAsia"/>
                <w:sz w:val="28"/>
                <w:szCs w:val="28"/>
              </w:rPr>
              <w:t>刘潇</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Merge/>
            <w:vAlign w:val="center"/>
          </w:tcPr>
          <w:p w:rsidR="00BA2D02" w:rsidRDefault="00BA2D02">
            <w:pPr>
              <w:jc w:val="center"/>
              <w:rPr>
                <w:sz w:val="28"/>
                <w:szCs w:val="28"/>
              </w:rPr>
            </w:pPr>
          </w:p>
        </w:tc>
        <w:tc>
          <w:tcPr>
            <w:tcW w:w="2828" w:type="dxa"/>
            <w:tcBorders>
              <w:right w:val="single" w:sz="4" w:space="0" w:color="auto"/>
            </w:tcBorders>
            <w:vAlign w:val="center"/>
          </w:tcPr>
          <w:p w:rsidR="00BA2D02" w:rsidRDefault="00C5529C">
            <w:pPr>
              <w:jc w:val="center"/>
              <w:rPr>
                <w:color w:val="FF0000"/>
                <w:sz w:val="28"/>
                <w:szCs w:val="28"/>
              </w:rPr>
            </w:pPr>
            <w:r>
              <w:rPr>
                <w:rFonts w:hint="eastAsia"/>
                <w:sz w:val="28"/>
                <w:szCs w:val="28"/>
              </w:rPr>
              <w:t>逄克清</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Merge/>
            <w:vAlign w:val="center"/>
          </w:tcPr>
          <w:p w:rsidR="00BA2D02" w:rsidRDefault="00BA2D02">
            <w:pPr>
              <w:jc w:val="center"/>
              <w:rPr>
                <w:sz w:val="28"/>
                <w:szCs w:val="28"/>
              </w:rPr>
            </w:pPr>
          </w:p>
        </w:tc>
        <w:tc>
          <w:tcPr>
            <w:tcW w:w="2828" w:type="dxa"/>
            <w:tcBorders>
              <w:right w:val="single" w:sz="4" w:space="0" w:color="auto"/>
            </w:tcBorders>
            <w:vAlign w:val="center"/>
          </w:tcPr>
          <w:p w:rsidR="00BA2D02" w:rsidRDefault="00C5529C">
            <w:pPr>
              <w:jc w:val="center"/>
              <w:rPr>
                <w:color w:val="FF0000"/>
                <w:sz w:val="28"/>
                <w:szCs w:val="28"/>
              </w:rPr>
            </w:pPr>
            <w:r>
              <w:rPr>
                <w:rFonts w:hint="eastAsia"/>
                <w:sz w:val="28"/>
                <w:szCs w:val="28"/>
              </w:rPr>
              <w:t>李劝劝</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Merge/>
            <w:vAlign w:val="center"/>
          </w:tcPr>
          <w:p w:rsidR="00BA2D02" w:rsidRDefault="00BA2D02">
            <w:pPr>
              <w:jc w:val="center"/>
              <w:rPr>
                <w:sz w:val="28"/>
                <w:szCs w:val="28"/>
              </w:rPr>
            </w:pPr>
          </w:p>
        </w:tc>
        <w:tc>
          <w:tcPr>
            <w:tcW w:w="2828" w:type="dxa"/>
            <w:tcBorders>
              <w:right w:val="single" w:sz="4" w:space="0" w:color="auto"/>
            </w:tcBorders>
            <w:vAlign w:val="center"/>
          </w:tcPr>
          <w:p w:rsidR="00BA2D02" w:rsidRDefault="00C5529C">
            <w:pPr>
              <w:jc w:val="center"/>
              <w:rPr>
                <w:color w:val="FF0000"/>
                <w:sz w:val="28"/>
                <w:szCs w:val="28"/>
              </w:rPr>
            </w:pPr>
            <w:r>
              <w:rPr>
                <w:rFonts w:hint="eastAsia"/>
                <w:sz w:val="28"/>
                <w:szCs w:val="28"/>
              </w:rPr>
              <w:t>田雨</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Align w:val="center"/>
          </w:tcPr>
          <w:p w:rsidR="00BA2D02" w:rsidRDefault="00C5529C">
            <w:pPr>
              <w:jc w:val="center"/>
              <w:rPr>
                <w:sz w:val="28"/>
                <w:szCs w:val="28"/>
              </w:rPr>
            </w:pPr>
            <w:r>
              <w:rPr>
                <w:sz w:val="28"/>
                <w:szCs w:val="28"/>
              </w:rPr>
              <w:t>审</w:t>
            </w:r>
            <w:r>
              <w:rPr>
                <w:sz w:val="28"/>
                <w:szCs w:val="28"/>
              </w:rPr>
              <w:t xml:space="preserve">      </w:t>
            </w:r>
            <w:r>
              <w:rPr>
                <w:sz w:val="28"/>
                <w:szCs w:val="28"/>
              </w:rPr>
              <w:t>核</w:t>
            </w:r>
          </w:p>
        </w:tc>
        <w:tc>
          <w:tcPr>
            <w:tcW w:w="2828" w:type="dxa"/>
            <w:tcBorders>
              <w:right w:val="single" w:sz="4" w:space="0" w:color="auto"/>
            </w:tcBorders>
            <w:vAlign w:val="center"/>
          </w:tcPr>
          <w:p w:rsidR="00BA2D02" w:rsidRDefault="00C5529C">
            <w:pPr>
              <w:jc w:val="center"/>
              <w:rPr>
                <w:sz w:val="28"/>
                <w:szCs w:val="28"/>
              </w:rPr>
            </w:pPr>
            <w:r>
              <w:rPr>
                <w:sz w:val="28"/>
                <w:szCs w:val="28"/>
              </w:rPr>
              <w:t>陈仁强</w:t>
            </w:r>
          </w:p>
        </w:tc>
        <w:tc>
          <w:tcPr>
            <w:tcW w:w="2830" w:type="dxa"/>
            <w:tcBorders>
              <w:left w:val="single" w:sz="4" w:space="0" w:color="auto"/>
            </w:tcBorders>
            <w:vAlign w:val="center"/>
          </w:tcPr>
          <w:p w:rsidR="00BA2D02" w:rsidRDefault="00BA2D02">
            <w:pPr>
              <w:jc w:val="center"/>
              <w:rPr>
                <w:sz w:val="28"/>
                <w:szCs w:val="28"/>
              </w:rPr>
            </w:pPr>
          </w:p>
        </w:tc>
      </w:tr>
      <w:tr w:rsidR="00BA2D02">
        <w:trPr>
          <w:trHeight w:val="510"/>
          <w:jc w:val="center"/>
        </w:trPr>
        <w:tc>
          <w:tcPr>
            <w:tcW w:w="2828" w:type="dxa"/>
            <w:vAlign w:val="center"/>
          </w:tcPr>
          <w:p w:rsidR="00BA2D02" w:rsidRDefault="00C5529C">
            <w:pPr>
              <w:jc w:val="center"/>
              <w:rPr>
                <w:sz w:val="28"/>
                <w:szCs w:val="28"/>
              </w:rPr>
            </w:pPr>
            <w:r>
              <w:rPr>
                <w:sz w:val="28"/>
                <w:szCs w:val="28"/>
              </w:rPr>
              <w:t>授权签字人</w:t>
            </w:r>
          </w:p>
        </w:tc>
        <w:tc>
          <w:tcPr>
            <w:tcW w:w="2828" w:type="dxa"/>
            <w:tcBorders>
              <w:right w:val="single" w:sz="4" w:space="0" w:color="auto"/>
            </w:tcBorders>
            <w:vAlign w:val="center"/>
          </w:tcPr>
          <w:p w:rsidR="00BA2D02" w:rsidRDefault="00C5529C">
            <w:pPr>
              <w:jc w:val="center"/>
              <w:rPr>
                <w:sz w:val="28"/>
                <w:szCs w:val="28"/>
              </w:rPr>
            </w:pPr>
            <w:r>
              <w:rPr>
                <w:sz w:val="28"/>
                <w:szCs w:val="28"/>
              </w:rPr>
              <w:t>于金香</w:t>
            </w:r>
          </w:p>
        </w:tc>
        <w:tc>
          <w:tcPr>
            <w:tcW w:w="2830" w:type="dxa"/>
            <w:tcBorders>
              <w:left w:val="single" w:sz="4" w:space="0" w:color="auto"/>
            </w:tcBorders>
            <w:vAlign w:val="center"/>
          </w:tcPr>
          <w:p w:rsidR="00BA2D02" w:rsidRDefault="00BA2D02">
            <w:pPr>
              <w:jc w:val="center"/>
              <w:rPr>
                <w:sz w:val="28"/>
                <w:szCs w:val="28"/>
              </w:rPr>
            </w:pPr>
          </w:p>
        </w:tc>
      </w:tr>
    </w:tbl>
    <w:p w:rsidR="00BA2D02" w:rsidRDefault="00BA2D02">
      <w:bookmarkStart w:id="3" w:name="_Toc16828"/>
      <w:bookmarkStart w:id="4" w:name="_Toc17812"/>
    </w:p>
    <w:p w:rsidR="00BA2D02" w:rsidRDefault="00BA2D02"/>
    <w:p w:rsidR="00BA2D02" w:rsidRDefault="00BA2D02">
      <w:pPr>
        <w:sectPr w:rsidR="00BA2D02">
          <w:pgSz w:w="11906" w:h="16838"/>
          <w:pgMar w:top="1440" w:right="1800" w:bottom="1440" w:left="1800" w:header="851" w:footer="992" w:gutter="0"/>
          <w:cols w:space="720"/>
          <w:docGrid w:type="lines" w:linePitch="312"/>
        </w:sectPr>
      </w:pPr>
    </w:p>
    <w:p w:rsidR="00BA2D02" w:rsidRDefault="00C5529C">
      <w:pPr>
        <w:pStyle w:val="1"/>
        <w:spacing w:line="520" w:lineRule="exact"/>
      </w:pPr>
      <w:bookmarkStart w:id="5" w:name="_Toc17187"/>
      <w:r>
        <w:lastRenderedPageBreak/>
        <w:t>前</w:t>
      </w:r>
      <w:r>
        <w:t xml:space="preserve"> </w:t>
      </w:r>
      <w:r>
        <w:t>言</w:t>
      </w:r>
      <w:bookmarkEnd w:id="3"/>
      <w:bookmarkEnd w:id="4"/>
      <w:bookmarkEnd w:id="5"/>
    </w:p>
    <w:p w:rsidR="00BA2D02" w:rsidRDefault="00C5529C">
      <w:pPr>
        <w:spacing w:line="500" w:lineRule="exact"/>
        <w:ind w:firstLineChars="200" w:firstLine="480"/>
        <w:jc w:val="left"/>
      </w:pPr>
      <w:r>
        <w:rPr>
          <w:rFonts w:hint="eastAsia"/>
        </w:rPr>
        <w:t>济南聚鑫机械有限公司</w:t>
      </w:r>
      <w:r>
        <w:t>地处</w:t>
      </w:r>
      <w:r>
        <w:rPr>
          <w:rFonts w:hint="eastAsia"/>
        </w:rPr>
        <w:t>济阳县济阳街道工业园</w:t>
      </w:r>
      <w:r>
        <w:t>，厂址东临济南富华瑞达机械有限公司、南临济南鼎鑫机械制造有限公司、北临济南淇煜家具有限公司，西侧为空地，厂区占地面积为</w:t>
      </w:r>
      <w:r>
        <w:t>1</w:t>
      </w:r>
      <w:r>
        <w:rPr>
          <w:rFonts w:hint="eastAsia"/>
        </w:rPr>
        <w:t>4786</w:t>
      </w:r>
      <w:r>
        <w:t>m</w:t>
      </w:r>
      <w:r>
        <w:rPr>
          <w:vertAlign w:val="superscript"/>
        </w:rPr>
        <w:t>2</w:t>
      </w:r>
      <w:r>
        <w:t>，其中建筑面积</w:t>
      </w:r>
      <w:r>
        <w:rPr>
          <w:rFonts w:hint="eastAsia"/>
        </w:rPr>
        <w:t>10012</w:t>
      </w:r>
      <w:r>
        <w:t>m</w:t>
      </w:r>
      <w:r>
        <w:rPr>
          <w:vertAlign w:val="superscript"/>
        </w:rPr>
        <w:t>2</w:t>
      </w:r>
      <w:r>
        <w:t>；公司成立于</w:t>
      </w:r>
      <w:r>
        <w:t xml:space="preserve"> 2008 </w:t>
      </w:r>
      <w:r>
        <w:t>年</w:t>
      </w:r>
      <w:r>
        <w:t>1</w:t>
      </w:r>
      <w:r>
        <w:t>月，注册资本：壹亿伍仟万元整，经营范围：机械式停车设备、升降机的制造；升降机安装；工业自动化控制设备及其配件、塑料切割机、印刷设备、农业机械的生产、销售；电动平车、立体车库、登车桥、升降作业平台、机电设备、机械零部件的销售；进出口业务。</w:t>
      </w:r>
    </w:p>
    <w:p w:rsidR="00BA2D02" w:rsidRDefault="00C5529C">
      <w:pPr>
        <w:spacing w:line="500" w:lineRule="exact"/>
        <w:ind w:firstLineChars="200" w:firstLine="480"/>
        <w:jc w:val="left"/>
      </w:pPr>
      <w:r>
        <w:t>本项目总投资</w:t>
      </w:r>
      <w:r>
        <w:t>1</w:t>
      </w:r>
      <w:r>
        <w:rPr>
          <w:rFonts w:hint="eastAsia"/>
        </w:rPr>
        <w:t>5</w:t>
      </w:r>
      <w:r>
        <w:t>0</w:t>
      </w:r>
      <w:r>
        <w:t>万元，其中环保投资</w:t>
      </w:r>
      <w:r>
        <w:rPr>
          <w:rFonts w:hint="eastAsia"/>
        </w:rPr>
        <w:t>21</w:t>
      </w:r>
      <w:r>
        <w:t>万元，外购钢材为主要原料，经下料、成型、机加工、焊接、抛丸、涂装、组装等工序生产立体车库、升降平台、编织袋设备，</w:t>
      </w:r>
      <w:r>
        <w:rPr>
          <w:rFonts w:hint="eastAsia"/>
        </w:rPr>
        <w:t>现项目已</w:t>
      </w:r>
      <w:r>
        <w:t>建成</w:t>
      </w:r>
      <w:r>
        <w:rPr>
          <w:rFonts w:hint="eastAsia"/>
        </w:rPr>
        <w:t>投产，具备</w:t>
      </w:r>
      <w:r>
        <w:t>年产</w:t>
      </w:r>
      <w:r>
        <w:t xml:space="preserve"> 200 </w:t>
      </w:r>
      <w:r>
        <w:t>套立体车库、</w:t>
      </w:r>
      <w:r>
        <w:t xml:space="preserve">2000 </w:t>
      </w:r>
      <w:r>
        <w:t>套升降平台、</w:t>
      </w:r>
      <w:r>
        <w:t xml:space="preserve">100 </w:t>
      </w:r>
      <w:r>
        <w:t>套编织袋设备</w:t>
      </w:r>
      <w:r>
        <w:rPr>
          <w:rFonts w:hint="eastAsia"/>
        </w:rPr>
        <w:t>的生产能力</w:t>
      </w:r>
      <w:r>
        <w:t>。</w:t>
      </w:r>
    </w:p>
    <w:p w:rsidR="00BA2D02" w:rsidRDefault="00C5529C">
      <w:pPr>
        <w:spacing w:line="500" w:lineRule="exact"/>
        <w:ind w:firstLineChars="200" w:firstLine="480"/>
        <w:jc w:val="left"/>
      </w:pPr>
      <w:r>
        <w:t>2017</w:t>
      </w:r>
      <w:r>
        <w:t>年</w:t>
      </w:r>
      <w:r>
        <w:rPr>
          <w:rFonts w:hint="eastAsia"/>
        </w:rPr>
        <w:t>8</w:t>
      </w:r>
      <w:r>
        <w:t>月</w:t>
      </w:r>
      <w:r>
        <w:t>1</w:t>
      </w:r>
      <w:r>
        <w:rPr>
          <w:rFonts w:hint="eastAsia"/>
        </w:rPr>
        <w:t>7</w:t>
      </w:r>
      <w:r>
        <w:t>日济阳县环境保护局对</w:t>
      </w:r>
      <w:r>
        <w:rPr>
          <w:rFonts w:hint="eastAsia"/>
        </w:rPr>
        <w:t>济南聚鑫机械有限公司</w:t>
      </w:r>
      <w:r>
        <w:t>进行了现场监察，经监察发现企业</w:t>
      </w:r>
      <w:r>
        <w:rPr>
          <w:rFonts w:hint="eastAsia"/>
        </w:rPr>
        <w:t>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环境影响评价文件未经审批擅自开工建设，济阳县环境保护局根据《中华人民共和国环境影响评价法》第</w:t>
      </w:r>
      <w:r>
        <w:rPr>
          <w:rFonts w:hint="eastAsia"/>
        </w:rPr>
        <w:t>三十一条第一款</w:t>
      </w:r>
      <w:r>
        <w:t>之规定，责令</w:t>
      </w:r>
      <w:r>
        <w:rPr>
          <w:rFonts w:hint="eastAsia"/>
        </w:rPr>
        <w:t>济南聚鑫机械有限公司</w:t>
      </w:r>
      <w:r>
        <w:t>立即停止违法行为，并进行了处罚。</w:t>
      </w:r>
    </w:p>
    <w:p w:rsidR="00BA2D02" w:rsidRDefault="00C5529C">
      <w:pPr>
        <w:spacing w:line="500" w:lineRule="exact"/>
        <w:ind w:firstLineChars="200" w:firstLine="480"/>
        <w:jc w:val="left"/>
      </w:pPr>
      <w:r>
        <w:t>2017</w:t>
      </w:r>
      <w:r>
        <w:t>年</w:t>
      </w:r>
      <w:r>
        <w:t>7</w:t>
      </w:r>
      <w:r>
        <w:t>月山东新达环境保护技术咨询有限责任公司编制</w:t>
      </w:r>
      <w:r>
        <w:rPr>
          <w:rFonts w:hint="eastAsia"/>
        </w:rPr>
        <w:t>完成了</w:t>
      </w:r>
      <w:r>
        <w:t>《</w:t>
      </w:r>
      <w:r>
        <w:rPr>
          <w:rFonts w:hint="eastAsia"/>
        </w:rPr>
        <w:t>济南聚鑫机械有限公司年产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环境影响评价报告书》，济阳县环境保护局于</w:t>
      </w:r>
      <w:r>
        <w:t>2017</w:t>
      </w:r>
      <w:r>
        <w:t>年</w:t>
      </w:r>
      <w:r>
        <w:t>8</w:t>
      </w:r>
      <w:r>
        <w:t>月</w:t>
      </w:r>
      <w:r>
        <w:rPr>
          <w:rFonts w:hint="eastAsia"/>
        </w:rPr>
        <w:t>25</w:t>
      </w:r>
      <w:r>
        <w:t>日对该项目环评文件进行了批复（</w:t>
      </w:r>
      <w:r>
        <w:rPr>
          <w:rFonts w:hint="eastAsia"/>
        </w:rPr>
        <w:t>济阳环字</w:t>
      </w:r>
      <w:r>
        <w:rPr>
          <w:rFonts w:hint="eastAsia"/>
        </w:rPr>
        <w:t>[2017]19</w:t>
      </w:r>
      <w:r>
        <w:rPr>
          <w:rFonts w:hint="eastAsia"/>
        </w:rPr>
        <w:t>号</w:t>
      </w:r>
      <w:r>
        <w:t>）。现在该项目建成主体工程及相配套的环保设施运行正常。</w:t>
      </w:r>
    </w:p>
    <w:p w:rsidR="00BA2D02" w:rsidRDefault="00C5529C">
      <w:pPr>
        <w:spacing w:line="500" w:lineRule="exact"/>
        <w:ind w:firstLineChars="200" w:firstLine="480"/>
        <w:jc w:val="left"/>
      </w:pPr>
      <w:r>
        <w:rPr>
          <w:szCs w:val="21"/>
        </w:rPr>
        <w:t>受</w:t>
      </w:r>
      <w:r>
        <w:rPr>
          <w:rFonts w:hint="eastAsia"/>
        </w:rPr>
        <w:t>济南聚鑫机械有限公司</w:t>
      </w:r>
      <w:r>
        <w:rPr>
          <w:szCs w:val="21"/>
        </w:rPr>
        <w:t>委托，山东天元盈康检测评价技术有限公司</w:t>
      </w:r>
      <w:r>
        <w:rPr>
          <w:rFonts w:hint="eastAsia"/>
          <w:szCs w:val="21"/>
        </w:rPr>
        <w:t>承担了该项目的环境保护验收监测工作。本公司技术人员根据本项目的相关资料及现场情况，制定了验收监测方案，</w:t>
      </w:r>
      <w:r>
        <w:rPr>
          <w:szCs w:val="21"/>
        </w:rPr>
        <w:t>于</w:t>
      </w:r>
      <w:r>
        <w:rPr>
          <w:szCs w:val="21"/>
        </w:rPr>
        <w:t>2017</w:t>
      </w:r>
      <w:r>
        <w:rPr>
          <w:szCs w:val="21"/>
        </w:rPr>
        <w:t>年</w:t>
      </w:r>
      <w:r>
        <w:rPr>
          <w:rFonts w:hint="eastAsia"/>
          <w:szCs w:val="21"/>
        </w:rPr>
        <w:t>10</w:t>
      </w:r>
      <w:r>
        <w:rPr>
          <w:szCs w:val="21"/>
        </w:rPr>
        <w:t>月</w:t>
      </w:r>
      <w:r>
        <w:rPr>
          <w:rFonts w:hint="eastAsia"/>
          <w:szCs w:val="21"/>
        </w:rPr>
        <w:t>20</w:t>
      </w:r>
      <w:r>
        <w:rPr>
          <w:szCs w:val="21"/>
        </w:rPr>
        <w:t>-</w:t>
      </w:r>
      <w:r>
        <w:rPr>
          <w:rFonts w:hint="eastAsia"/>
          <w:szCs w:val="21"/>
        </w:rPr>
        <w:t>21</w:t>
      </w:r>
      <w:r>
        <w:rPr>
          <w:szCs w:val="21"/>
        </w:rPr>
        <w:t>日</w:t>
      </w:r>
      <w:r>
        <w:rPr>
          <w:rFonts w:hint="eastAsia"/>
          <w:szCs w:val="21"/>
        </w:rPr>
        <w:t>对项目涉及的废气、噪声等主要污染物</w:t>
      </w:r>
      <w:r>
        <w:rPr>
          <w:szCs w:val="21"/>
        </w:rPr>
        <w:t>进行了</w:t>
      </w:r>
      <w:r>
        <w:rPr>
          <w:rFonts w:hint="eastAsia"/>
          <w:szCs w:val="21"/>
        </w:rPr>
        <w:t>取样</w:t>
      </w:r>
      <w:r>
        <w:rPr>
          <w:szCs w:val="21"/>
        </w:rPr>
        <w:t>监测</w:t>
      </w:r>
      <w:r>
        <w:rPr>
          <w:rFonts w:hint="eastAsia"/>
          <w:szCs w:val="21"/>
        </w:rPr>
        <w:t>，并进行了实地勘察、查阅了相关文件和技术资料，</w:t>
      </w:r>
      <w:r>
        <w:rPr>
          <w:szCs w:val="21"/>
        </w:rPr>
        <w:t>根据监测和检查的结果编制完成</w:t>
      </w:r>
      <w:r>
        <w:rPr>
          <w:rFonts w:hint="eastAsia"/>
          <w:szCs w:val="21"/>
        </w:rPr>
        <w:t>了</w:t>
      </w:r>
      <w:r>
        <w:rPr>
          <w:szCs w:val="21"/>
        </w:rPr>
        <w:t>本项目的环境保护验收监测报告</w:t>
      </w:r>
      <w:r>
        <w:rPr>
          <w:rFonts w:hint="eastAsia"/>
          <w:szCs w:val="21"/>
        </w:rPr>
        <w:t>（评审版），</w:t>
      </w:r>
      <w:r>
        <w:rPr>
          <w:rFonts w:hint="eastAsia"/>
          <w:szCs w:val="21"/>
        </w:rPr>
        <w:lastRenderedPageBreak/>
        <w:t>于</w:t>
      </w:r>
      <w:r>
        <w:rPr>
          <w:rFonts w:hint="eastAsia"/>
          <w:szCs w:val="21"/>
        </w:rPr>
        <w:t>2017</w:t>
      </w:r>
      <w:r>
        <w:rPr>
          <w:rFonts w:hint="eastAsia"/>
          <w:szCs w:val="21"/>
        </w:rPr>
        <w:t>年</w:t>
      </w:r>
      <w:r>
        <w:rPr>
          <w:rFonts w:hint="eastAsia"/>
          <w:szCs w:val="21"/>
        </w:rPr>
        <w:t>12</w:t>
      </w:r>
      <w:r>
        <w:rPr>
          <w:rFonts w:hint="eastAsia"/>
          <w:szCs w:val="21"/>
        </w:rPr>
        <w:t>月</w:t>
      </w:r>
      <w:r>
        <w:rPr>
          <w:rFonts w:hint="eastAsia"/>
          <w:szCs w:val="21"/>
        </w:rPr>
        <w:t>3</w:t>
      </w:r>
      <w:r>
        <w:rPr>
          <w:rFonts w:hint="eastAsia"/>
          <w:szCs w:val="21"/>
        </w:rPr>
        <w:t>日组织对本项目进行评审，根据评审意见，于</w:t>
      </w:r>
      <w:r>
        <w:rPr>
          <w:rFonts w:hint="eastAsia"/>
          <w:szCs w:val="21"/>
        </w:rPr>
        <w:t>2017</w:t>
      </w:r>
      <w:r>
        <w:rPr>
          <w:rFonts w:hint="eastAsia"/>
          <w:szCs w:val="21"/>
        </w:rPr>
        <w:t>年</w:t>
      </w:r>
      <w:r>
        <w:rPr>
          <w:rFonts w:hint="eastAsia"/>
          <w:szCs w:val="21"/>
        </w:rPr>
        <w:t>12</w:t>
      </w:r>
      <w:r>
        <w:rPr>
          <w:rFonts w:hint="eastAsia"/>
          <w:szCs w:val="21"/>
        </w:rPr>
        <w:t>月</w:t>
      </w:r>
      <w:r>
        <w:rPr>
          <w:rFonts w:hint="eastAsia"/>
          <w:szCs w:val="21"/>
        </w:rPr>
        <w:t>26-27</w:t>
      </w:r>
      <w:r>
        <w:rPr>
          <w:rFonts w:hint="eastAsia"/>
          <w:szCs w:val="21"/>
        </w:rPr>
        <w:t>日对抛丸废气排气筒、喷塑废气排气筒废气处理设施前检测孔废气进行补测，并对报告进行修改和完善，最终形成</w:t>
      </w:r>
      <w:r>
        <w:rPr>
          <w:szCs w:val="21"/>
        </w:rPr>
        <w:t>本项目的环境保护验收监测报告</w:t>
      </w:r>
      <w:r>
        <w:rPr>
          <w:rFonts w:hint="eastAsia"/>
          <w:szCs w:val="21"/>
        </w:rPr>
        <w:t>。</w:t>
      </w:r>
    </w:p>
    <w:p w:rsidR="00BA2D02" w:rsidRDefault="00BA2D02">
      <w:pPr>
        <w:pStyle w:val="1"/>
        <w:jc w:val="both"/>
        <w:rPr>
          <w:b w:val="0"/>
          <w:szCs w:val="32"/>
        </w:rPr>
        <w:sectPr w:rsidR="00BA2D02">
          <w:pgSz w:w="11906" w:h="16838"/>
          <w:pgMar w:top="1440" w:right="1800" w:bottom="1440" w:left="1800" w:header="851" w:footer="992" w:gutter="0"/>
          <w:cols w:space="720"/>
          <w:docGrid w:type="lines" w:linePitch="312"/>
        </w:sectPr>
      </w:pPr>
    </w:p>
    <w:p w:rsidR="00BA2D02" w:rsidRDefault="00C5529C">
      <w:pPr>
        <w:tabs>
          <w:tab w:val="right" w:leader="dot" w:pos="8302"/>
        </w:tabs>
        <w:spacing w:line="360" w:lineRule="auto"/>
        <w:ind w:firstLineChars="200" w:firstLine="602"/>
        <w:jc w:val="center"/>
        <w:outlineLvl w:val="1"/>
        <w:rPr>
          <w:b/>
          <w:bCs/>
          <w:caps/>
        </w:rPr>
      </w:pPr>
      <w:bookmarkStart w:id="6" w:name="_Toc7791"/>
      <w:bookmarkStart w:id="7" w:name="_Toc27886"/>
      <w:r>
        <w:rPr>
          <w:b/>
          <w:bCs/>
          <w:sz w:val="30"/>
          <w:szCs w:val="30"/>
        </w:rPr>
        <w:lastRenderedPageBreak/>
        <w:t>目</w:t>
      </w:r>
      <w:r>
        <w:rPr>
          <w:b/>
          <w:bCs/>
          <w:sz w:val="30"/>
          <w:szCs w:val="30"/>
        </w:rPr>
        <w:t xml:space="preserve">  </w:t>
      </w:r>
      <w:r>
        <w:rPr>
          <w:b/>
          <w:bCs/>
          <w:sz w:val="30"/>
          <w:szCs w:val="30"/>
        </w:rPr>
        <w:t>录</w:t>
      </w:r>
      <w:bookmarkEnd w:id="0"/>
      <w:bookmarkEnd w:id="1"/>
      <w:bookmarkEnd w:id="2"/>
      <w:bookmarkEnd w:id="6"/>
      <w:bookmarkEnd w:id="7"/>
      <w:r>
        <w:rPr>
          <w:b/>
          <w:bCs/>
          <w:caps/>
        </w:rPr>
        <w:fldChar w:fldCharType="begin"/>
      </w:r>
      <w:r>
        <w:rPr>
          <w:b/>
          <w:bCs/>
          <w:caps/>
        </w:rPr>
        <w:instrText xml:space="preserve"> TOC \o "1-2" \h \z \u </w:instrText>
      </w:r>
      <w:r>
        <w:rPr>
          <w:b/>
          <w:bCs/>
          <w:caps/>
        </w:rPr>
        <w:fldChar w:fldCharType="separate"/>
      </w:r>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17187" w:history="1">
        <w:r w:rsidR="00C5529C">
          <w:rPr>
            <w:rFonts w:ascii="宋体" w:hAnsi="宋体" w:cs="宋体" w:hint="eastAsia"/>
            <w:b/>
            <w:bCs/>
            <w:sz w:val="24"/>
          </w:rPr>
          <w:t>前 言</w:t>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16872" w:history="1">
        <w:r w:rsidR="00C5529C">
          <w:rPr>
            <w:rFonts w:ascii="宋体" w:hAnsi="宋体" w:cs="宋体" w:hint="eastAsia"/>
            <w:b/>
            <w:bCs/>
            <w:sz w:val="24"/>
          </w:rPr>
          <w:t>一、总 论</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_Toc16872 </w:instrText>
        </w:r>
        <w:r w:rsidR="00C5529C">
          <w:rPr>
            <w:rFonts w:ascii="宋体" w:hAnsi="宋体" w:cs="宋体" w:hint="eastAsia"/>
            <w:b/>
            <w:bCs/>
            <w:sz w:val="24"/>
          </w:rPr>
          <w:fldChar w:fldCharType="separate"/>
        </w:r>
        <w:r w:rsidR="00C5529C">
          <w:rPr>
            <w:rFonts w:ascii="宋体" w:hAnsi="宋体" w:cs="宋体" w:hint="eastAsia"/>
            <w:b/>
            <w:bCs/>
            <w:sz w:val="24"/>
          </w:rPr>
          <w:t>1</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769" w:history="1">
        <w:r w:rsidR="00C5529C">
          <w:rPr>
            <w:rFonts w:ascii="宋体" w:hAnsi="宋体" w:cs="宋体" w:hint="eastAsia"/>
            <w:b/>
            <w:bCs/>
          </w:rPr>
          <w:t>1.1 验收内容及目的</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_Toc2769 </w:instrText>
        </w:r>
        <w:r w:rsidR="00C5529C">
          <w:rPr>
            <w:rFonts w:ascii="宋体" w:hAnsi="宋体" w:cs="宋体" w:hint="eastAsia"/>
            <w:b/>
            <w:bCs/>
          </w:rPr>
          <w:fldChar w:fldCharType="separate"/>
        </w:r>
        <w:r w:rsidR="00C5529C">
          <w:rPr>
            <w:rFonts w:ascii="宋体" w:hAnsi="宋体" w:cs="宋体" w:hint="eastAsia"/>
            <w:b/>
            <w:bCs/>
          </w:rPr>
          <w:t>1</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3494" w:history="1">
        <w:r w:rsidR="00C5529C">
          <w:rPr>
            <w:rFonts w:ascii="宋体" w:hAnsi="宋体" w:cs="宋体" w:hint="eastAsia"/>
            <w:b/>
            <w:bCs/>
          </w:rPr>
          <w:t>1.2 验收依据</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_Toc23494 </w:instrText>
        </w:r>
        <w:r w:rsidR="00C5529C">
          <w:rPr>
            <w:rFonts w:ascii="宋体" w:hAnsi="宋体" w:cs="宋体" w:hint="eastAsia"/>
            <w:b/>
            <w:bCs/>
          </w:rPr>
          <w:fldChar w:fldCharType="separate"/>
        </w:r>
        <w:r w:rsidR="00C5529C">
          <w:rPr>
            <w:rFonts w:ascii="宋体" w:hAnsi="宋体" w:cs="宋体" w:hint="eastAsia"/>
            <w:b/>
            <w:bCs/>
          </w:rPr>
          <w:t>2</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1707" w:history="1">
        <w:r w:rsidR="00C5529C">
          <w:rPr>
            <w:rFonts w:ascii="宋体" w:hAnsi="宋体" w:cs="宋体" w:hint="eastAsia"/>
            <w:b/>
            <w:bCs/>
          </w:rPr>
          <w:t>1.3 验收对象</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_Toc21707 </w:instrText>
        </w:r>
        <w:r w:rsidR="00C5529C">
          <w:rPr>
            <w:rFonts w:ascii="宋体" w:hAnsi="宋体" w:cs="宋体" w:hint="eastAsia"/>
            <w:b/>
            <w:bCs/>
          </w:rPr>
          <w:fldChar w:fldCharType="separate"/>
        </w:r>
        <w:r w:rsidR="00C5529C">
          <w:rPr>
            <w:rFonts w:ascii="宋体" w:hAnsi="宋体" w:cs="宋体" w:hint="eastAsia"/>
            <w:b/>
            <w:bCs/>
          </w:rPr>
          <w:t>4</w:t>
        </w:r>
        <w:r w:rsidR="00C5529C">
          <w:rPr>
            <w:rFonts w:ascii="宋体" w:hAnsi="宋体" w:cs="宋体" w:hint="eastAsia"/>
            <w:b/>
            <w:bCs/>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6466" w:history="1">
        <w:r w:rsidR="00C5529C">
          <w:rPr>
            <w:rFonts w:ascii="宋体" w:hAnsi="宋体" w:cs="宋体" w:hint="eastAsia"/>
            <w:b/>
            <w:bCs/>
            <w:sz w:val="24"/>
          </w:rPr>
          <w:t>二、建设项目概况</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_Toc6466 </w:instrText>
        </w:r>
        <w:r w:rsidR="00C5529C">
          <w:rPr>
            <w:rFonts w:ascii="宋体" w:hAnsi="宋体" w:cs="宋体" w:hint="eastAsia"/>
            <w:b/>
            <w:bCs/>
            <w:sz w:val="24"/>
          </w:rPr>
          <w:fldChar w:fldCharType="separate"/>
        </w:r>
        <w:r w:rsidR="00C5529C">
          <w:rPr>
            <w:rFonts w:ascii="宋体" w:hAnsi="宋体" w:cs="宋体" w:hint="eastAsia"/>
            <w:b/>
            <w:bCs/>
            <w:sz w:val="24"/>
          </w:rPr>
          <w:t>5</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9143" w:history="1">
        <w:r w:rsidR="00C5529C">
          <w:rPr>
            <w:rFonts w:ascii="宋体" w:hAnsi="宋体" w:cs="宋体" w:hint="eastAsia"/>
            <w:b/>
            <w:bCs/>
          </w:rPr>
          <w:t>2.1 项目地理位置及平面布置</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_Toc9143 </w:instrText>
        </w:r>
        <w:r w:rsidR="00C5529C">
          <w:rPr>
            <w:rFonts w:ascii="宋体" w:hAnsi="宋体" w:cs="宋体" w:hint="eastAsia"/>
            <w:b/>
            <w:bCs/>
          </w:rPr>
          <w:fldChar w:fldCharType="separate"/>
        </w:r>
        <w:r w:rsidR="00C5529C">
          <w:rPr>
            <w:rFonts w:ascii="宋体" w:hAnsi="宋体" w:cs="宋体" w:hint="eastAsia"/>
            <w:b/>
            <w:bCs/>
          </w:rPr>
          <w:t>5</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422" w:history="1">
        <w:r w:rsidR="00C5529C">
          <w:rPr>
            <w:rFonts w:ascii="宋体" w:hAnsi="宋体" w:cs="宋体" w:hint="eastAsia"/>
            <w:b/>
            <w:bCs/>
          </w:rPr>
          <w:t>2.2 项目环境保护目标</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_Toc2422 </w:instrText>
        </w:r>
        <w:r w:rsidR="00C5529C">
          <w:rPr>
            <w:rFonts w:ascii="宋体" w:hAnsi="宋体" w:cs="宋体" w:hint="eastAsia"/>
            <w:b/>
            <w:bCs/>
          </w:rPr>
          <w:fldChar w:fldCharType="separate"/>
        </w:r>
        <w:r w:rsidR="00C5529C">
          <w:rPr>
            <w:rFonts w:ascii="宋体" w:hAnsi="宋体" w:cs="宋体" w:hint="eastAsia"/>
            <w:b/>
            <w:bCs/>
          </w:rPr>
          <w:t>5</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5296" w:history="1">
        <w:r w:rsidR="00C5529C">
          <w:rPr>
            <w:rFonts w:ascii="宋体" w:hAnsi="宋体" w:cs="宋体" w:hint="eastAsia"/>
            <w:b/>
            <w:bCs/>
          </w:rPr>
          <w:t>2.3项目工程概况</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_Toc25296 </w:instrText>
        </w:r>
        <w:r w:rsidR="00C5529C">
          <w:rPr>
            <w:rFonts w:ascii="宋体" w:hAnsi="宋体" w:cs="宋体" w:hint="eastAsia"/>
            <w:b/>
            <w:bCs/>
          </w:rPr>
          <w:fldChar w:fldCharType="separate"/>
        </w:r>
        <w:r w:rsidR="00C5529C">
          <w:rPr>
            <w:rFonts w:ascii="宋体" w:hAnsi="宋体" w:cs="宋体" w:hint="eastAsia"/>
            <w:b/>
            <w:bCs/>
          </w:rPr>
          <w:t>11</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10544" w:history="1">
        <w:r w:rsidR="00C5529C">
          <w:rPr>
            <w:rFonts w:ascii="宋体" w:hAnsi="宋体" w:cs="宋体" w:hint="eastAsia"/>
            <w:b/>
            <w:bCs/>
          </w:rPr>
          <w:t>2.4项目建设内容</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_Toc10544 </w:instrText>
        </w:r>
        <w:r w:rsidR="00C5529C">
          <w:rPr>
            <w:rFonts w:ascii="宋体" w:hAnsi="宋体" w:cs="宋体" w:hint="eastAsia"/>
            <w:b/>
            <w:bCs/>
          </w:rPr>
          <w:fldChar w:fldCharType="separate"/>
        </w:r>
        <w:r w:rsidR="00C5529C">
          <w:rPr>
            <w:rFonts w:ascii="宋体" w:hAnsi="宋体" w:cs="宋体" w:hint="eastAsia"/>
            <w:b/>
            <w:bCs/>
          </w:rPr>
          <w:t>11</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18492" w:history="1">
        <w:r w:rsidR="00C5529C">
          <w:rPr>
            <w:rFonts w:ascii="宋体" w:hAnsi="宋体" w:cs="宋体" w:hint="eastAsia"/>
            <w:b/>
            <w:bCs/>
          </w:rPr>
          <w:t>2.5 主要工艺流程及产污环节</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_Toc18492 </w:instrText>
        </w:r>
        <w:r w:rsidR="00C5529C">
          <w:rPr>
            <w:rFonts w:ascii="宋体" w:hAnsi="宋体" w:cs="宋体" w:hint="eastAsia"/>
            <w:b/>
            <w:bCs/>
          </w:rPr>
          <w:fldChar w:fldCharType="separate"/>
        </w:r>
        <w:r w:rsidR="00C5529C">
          <w:rPr>
            <w:rFonts w:ascii="宋体" w:hAnsi="宋体" w:cs="宋体" w:hint="eastAsia"/>
            <w:b/>
            <w:bCs/>
          </w:rPr>
          <w:t>17</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6209" w:history="1">
        <w:r w:rsidR="00C5529C">
          <w:rPr>
            <w:rFonts w:ascii="宋体" w:hAnsi="宋体" w:cs="宋体" w:hint="eastAsia"/>
            <w:b/>
            <w:bCs/>
          </w:rPr>
          <w:t>2.6 主要污染物的产生、处理及排放情况</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_Toc6209 </w:instrText>
        </w:r>
        <w:r w:rsidR="00C5529C">
          <w:rPr>
            <w:rFonts w:ascii="宋体" w:hAnsi="宋体" w:cs="宋体" w:hint="eastAsia"/>
            <w:b/>
            <w:bCs/>
          </w:rPr>
          <w:fldChar w:fldCharType="separate"/>
        </w:r>
        <w:r w:rsidR="00C5529C">
          <w:rPr>
            <w:rFonts w:ascii="宋体" w:hAnsi="宋体" w:cs="宋体" w:hint="eastAsia"/>
            <w:b/>
            <w:bCs/>
          </w:rPr>
          <w:t>22</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3359" w:history="1">
        <w:r w:rsidR="00C5529C">
          <w:rPr>
            <w:rFonts w:ascii="宋体" w:hAnsi="宋体" w:cs="宋体" w:hint="eastAsia"/>
            <w:b/>
            <w:bCs/>
          </w:rPr>
          <w:t>2.7 项目变更情况及原因</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_Toc3359 </w:instrText>
        </w:r>
        <w:r w:rsidR="00C5529C">
          <w:rPr>
            <w:rFonts w:ascii="宋体" w:hAnsi="宋体" w:cs="宋体" w:hint="eastAsia"/>
            <w:b/>
            <w:bCs/>
          </w:rPr>
          <w:fldChar w:fldCharType="separate"/>
        </w:r>
        <w:r w:rsidR="00C5529C">
          <w:rPr>
            <w:rFonts w:ascii="宋体" w:hAnsi="宋体" w:cs="宋体" w:hint="eastAsia"/>
            <w:b/>
            <w:bCs/>
          </w:rPr>
          <w:t>24</w:t>
        </w:r>
        <w:r w:rsidR="00C5529C">
          <w:rPr>
            <w:rFonts w:ascii="宋体" w:hAnsi="宋体" w:cs="宋体" w:hint="eastAsia"/>
            <w:b/>
            <w:bCs/>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28006" w:history="1">
        <w:r w:rsidR="00C5529C">
          <w:rPr>
            <w:rFonts w:ascii="宋体" w:hAnsi="宋体" w:cs="宋体" w:hint="eastAsia"/>
            <w:b/>
            <w:bCs/>
            <w:sz w:val="24"/>
          </w:rPr>
          <w:t>三、环境影响评价建议及环评批复要求</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_Toc28006 </w:instrText>
        </w:r>
        <w:r w:rsidR="00C5529C">
          <w:rPr>
            <w:rFonts w:ascii="宋体" w:hAnsi="宋体" w:cs="宋体" w:hint="eastAsia"/>
            <w:b/>
            <w:bCs/>
            <w:sz w:val="24"/>
          </w:rPr>
          <w:fldChar w:fldCharType="separate"/>
        </w:r>
        <w:r w:rsidR="00C5529C">
          <w:rPr>
            <w:rFonts w:ascii="宋体" w:hAnsi="宋体" w:cs="宋体" w:hint="eastAsia"/>
            <w:b/>
            <w:bCs/>
            <w:sz w:val="24"/>
          </w:rPr>
          <w:t>25</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0300" w:history="1">
        <w:r w:rsidR="00C5529C">
          <w:rPr>
            <w:rFonts w:ascii="宋体" w:hAnsi="宋体" w:cs="宋体" w:hint="eastAsia"/>
            <w:b/>
            <w:bCs/>
          </w:rPr>
          <w:t>3.1 环境影响评价报告书主要结论及建议</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_Toc20300 </w:instrText>
        </w:r>
        <w:r w:rsidR="00C5529C">
          <w:rPr>
            <w:rFonts w:ascii="宋体" w:hAnsi="宋体" w:cs="宋体" w:hint="eastAsia"/>
            <w:b/>
            <w:bCs/>
          </w:rPr>
          <w:fldChar w:fldCharType="separate"/>
        </w:r>
        <w:r w:rsidR="00C5529C">
          <w:rPr>
            <w:rFonts w:ascii="宋体" w:hAnsi="宋体" w:cs="宋体" w:hint="eastAsia"/>
            <w:b/>
            <w:bCs/>
          </w:rPr>
          <w:t>25</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12442" w:history="1">
        <w:r w:rsidR="00C5529C">
          <w:rPr>
            <w:rFonts w:ascii="宋体" w:hAnsi="宋体" w:cs="宋体" w:hint="eastAsia"/>
            <w:b/>
            <w:bCs/>
          </w:rPr>
          <w:t>3.2 环评批复要求</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_Toc12442 </w:instrText>
        </w:r>
        <w:r w:rsidR="00C5529C">
          <w:rPr>
            <w:rFonts w:ascii="宋体" w:hAnsi="宋体" w:cs="宋体" w:hint="eastAsia"/>
            <w:b/>
            <w:bCs/>
          </w:rPr>
          <w:fldChar w:fldCharType="separate"/>
        </w:r>
        <w:r w:rsidR="00C5529C">
          <w:rPr>
            <w:rFonts w:ascii="宋体" w:hAnsi="宋体" w:cs="宋体" w:hint="eastAsia"/>
            <w:b/>
            <w:bCs/>
          </w:rPr>
          <w:t>28</w:t>
        </w:r>
        <w:r w:rsidR="00C5529C">
          <w:rPr>
            <w:rFonts w:ascii="宋体" w:hAnsi="宋体" w:cs="宋体" w:hint="eastAsia"/>
            <w:b/>
            <w:bCs/>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2588" w:history="1">
        <w:r w:rsidR="00C5529C">
          <w:rPr>
            <w:rFonts w:ascii="宋体" w:hAnsi="宋体" w:cs="宋体" w:hint="eastAsia"/>
            <w:b/>
            <w:bCs/>
            <w:sz w:val="24"/>
          </w:rPr>
          <w:t>四、验收监测调查</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_Toc2588 </w:instrText>
        </w:r>
        <w:r w:rsidR="00C5529C">
          <w:rPr>
            <w:rFonts w:ascii="宋体" w:hAnsi="宋体" w:cs="宋体" w:hint="eastAsia"/>
            <w:b/>
            <w:bCs/>
            <w:sz w:val="24"/>
          </w:rPr>
          <w:fldChar w:fldCharType="separate"/>
        </w:r>
        <w:r w:rsidR="00C5529C">
          <w:rPr>
            <w:rFonts w:ascii="宋体" w:hAnsi="宋体" w:cs="宋体" w:hint="eastAsia"/>
            <w:b/>
            <w:bCs/>
            <w:sz w:val="24"/>
          </w:rPr>
          <w:t>29</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3592" w:history="1">
        <w:r w:rsidR="00C5529C">
          <w:rPr>
            <w:rFonts w:ascii="宋体" w:hAnsi="宋体" w:cs="宋体" w:hint="eastAsia"/>
            <w:b/>
            <w:bCs/>
          </w:rPr>
          <w:t>4.1监测目的和范围</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_Toc3592 </w:instrText>
        </w:r>
        <w:r w:rsidR="00C5529C">
          <w:rPr>
            <w:rFonts w:ascii="宋体" w:hAnsi="宋体" w:cs="宋体" w:hint="eastAsia"/>
            <w:b/>
            <w:bCs/>
          </w:rPr>
          <w:fldChar w:fldCharType="separate"/>
        </w:r>
        <w:r w:rsidR="00C5529C">
          <w:rPr>
            <w:rFonts w:ascii="宋体" w:hAnsi="宋体" w:cs="宋体" w:hint="eastAsia"/>
            <w:b/>
            <w:bCs/>
          </w:rPr>
          <w:t>29</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17640" w:history="1">
        <w:r w:rsidR="00C5529C">
          <w:rPr>
            <w:rFonts w:ascii="宋体" w:hAnsi="宋体" w:cs="宋体" w:hint="eastAsia"/>
            <w:b/>
            <w:bCs/>
          </w:rPr>
          <w:t>4.2 验收期间工况调查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_Toc17640 </w:instrText>
        </w:r>
        <w:r w:rsidR="00C5529C">
          <w:rPr>
            <w:rFonts w:ascii="宋体" w:hAnsi="宋体" w:cs="宋体" w:hint="eastAsia"/>
            <w:b/>
            <w:bCs/>
          </w:rPr>
          <w:fldChar w:fldCharType="separate"/>
        </w:r>
        <w:r w:rsidR="00C5529C">
          <w:rPr>
            <w:rFonts w:ascii="宋体" w:hAnsi="宋体" w:cs="宋体" w:hint="eastAsia"/>
            <w:b/>
            <w:bCs/>
          </w:rPr>
          <w:t>29</w:t>
        </w:r>
        <w:r w:rsidR="00C5529C">
          <w:rPr>
            <w:rFonts w:ascii="宋体" w:hAnsi="宋体" w:cs="宋体" w:hint="eastAsia"/>
            <w:b/>
            <w:bCs/>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3384" w:history="1">
        <w:r w:rsidR="00C5529C">
          <w:rPr>
            <w:rFonts w:ascii="宋体" w:hAnsi="宋体" w:cs="宋体" w:hint="eastAsia"/>
            <w:b/>
            <w:bCs/>
            <w:sz w:val="24"/>
          </w:rPr>
          <w:t>五、验收监测内容</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_Toc3384 </w:instrText>
        </w:r>
        <w:r w:rsidR="00C5529C">
          <w:rPr>
            <w:rFonts w:ascii="宋体" w:hAnsi="宋体" w:cs="宋体" w:hint="eastAsia"/>
            <w:b/>
            <w:bCs/>
            <w:sz w:val="24"/>
          </w:rPr>
          <w:fldChar w:fldCharType="separate"/>
        </w:r>
        <w:r w:rsidR="00C5529C">
          <w:rPr>
            <w:rFonts w:ascii="宋体" w:hAnsi="宋体" w:cs="宋体" w:hint="eastAsia"/>
            <w:b/>
            <w:bCs/>
            <w:sz w:val="24"/>
          </w:rPr>
          <w:t>32</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32388" w:history="1">
        <w:r w:rsidR="00C5529C">
          <w:rPr>
            <w:rFonts w:ascii="宋体" w:hAnsi="宋体" w:cs="宋体" w:hint="eastAsia"/>
            <w:b/>
            <w:bCs/>
          </w:rPr>
          <w:t>5.1废气监测因子及监测结果评价</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_Toc32388 </w:instrText>
        </w:r>
        <w:r w:rsidR="00C5529C">
          <w:rPr>
            <w:rFonts w:ascii="宋体" w:hAnsi="宋体" w:cs="宋体" w:hint="eastAsia"/>
            <w:b/>
            <w:bCs/>
          </w:rPr>
          <w:fldChar w:fldCharType="separate"/>
        </w:r>
        <w:r w:rsidR="00C5529C">
          <w:rPr>
            <w:rFonts w:ascii="宋体" w:hAnsi="宋体" w:cs="宋体" w:hint="eastAsia"/>
            <w:b/>
            <w:bCs/>
          </w:rPr>
          <w:t>32</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2021" w:history="1">
        <w:r w:rsidR="00C5529C">
          <w:rPr>
            <w:rFonts w:ascii="宋体" w:hAnsi="宋体" w:cs="宋体" w:hint="eastAsia"/>
            <w:b/>
            <w:bCs/>
          </w:rPr>
          <w:t>5.2 噪声监测因子及监测结果评价</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_Toc22021 </w:instrText>
        </w:r>
        <w:r w:rsidR="00C5529C">
          <w:rPr>
            <w:rFonts w:ascii="宋体" w:hAnsi="宋体" w:cs="宋体" w:hint="eastAsia"/>
            <w:b/>
            <w:bCs/>
          </w:rPr>
          <w:fldChar w:fldCharType="separate"/>
        </w:r>
        <w:r w:rsidR="00C5529C">
          <w:rPr>
            <w:rFonts w:ascii="宋体" w:hAnsi="宋体" w:cs="宋体" w:hint="eastAsia"/>
            <w:b/>
            <w:bCs/>
          </w:rPr>
          <w:t>39</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4009" w:history="1">
        <w:r w:rsidR="00C5529C">
          <w:rPr>
            <w:rFonts w:ascii="宋体" w:hAnsi="宋体" w:cs="宋体" w:hint="eastAsia"/>
            <w:b/>
            <w:bCs/>
          </w:rPr>
          <w:t>5.3 污染物总量核算</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_Toc24009 </w:instrText>
        </w:r>
        <w:r w:rsidR="00C5529C">
          <w:rPr>
            <w:rFonts w:ascii="宋体" w:hAnsi="宋体" w:cs="宋体" w:hint="eastAsia"/>
            <w:b/>
            <w:bCs/>
          </w:rPr>
          <w:fldChar w:fldCharType="separate"/>
        </w:r>
        <w:r w:rsidR="00C5529C">
          <w:rPr>
            <w:rFonts w:ascii="宋体" w:hAnsi="宋体" w:cs="宋体" w:hint="eastAsia"/>
            <w:b/>
            <w:bCs/>
          </w:rPr>
          <w:t>41</w:t>
        </w:r>
        <w:r w:rsidR="00C5529C">
          <w:rPr>
            <w:rFonts w:ascii="宋体" w:hAnsi="宋体" w:cs="宋体" w:hint="eastAsia"/>
            <w:b/>
            <w:bCs/>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2510" w:history="1">
        <w:r w:rsidR="00C5529C">
          <w:rPr>
            <w:rFonts w:ascii="宋体" w:hAnsi="宋体" w:cs="宋体" w:hint="eastAsia"/>
            <w:b/>
            <w:bCs/>
            <w:sz w:val="24"/>
          </w:rPr>
          <w:t>六、 环境风险防范措施检查及分析</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_Toc2510 </w:instrText>
        </w:r>
        <w:r w:rsidR="00C5529C">
          <w:rPr>
            <w:rFonts w:ascii="宋体" w:hAnsi="宋体" w:cs="宋体" w:hint="eastAsia"/>
            <w:b/>
            <w:bCs/>
            <w:sz w:val="24"/>
          </w:rPr>
          <w:fldChar w:fldCharType="separate"/>
        </w:r>
        <w:r w:rsidR="00C5529C">
          <w:rPr>
            <w:rFonts w:ascii="宋体" w:hAnsi="宋体" w:cs="宋体" w:hint="eastAsia"/>
            <w:b/>
            <w:bCs/>
            <w:sz w:val="24"/>
          </w:rPr>
          <w:t>42</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7653" w:history="1">
        <w:r w:rsidR="00C5529C">
          <w:rPr>
            <w:rFonts w:ascii="宋体" w:hAnsi="宋体" w:cs="宋体" w:hint="eastAsia"/>
            <w:b/>
            <w:bCs/>
          </w:rPr>
          <w:t>6.1 废气风险防范措施检查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_Toc27653 </w:instrText>
        </w:r>
        <w:r w:rsidR="00C5529C">
          <w:rPr>
            <w:rFonts w:ascii="宋体" w:hAnsi="宋体" w:cs="宋体" w:hint="eastAsia"/>
            <w:b/>
            <w:bCs/>
          </w:rPr>
          <w:fldChar w:fldCharType="separate"/>
        </w:r>
        <w:r w:rsidR="00C5529C">
          <w:rPr>
            <w:rFonts w:ascii="宋体" w:hAnsi="宋体" w:cs="宋体" w:hint="eastAsia"/>
            <w:b/>
            <w:bCs/>
          </w:rPr>
          <w:t>42</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11578" w:history="1">
        <w:r w:rsidR="00C5529C">
          <w:rPr>
            <w:rFonts w:ascii="宋体" w:hAnsi="宋体" w:cs="宋体" w:hint="eastAsia"/>
            <w:b/>
            <w:bCs/>
          </w:rPr>
          <w:t>6.2 环境安全三级防范措施检查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_Toc11578 </w:instrText>
        </w:r>
        <w:r w:rsidR="00C5529C">
          <w:rPr>
            <w:rFonts w:ascii="宋体" w:hAnsi="宋体" w:cs="宋体" w:hint="eastAsia"/>
            <w:b/>
            <w:bCs/>
          </w:rPr>
          <w:fldChar w:fldCharType="separate"/>
        </w:r>
        <w:r w:rsidR="00C5529C">
          <w:rPr>
            <w:rFonts w:ascii="宋体" w:hAnsi="宋体" w:cs="宋体" w:hint="eastAsia"/>
            <w:b/>
            <w:bCs/>
          </w:rPr>
          <w:t>42</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8698" w:history="1">
        <w:r w:rsidR="00C5529C">
          <w:rPr>
            <w:rFonts w:ascii="宋体" w:hAnsi="宋体" w:cs="宋体" w:hint="eastAsia"/>
            <w:b/>
            <w:bCs/>
          </w:rPr>
          <w:t>6.3初级雨水、事故废水收集及导排系统检查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_Toc8698 </w:instrText>
        </w:r>
        <w:r w:rsidR="00C5529C">
          <w:rPr>
            <w:rFonts w:ascii="宋体" w:hAnsi="宋体" w:cs="宋体" w:hint="eastAsia"/>
            <w:b/>
            <w:bCs/>
          </w:rPr>
          <w:fldChar w:fldCharType="separate"/>
        </w:r>
        <w:r w:rsidR="00C5529C">
          <w:rPr>
            <w:rFonts w:ascii="宋体" w:hAnsi="宋体" w:cs="宋体" w:hint="eastAsia"/>
            <w:b/>
            <w:bCs/>
          </w:rPr>
          <w:t>43</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7259" w:history="1">
        <w:r w:rsidR="00C5529C">
          <w:rPr>
            <w:rFonts w:ascii="宋体" w:hAnsi="宋体" w:cs="宋体" w:hint="eastAsia"/>
            <w:b/>
            <w:bCs/>
          </w:rPr>
          <w:t>6.4各类设施防渗、防腐检查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_Toc27259 </w:instrText>
        </w:r>
        <w:r w:rsidR="00C5529C">
          <w:rPr>
            <w:rFonts w:ascii="宋体" w:hAnsi="宋体" w:cs="宋体" w:hint="eastAsia"/>
            <w:b/>
            <w:bCs/>
          </w:rPr>
          <w:fldChar w:fldCharType="separate"/>
        </w:r>
        <w:r w:rsidR="00C5529C">
          <w:rPr>
            <w:rFonts w:ascii="宋体" w:hAnsi="宋体" w:cs="宋体" w:hint="eastAsia"/>
            <w:b/>
            <w:bCs/>
          </w:rPr>
          <w:t>43</w:t>
        </w:r>
        <w:r w:rsidR="00C5529C">
          <w:rPr>
            <w:rFonts w:ascii="宋体" w:hAnsi="宋体" w:cs="宋体" w:hint="eastAsia"/>
            <w:b/>
            <w:bCs/>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18448" w:history="1">
        <w:r w:rsidR="00C5529C">
          <w:rPr>
            <w:rFonts w:ascii="宋体" w:hAnsi="宋体" w:cs="宋体" w:hint="eastAsia"/>
            <w:b/>
            <w:bCs/>
            <w:sz w:val="24"/>
          </w:rPr>
          <w:t>七、环境管理调查</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_Toc18448 </w:instrText>
        </w:r>
        <w:r w:rsidR="00C5529C">
          <w:rPr>
            <w:rFonts w:ascii="宋体" w:hAnsi="宋体" w:cs="宋体" w:hint="eastAsia"/>
            <w:b/>
            <w:bCs/>
            <w:sz w:val="24"/>
          </w:rPr>
          <w:fldChar w:fldCharType="separate"/>
        </w:r>
        <w:r w:rsidR="00C5529C">
          <w:rPr>
            <w:rFonts w:ascii="宋体" w:hAnsi="宋体" w:cs="宋体" w:hint="eastAsia"/>
            <w:b/>
            <w:bCs/>
            <w:sz w:val="24"/>
          </w:rPr>
          <w:t>44</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5864" w:history="1">
        <w:r w:rsidR="00C5529C">
          <w:rPr>
            <w:rFonts w:ascii="宋体" w:hAnsi="宋体" w:cs="宋体" w:hint="eastAsia"/>
            <w:b/>
            <w:bCs/>
          </w:rPr>
          <w:t>7.1环保审批手续“三同时”执行情况</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_Toc5864 </w:instrText>
        </w:r>
        <w:r w:rsidR="00C5529C">
          <w:rPr>
            <w:rFonts w:ascii="宋体" w:hAnsi="宋体" w:cs="宋体" w:hint="eastAsia"/>
            <w:b/>
            <w:bCs/>
          </w:rPr>
          <w:fldChar w:fldCharType="separate"/>
        </w:r>
        <w:r w:rsidR="00C5529C">
          <w:rPr>
            <w:rFonts w:ascii="宋体" w:hAnsi="宋体" w:cs="宋体" w:hint="eastAsia"/>
            <w:b/>
            <w:bCs/>
          </w:rPr>
          <w:t>44</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11094" w:history="1">
        <w:r w:rsidR="00C5529C">
          <w:rPr>
            <w:rFonts w:ascii="宋体" w:hAnsi="宋体" w:cs="宋体" w:hint="eastAsia"/>
            <w:b/>
            <w:bCs/>
          </w:rPr>
          <w:t>7.2环保机构的设置、环境管理规章制度及落实情况</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_Toc11094 </w:instrText>
        </w:r>
        <w:r w:rsidR="00C5529C">
          <w:rPr>
            <w:rFonts w:ascii="宋体" w:hAnsi="宋体" w:cs="宋体" w:hint="eastAsia"/>
            <w:b/>
            <w:bCs/>
          </w:rPr>
          <w:fldChar w:fldCharType="separate"/>
        </w:r>
        <w:r w:rsidR="00C5529C">
          <w:rPr>
            <w:rFonts w:ascii="宋体" w:hAnsi="宋体" w:cs="宋体" w:hint="eastAsia"/>
            <w:b/>
            <w:bCs/>
          </w:rPr>
          <w:t>44</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7190" w:history="1">
        <w:r w:rsidR="00C5529C">
          <w:rPr>
            <w:rFonts w:ascii="宋体" w:hAnsi="宋体" w:cs="宋体" w:hint="eastAsia"/>
            <w:b/>
            <w:bCs/>
          </w:rPr>
          <w:t>7.3 突发性环境事件应急预案及环境风险应急物资检查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_Toc7190 </w:instrText>
        </w:r>
        <w:r w:rsidR="00C5529C">
          <w:rPr>
            <w:rFonts w:ascii="宋体" w:hAnsi="宋体" w:cs="宋体" w:hint="eastAsia"/>
            <w:b/>
            <w:bCs/>
          </w:rPr>
          <w:fldChar w:fldCharType="separate"/>
        </w:r>
        <w:r w:rsidR="00C5529C">
          <w:rPr>
            <w:rFonts w:ascii="宋体" w:hAnsi="宋体" w:cs="宋体" w:hint="eastAsia"/>
            <w:b/>
            <w:bCs/>
          </w:rPr>
          <w:t>44</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7883" w:history="1">
        <w:r w:rsidR="00C5529C">
          <w:rPr>
            <w:rFonts w:ascii="宋体" w:hAnsi="宋体" w:cs="宋体" w:hint="eastAsia"/>
            <w:b/>
            <w:bCs/>
          </w:rPr>
          <w:t>7.4污染物排放规范化</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_Toc27883 </w:instrText>
        </w:r>
        <w:r w:rsidR="00C5529C">
          <w:rPr>
            <w:rFonts w:ascii="宋体" w:hAnsi="宋体" w:cs="宋体" w:hint="eastAsia"/>
            <w:b/>
            <w:bCs/>
          </w:rPr>
          <w:fldChar w:fldCharType="separate"/>
        </w:r>
        <w:r w:rsidR="00C5529C">
          <w:rPr>
            <w:rFonts w:ascii="宋体" w:hAnsi="宋体" w:cs="宋体" w:hint="eastAsia"/>
            <w:b/>
            <w:bCs/>
          </w:rPr>
          <w:t>45</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18851" w:history="1">
        <w:r w:rsidR="00C5529C">
          <w:rPr>
            <w:rFonts w:ascii="宋体" w:hAnsi="宋体" w:cs="宋体" w:hint="eastAsia"/>
            <w:b/>
            <w:bCs/>
          </w:rPr>
          <w:t>7.5环保设施的管理、运行及维护检查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_Toc18851 </w:instrText>
        </w:r>
        <w:r w:rsidR="00C5529C">
          <w:rPr>
            <w:rFonts w:ascii="宋体" w:hAnsi="宋体" w:cs="宋体" w:hint="eastAsia"/>
            <w:b/>
            <w:bCs/>
          </w:rPr>
          <w:fldChar w:fldCharType="separate"/>
        </w:r>
        <w:r w:rsidR="00C5529C">
          <w:rPr>
            <w:rFonts w:ascii="宋体" w:hAnsi="宋体" w:cs="宋体" w:hint="eastAsia"/>
            <w:b/>
            <w:bCs/>
          </w:rPr>
          <w:t>46</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3689" w:history="1">
        <w:r w:rsidR="00C5529C">
          <w:rPr>
            <w:rFonts w:ascii="宋体" w:hAnsi="宋体" w:cs="宋体" w:hint="eastAsia"/>
            <w:b/>
            <w:bCs/>
          </w:rPr>
          <w:t>7.6环境监测计划落实情况</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_Toc23689 </w:instrText>
        </w:r>
        <w:r w:rsidR="00C5529C">
          <w:rPr>
            <w:rFonts w:ascii="宋体" w:hAnsi="宋体" w:cs="宋体" w:hint="eastAsia"/>
            <w:b/>
            <w:bCs/>
          </w:rPr>
          <w:fldChar w:fldCharType="separate"/>
        </w:r>
        <w:r w:rsidR="00C5529C">
          <w:rPr>
            <w:rFonts w:ascii="宋体" w:hAnsi="宋体" w:cs="宋体" w:hint="eastAsia"/>
            <w:b/>
            <w:bCs/>
          </w:rPr>
          <w:t>47</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5698" w:history="1">
        <w:r w:rsidR="00C5529C">
          <w:rPr>
            <w:rFonts w:ascii="宋体" w:hAnsi="宋体" w:cs="宋体" w:hint="eastAsia"/>
            <w:b/>
            <w:bCs/>
          </w:rPr>
          <w:t>7.7环保投资核查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_Toc5698 </w:instrText>
        </w:r>
        <w:r w:rsidR="00C5529C">
          <w:rPr>
            <w:rFonts w:ascii="宋体" w:hAnsi="宋体" w:cs="宋体" w:hint="eastAsia"/>
            <w:b/>
            <w:bCs/>
          </w:rPr>
          <w:fldChar w:fldCharType="separate"/>
        </w:r>
        <w:r w:rsidR="00C5529C">
          <w:rPr>
            <w:rFonts w:ascii="宋体" w:hAnsi="宋体" w:cs="宋体" w:hint="eastAsia"/>
            <w:b/>
            <w:bCs/>
          </w:rPr>
          <w:t>47</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30919" w:history="1">
        <w:r w:rsidR="00C5529C">
          <w:rPr>
            <w:rFonts w:ascii="宋体" w:hAnsi="宋体" w:cs="宋体" w:hint="eastAsia"/>
            <w:b/>
            <w:bCs/>
          </w:rPr>
          <w:t>7.8 施工期及试运行期扰民事件情况调查</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_Toc30919 </w:instrText>
        </w:r>
        <w:r w:rsidR="00C5529C">
          <w:rPr>
            <w:rFonts w:ascii="宋体" w:hAnsi="宋体" w:cs="宋体" w:hint="eastAsia"/>
            <w:b/>
            <w:bCs/>
          </w:rPr>
          <w:fldChar w:fldCharType="separate"/>
        </w:r>
        <w:r w:rsidR="00C5529C">
          <w:rPr>
            <w:rFonts w:ascii="宋体" w:hAnsi="宋体" w:cs="宋体" w:hint="eastAsia"/>
            <w:b/>
            <w:bCs/>
          </w:rPr>
          <w:t>48</w:t>
        </w:r>
        <w:r w:rsidR="00C5529C">
          <w:rPr>
            <w:rFonts w:ascii="宋体" w:hAnsi="宋体" w:cs="宋体" w:hint="eastAsia"/>
            <w:b/>
            <w:bCs/>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26109" w:history="1">
        <w:r w:rsidR="00C5529C">
          <w:rPr>
            <w:rFonts w:ascii="宋体" w:hAnsi="宋体" w:cs="宋体" w:hint="eastAsia"/>
            <w:b/>
            <w:bCs/>
            <w:sz w:val="24"/>
          </w:rPr>
          <w:t>八、环评批复落实情况</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_Toc26109 </w:instrText>
        </w:r>
        <w:r w:rsidR="00C5529C">
          <w:rPr>
            <w:rFonts w:ascii="宋体" w:hAnsi="宋体" w:cs="宋体" w:hint="eastAsia"/>
            <w:b/>
            <w:bCs/>
            <w:sz w:val="24"/>
          </w:rPr>
          <w:fldChar w:fldCharType="separate"/>
        </w:r>
        <w:r w:rsidR="00C5529C">
          <w:rPr>
            <w:rFonts w:ascii="宋体" w:hAnsi="宋体" w:cs="宋体" w:hint="eastAsia"/>
            <w:b/>
            <w:bCs/>
            <w:sz w:val="24"/>
          </w:rPr>
          <w:t>49</w:t>
        </w:r>
        <w:r w:rsidR="00C5529C">
          <w:rPr>
            <w:rFonts w:ascii="宋体" w:hAnsi="宋体" w:cs="宋体" w:hint="eastAsia"/>
            <w:b/>
            <w:bCs/>
            <w:sz w:val="24"/>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27396" w:history="1">
        <w:r w:rsidR="00C5529C">
          <w:rPr>
            <w:rFonts w:ascii="宋体" w:hAnsi="宋体" w:cs="宋体" w:hint="eastAsia"/>
            <w:b/>
            <w:bCs/>
            <w:sz w:val="24"/>
          </w:rPr>
          <w:t>九、公众参与调查分析</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_Toc27396 </w:instrText>
        </w:r>
        <w:r w:rsidR="00C5529C">
          <w:rPr>
            <w:rFonts w:ascii="宋体" w:hAnsi="宋体" w:cs="宋体" w:hint="eastAsia"/>
            <w:b/>
            <w:bCs/>
            <w:sz w:val="24"/>
          </w:rPr>
          <w:fldChar w:fldCharType="separate"/>
        </w:r>
        <w:r w:rsidR="00C5529C">
          <w:rPr>
            <w:rFonts w:ascii="宋体" w:hAnsi="宋体" w:cs="宋体" w:hint="eastAsia"/>
            <w:b/>
            <w:bCs/>
            <w:sz w:val="24"/>
          </w:rPr>
          <w:t>51</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5701" w:history="1">
        <w:r w:rsidR="00C5529C">
          <w:rPr>
            <w:rFonts w:ascii="宋体" w:hAnsi="宋体" w:cs="宋体" w:hint="eastAsia"/>
            <w:b/>
            <w:bCs/>
          </w:rPr>
          <w:t>9.1 调查目的</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_Toc25701 </w:instrText>
        </w:r>
        <w:r w:rsidR="00C5529C">
          <w:rPr>
            <w:rFonts w:ascii="宋体" w:hAnsi="宋体" w:cs="宋体" w:hint="eastAsia"/>
            <w:b/>
            <w:bCs/>
          </w:rPr>
          <w:fldChar w:fldCharType="separate"/>
        </w:r>
        <w:r w:rsidR="00C5529C">
          <w:rPr>
            <w:rFonts w:ascii="宋体" w:hAnsi="宋体" w:cs="宋体" w:hint="eastAsia"/>
            <w:b/>
            <w:bCs/>
          </w:rPr>
          <w:t>51</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1395" w:history="1">
        <w:r w:rsidR="00C5529C">
          <w:rPr>
            <w:rFonts w:ascii="宋体" w:hAnsi="宋体" w:cs="宋体" w:hint="eastAsia"/>
            <w:b/>
            <w:bCs/>
          </w:rPr>
          <w:t>9.2 调查方式、范围</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_Toc21395 </w:instrText>
        </w:r>
        <w:r w:rsidR="00C5529C">
          <w:rPr>
            <w:rFonts w:ascii="宋体" w:hAnsi="宋体" w:cs="宋体" w:hint="eastAsia"/>
            <w:b/>
            <w:bCs/>
          </w:rPr>
          <w:fldChar w:fldCharType="separate"/>
        </w:r>
        <w:r w:rsidR="00C5529C">
          <w:rPr>
            <w:rFonts w:ascii="宋体" w:hAnsi="宋体" w:cs="宋体" w:hint="eastAsia"/>
            <w:b/>
            <w:bCs/>
          </w:rPr>
          <w:t>51</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2027" w:history="1">
        <w:r w:rsidR="00C5529C">
          <w:rPr>
            <w:rFonts w:ascii="宋体" w:hAnsi="宋体" w:cs="宋体" w:hint="eastAsia"/>
            <w:b/>
            <w:bCs/>
          </w:rPr>
          <w:t>9.3 调查结果</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_Toc22027 </w:instrText>
        </w:r>
        <w:r w:rsidR="00C5529C">
          <w:rPr>
            <w:rFonts w:ascii="宋体" w:hAnsi="宋体" w:cs="宋体" w:hint="eastAsia"/>
            <w:b/>
            <w:bCs/>
          </w:rPr>
          <w:fldChar w:fldCharType="separate"/>
        </w:r>
        <w:r w:rsidR="00C5529C">
          <w:rPr>
            <w:rFonts w:ascii="宋体" w:hAnsi="宋体" w:cs="宋体" w:hint="eastAsia"/>
            <w:b/>
            <w:bCs/>
          </w:rPr>
          <w:t>51</w:t>
        </w:r>
        <w:r w:rsidR="00C5529C">
          <w:rPr>
            <w:rFonts w:ascii="宋体" w:hAnsi="宋体" w:cs="宋体" w:hint="eastAsia"/>
            <w:b/>
            <w:bCs/>
          </w:rPr>
          <w:fldChar w:fldCharType="end"/>
        </w:r>
      </w:hyperlink>
    </w:p>
    <w:p w:rsidR="00BA2D02" w:rsidRDefault="005650A5" w:rsidP="00E363CB">
      <w:pPr>
        <w:pStyle w:val="10"/>
        <w:tabs>
          <w:tab w:val="clear" w:pos="8302"/>
          <w:tab w:val="right" w:leader="dot" w:pos="8306"/>
        </w:tabs>
        <w:spacing w:line="360" w:lineRule="auto"/>
        <w:ind w:left="240" w:right="240"/>
        <w:rPr>
          <w:rFonts w:ascii="宋体" w:hAnsi="宋体" w:cs="宋体"/>
          <w:b/>
          <w:bCs/>
          <w:sz w:val="24"/>
        </w:rPr>
      </w:pPr>
      <w:hyperlink w:anchor="_Toc30928" w:history="1">
        <w:r w:rsidR="00C5529C">
          <w:rPr>
            <w:rFonts w:ascii="宋体" w:hAnsi="宋体" w:cs="宋体" w:hint="eastAsia"/>
            <w:b/>
            <w:bCs/>
            <w:sz w:val="24"/>
          </w:rPr>
          <w:t>十、结论与建议</w:t>
        </w:r>
        <w:r w:rsidR="00C5529C">
          <w:rPr>
            <w:rFonts w:ascii="宋体" w:hAnsi="宋体" w:cs="宋体" w:hint="eastAsia"/>
            <w:b/>
            <w:bCs/>
            <w:sz w:val="24"/>
          </w:rPr>
          <w:tab/>
        </w:r>
        <w:r w:rsidR="00C5529C">
          <w:rPr>
            <w:rFonts w:ascii="宋体" w:hAnsi="宋体" w:cs="宋体" w:hint="eastAsia"/>
            <w:b/>
            <w:bCs/>
            <w:sz w:val="24"/>
          </w:rPr>
          <w:fldChar w:fldCharType="begin"/>
        </w:r>
        <w:r w:rsidR="00C5529C">
          <w:rPr>
            <w:rFonts w:ascii="宋体" w:hAnsi="宋体" w:cs="宋体" w:hint="eastAsia"/>
            <w:b/>
            <w:bCs/>
            <w:sz w:val="24"/>
          </w:rPr>
          <w:instrText xml:space="preserve"> PAGEREF _Toc30928 </w:instrText>
        </w:r>
        <w:r w:rsidR="00C5529C">
          <w:rPr>
            <w:rFonts w:ascii="宋体" w:hAnsi="宋体" w:cs="宋体" w:hint="eastAsia"/>
            <w:b/>
            <w:bCs/>
            <w:sz w:val="24"/>
          </w:rPr>
          <w:fldChar w:fldCharType="separate"/>
        </w:r>
        <w:r w:rsidR="00C5529C">
          <w:rPr>
            <w:rFonts w:ascii="宋体" w:hAnsi="宋体" w:cs="宋体" w:hint="eastAsia"/>
            <w:b/>
            <w:bCs/>
            <w:sz w:val="24"/>
          </w:rPr>
          <w:t>57</w:t>
        </w:r>
        <w:r w:rsidR="00C5529C">
          <w:rPr>
            <w:rFonts w:ascii="宋体" w:hAnsi="宋体" w:cs="宋体" w:hint="eastAsia"/>
            <w:b/>
            <w:bCs/>
            <w:sz w:val="24"/>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871" w:history="1">
        <w:r w:rsidR="00C5529C">
          <w:rPr>
            <w:rFonts w:ascii="宋体" w:hAnsi="宋体" w:cs="宋体" w:hint="eastAsia"/>
            <w:b/>
            <w:bCs/>
            <w:lang w:val="zh-CN"/>
          </w:rPr>
          <w:t>1</w:t>
        </w:r>
        <w:r w:rsidR="00C5529C">
          <w:rPr>
            <w:rFonts w:ascii="宋体" w:hAnsi="宋体" w:cs="宋体" w:hint="eastAsia"/>
            <w:b/>
            <w:bCs/>
          </w:rPr>
          <w:t>0</w:t>
        </w:r>
        <w:r w:rsidR="00C5529C">
          <w:rPr>
            <w:rFonts w:ascii="宋体" w:hAnsi="宋体" w:cs="宋体" w:hint="eastAsia"/>
            <w:b/>
            <w:bCs/>
            <w:lang w:val="zh-CN"/>
          </w:rPr>
          <w:t>.1 工程基本情况</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_Toc871 </w:instrText>
        </w:r>
        <w:r w:rsidR="00C5529C">
          <w:rPr>
            <w:rFonts w:ascii="宋体" w:hAnsi="宋体" w:cs="宋体" w:hint="eastAsia"/>
            <w:b/>
            <w:bCs/>
          </w:rPr>
          <w:fldChar w:fldCharType="separate"/>
        </w:r>
        <w:r w:rsidR="00C5529C">
          <w:rPr>
            <w:rFonts w:ascii="宋体" w:hAnsi="宋体" w:cs="宋体" w:hint="eastAsia"/>
            <w:b/>
            <w:bCs/>
          </w:rPr>
          <w:t>57</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30364" w:history="1">
        <w:r w:rsidR="00C5529C">
          <w:rPr>
            <w:rFonts w:ascii="宋体" w:hAnsi="宋体" w:cs="宋体" w:hint="eastAsia"/>
            <w:b/>
            <w:bCs/>
            <w:lang w:val="zh-CN"/>
          </w:rPr>
          <w:t>1</w:t>
        </w:r>
        <w:r w:rsidR="00C5529C">
          <w:rPr>
            <w:rFonts w:ascii="宋体" w:hAnsi="宋体" w:cs="宋体" w:hint="eastAsia"/>
            <w:b/>
            <w:bCs/>
          </w:rPr>
          <w:t>0</w:t>
        </w:r>
        <w:r w:rsidR="00C5529C">
          <w:rPr>
            <w:rFonts w:ascii="宋体" w:hAnsi="宋体" w:cs="宋体" w:hint="eastAsia"/>
            <w:b/>
            <w:bCs/>
            <w:lang w:val="zh-CN"/>
          </w:rPr>
          <w:t>.2 环保执行情况</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_Toc30364 </w:instrText>
        </w:r>
        <w:r w:rsidR="00C5529C">
          <w:rPr>
            <w:rFonts w:ascii="宋体" w:hAnsi="宋体" w:cs="宋体" w:hint="eastAsia"/>
            <w:b/>
            <w:bCs/>
          </w:rPr>
          <w:fldChar w:fldCharType="separate"/>
        </w:r>
        <w:r w:rsidR="00C5529C">
          <w:rPr>
            <w:rFonts w:ascii="宋体" w:hAnsi="宋体" w:cs="宋体" w:hint="eastAsia"/>
            <w:b/>
            <w:bCs/>
          </w:rPr>
          <w:t>57</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b/>
          <w:bCs/>
        </w:rPr>
      </w:pPr>
      <w:hyperlink w:anchor="_Toc24830" w:history="1">
        <w:r w:rsidR="00C5529C">
          <w:rPr>
            <w:rFonts w:ascii="宋体" w:hAnsi="宋体" w:cs="宋体" w:hint="eastAsia"/>
            <w:b/>
            <w:bCs/>
            <w:lang w:val="zh-CN"/>
          </w:rPr>
          <w:t>1</w:t>
        </w:r>
        <w:r w:rsidR="00C5529C">
          <w:rPr>
            <w:rFonts w:ascii="宋体" w:hAnsi="宋体" w:cs="宋体" w:hint="eastAsia"/>
            <w:b/>
            <w:bCs/>
          </w:rPr>
          <w:t>0</w:t>
        </w:r>
        <w:r w:rsidR="00C5529C">
          <w:rPr>
            <w:rFonts w:ascii="宋体" w:hAnsi="宋体" w:cs="宋体" w:hint="eastAsia"/>
            <w:b/>
            <w:bCs/>
            <w:lang w:val="zh-CN"/>
          </w:rPr>
          <w:t>.3 验收监测结果</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_Toc24830 </w:instrText>
        </w:r>
        <w:r w:rsidR="00C5529C">
          <w:rPr>
            <w:rFonts w:ascii="宋体" w:hAnsi="宋体" w:cs="宋体" w:hint="eastAsia"/>
            <w:b/>
            <w:bCs/>
          </w:rPr>
          <w:fldChar w:fldCharType="separate"/>
        </w:r>
        <w:r w:rsidR="00C5529C">
          <w:rPr>
            <w:rFonts w:ascii="宋体" w:hAnsi="宋体" w:cs="宋体" w:hint="eastAsia"/>
            <w:b/>
            <w:bCs/>
          </w:rPr>
          <w:t>59</w:t>
        </w:r>
        <w:r w:rsidR="00C5529C">
          <w:rPr>
            <w:rFonts w:ascii="宋体" w:hAnsi="宋体" w:cs="宋体" w:hint="eastAsia"/>
            <w:b/>
            <w:bCs/>
          </w:rPr>
          <w:fldChar w:fldCharType="end"/>
        </w:r>
      </w:hyperlink>
    </w:p>
    <w:p w:rsidR="00BA2D02" w:rsidRDefault="005650A5" w:rsidP="00E363CB">
      <w:pPr>
        <w:pStyle w:val="22"/>
        <w:tabs>
          <w:tab w:val="clear" w:pos="8302"/>
          <w:tab w:val="right" w:leader="dot" w:pos="8306"/>
        </w:tabs>
        <w:ind w:left="480"/>
        <w:rPr>
          <w:rFonts w:ascii="宋体" w:hAnsi="宋体" w:cs="宋体"/>
        </w:rPr>
      </w:pPr>
      <w:hyperlink w:anchor="_Toc7944" w:history="1">
        <w:r w:rsidR="00C5529C">
          <w:rPr>
            <w:rFonts w:ascii="宋体" w:hAnsi="宋体" w:cs="宋体" w:hint="eastAsia"/>
            <w:b/>
            <w:bCs/>
            <w:lang w:val="zh-CN"/>
          </w:rPr>
          <w:t>1</w:t>
        </w:r>
        <w:r w:rsidR="00C5529C">
          <w:rPr>
            <w:rFonts w:ascii="宋体" w:hAnsi="宋体" w:cs="宋体" w:hint="eastAsia"/>
            <w:b/>
            <w:bCs/>
          </w:rPr>
          <w:t>0</w:t>
        </w:r>
        <w:r w:rsidR="00C5529C">
          <w:rPr>
            <w:rFonts w:ascii="宋体" w:hAnsi="宋体" w:cs="宋体" w:hint="eastAsia"/>
            <w:b/>
            <w:bCs/>
            <w:lang w:val="zh-CN"/>
          </w:rPr>
          <w:t>.4 建议</w:t>
        </w:r>
        <w:r w:rsidR="00C5529C">
          <w:rPr>
            <w:rFonts w:ascii="宋体" w:hAnsi="宋体" w:cs="宋体" w:hint="eastAsia"/>
            <w:b/>
            <w:bCs/>
          </w:rPr>
          <w:tab/>
        </w:r>
        <w:r w:rsidR="00C5529C">
          <w:rPr>
            <w:rFonts w:ascii="宋体" w:hAnsi="宋体" w:cs="宋体" w:hint="eastAsia"/>
            <w:b/>
            <w:bCs/>
          </w:rPr>
          <w:fldChar w:fldCharType="begin"/>
        </w:r>
        <w:r w:rsidR="00C5529C">
          <w:rPr>
            <w:rFonts w:ascii="宋体" w:hAnsi="宋体" w:cs="宋体" w:hint="eastAsia"/>
            <w:b/>
            <w:bCs/>
          </w:rPr>
          <w:instrText xml:space="preserve"> PAGEREF _Toc7944 </w:instrText>
        </w:r>
        <w:r w:rsidR="00C5529C">
          <w:rPr>
            <w:rFonts w:ascii="宋体" w:hAnsi="宋体" w:cs="宋体" w:hint="eastAsia"/>
            <w:b/>
            <w:bCs/>
          </w:rPr>
          <w:fldChar w:fldCharType="separate"/>
        </w:r>
        <w:r w:rsidR="00C5529C">
          <w:rPr>
            <w:rFonts w:ascii="宋体" w:hAnsi="宋体" w:cs="宋体" w:hint="eastAsia"/>
            <w:b/>
            <w:bCs/>
          </w:rPr>
          <w:t>60</w:t>
        </w:r>
        <w:r w:rsidR="00C5529C">
          <w:rPr>
            <w:rFonts w:ascii="宋体" w:hAnsi="宋体" w:cs="宋体" w:hint="eastAsia"/>
            <w:b/>
            <w:bCs/>
          </w:rPr>
          <w:fldChar w:fldCharType="end"/>
        </w:r>
      </w:hyperlink>
    </w:p>
    <w:p w:rsidR="00BA2D02" w:rsidRDefault="00C5529C">
      <w:pPr>
        <w:tabs>
          <w:tab w:val="right" w:leader="dot" w:pos="8302"/>
        </w:tabs>
        <w:spacing w:line="360" w:lineRule="auto"/>
        <w:ind w:firstLineChars="200" w:firstLine="482"/>
        <w:jc w:val="center"/>
        <w:outlineLvl w:val="1"/>
        <w:rPr>
          <w:b/>
          <w:sz w:val="10"/>
          <w:szCs w:val="10"/>
        </w:rPr>
        <w:sectPr w:rsidR="00BA2D02">
          <w:footerReference w:type="default" r:id="rId11"/>
          <w:pgSz w:w="11906" w:h="16838"/>
          <w:pgMar w:top="1440" w:right="1800" w:bottom="1440" w:left="1800" w:header="851" w:footer="992" w:gutter="0"/>
          <w:pgNumType w:fmt="upperRoman" w:start="3"/>
          <w:cols w:space="720"/>
          <w:docGrid w:type="lines" w:linePitch="312"/>
        </w:sectPr>
      </w:pPr>
      <w:r>
        <w:rPr>
          <w:b/>
          <w:bCs/>
          <w:caps/>
        </w:rPr>
        <w:fldChar w:fldCharType="end"/>
      </w:r>
      <w:bookmarkStart w:id="8" w:name="_Toc402272783"/>
    </w:p>
    <w:p w:rsidR="00BA2D02" w:rsidRDefault="00C5529C">
      <w:pPr>
        <w:pStyle w:val="1"/>
        <w:spacing w:line="520" w:lineRule="exact"/>
      </w:pPr>
      <w:bookmarkStart w:id="9" w:name="_Toc16872"/>
      <w:bookmarkStart w:id="10" w:name="_Toc402272784"/>
      <w:bookmarkEnd w:id="8"/>
      <w:r>
        <w:lastRenderedPageBreak/>
        <w:t>一、总</w:t>
      </w:r>
      <w:r>
        <w:t xml:space="preserve"> </w:t>
      </w:r>
      <w:r>
        <w:t>论</w:t>
      </w:r>
      <w:bookmarkEnd w:id="9"/>
    </w:p>
    <w:p w:rsidR="00BA2D02" w:rsidRDefault="00C5529C">
      <w:pPr>
        <w:pStyle w:val="20"/>
        <w:spacing w:line="520" w:lineRule="exact"/>
        <w:rPr>
          <w:rFonts w:ascii="Times New Roman" w:hAnsi="Times New Roman"/>
        </w:rPr>
      </w:pPr>
      <w:bookmarkStart w:id="11" w:name="_Toc2769"/>
      <w:r>
        <w:rPr>
          <w:rFonts w:ascii="Times New Roman" w:hAnsi="Times New Roman"/>
        </w:rPr>
        <w:t xml:space="preserve">1.1 </w:t>
      </w:r>
      <w:r>
        <w:rPr>
          <w:rFonts w:ascii="Times New Roman" w:hAnsi="Times New Roman"/>
        </w:rPr>
        <w:t>验收内容及目的</w:t>
      </w:r>
      <w:bookmarkEnd w:id="11"/>
    </w:p>
    <w:p w:rsidR="00BA2D02" w:rsidRDefault="00C5529C">
      <w:pPr>
        <w:autoSpaceDE w:val="0"/>
        <w:autoSpaceDN w:val="0"/>
        <w:spacing w:line="520" w:lineRule="exact"/>
        <w:outlineLvl w:val="2"/>
        <w:rPr>
          <w:b/>
        </w:rPr>
      </w:pPr>
      <w:r>
        <w:rPr>
          <w:b/>
        </w:rPr>
        <w:t xml:space="preserve">1.1.1 </w:t>
      </w:r>
      <w:r>
        <w:rPr>
          <w:b/>
        </w:rPr>
        <w:t>验收内容</w:t>
      </w:r>
    </w:p>
    <w:p w:rsidR="00BA2D02" w:rsidRDefault="00C5529C">
      <w:pPr>
        <w:autoSpaceDE w:val="0"/>
        <w:autoSpaceDN w:val="0"/>
        <w:adjustRightInd w:val="0"/>
        <w:spacing w:line="520" w:lineRule="exact"/>
        <w:ind w:firstLineChars="200" w:firstLine="480"/>
        <w:jc w:val="left"/>
      </w:pPr>
      <w:r>
        <w:rPr>
          <w:bCs/>
        </w:rPr>
        <w:t>本次验收项目为</w:t>
      </w:r>
      <w:r>
        <w:rPr>
          <w:rFonts w:hint="eastAsia"/>
        </w:rPr>
        <w:t>济南聚鑫机械有限公司年产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w:t>
      </w:r>
    </w:p>
    <w:p w:rsidR="00BA2D02" w:rsidRDefault="00C5529C">
      <w:pPr>
        <w:autoSpaceDE w:val="0"/>
        <w:autoSpaceDN w:val="0"/>
        <w:adjustRightInd w:val="0"/>
        <w:spacing w:line="520" w:lineRule="exact"/>
        <w:ind w:firstLineChars="200" w:firstLine="480"/>
        <w:jc w:val="left"/>
        <w:rPr>
          <w:bCs/>
        </w:rPr>
      </w:pPr>
      <w:r>
        <w:rPr>
          <w:bCs/>
        </w:rPr>
        <w:t>核查工程环境影响报告书及批复中所提出的环境保护措施的落实情况，以及对各级环境保护行政主管部门批复要求的落实情况。</w:t>
      </w:r>
    </w:p>
    <w:p w:rsidR="00BA2D02" w:rsidRDefault="00C5529C">
      <w:pPr>
        <w:autoSpaceDE w:val="0"/>
        <w:autoSpaceDN w:val="0"/>
        <w:adjustRightInd w:val="0"/>
        <w:spacing w:line="520" w:lineRule="exact"/>
        <w:ind w:firstLineChars="200" w:firstLine="480"/>
        <w:jc w:val="left"/>
        <w:rPr>
          <w:bCs/>
        </w:rPr>
      </w:pPr>
      <w:r>
        <w:rPr>
          <w:bCs/>
        </w:rPr>
        <w:t>检查项目实际建设内容、实际生产能力、产品内容及原辅助材料的使用情况。</w:t>
      </w:r>
    </w:p>
    <w:p w:rsidR="00BA2D02" w:rsidRDefault="00C5529C">
      <w:pPr>
        <w:autoSpaceDE w:val="0"/>
        <w:autoSpaceDN w:val="0"/>
        <w:adjustRightInd w:val="0"/>
        <w:spacing w:line="520" w:lineRule="exact"/>
        <w:ind w:firstLineChars="200" w:firstLine="480"/>
        <w:jc w:val="left"/>
        <w:rPr>
          <w:kern w:val="0"/>
        </w:rPr>
      </w:pPr>
      <w:r>
        <w:rPr>
          <w:bCs/>
        </w:rPr>
        <w:t>核查项目</w:t>
      </w:r>
      <w:r>
        <w:rPr>
          <w:kern w:val="0"/>
        </w:rPr>
        <w:t>外排污染物（水、气、声、固废、危废）达标情况、环保设施（运行情况、污染物治理效果、环评批复和总量控制指标落实情况。</w:t>
      </w:r>
    </w:p>
    <w:p w:rsidR="00BA2D02" w:rsidRDefault="00C5529C">
      <w:pPr>
        <w:autoSpaceDE w:val="0"/>
        <w:autoSpaceDN w:val="0"/>
        <w:adjustRightInd w:val="0"/>
        <w:spacing w:line="520" w:lineRule="exact"/>
        <w:ind w:firstLineChars="200" w:firstLine="480"/>
        <w:jc w:val="left"/>
        <w:rPr>
          <w:bCs/>
        </w:rPr>
      </w:pPr>
      <w:r>
        <w:rPr>
          <w:bCs/>
        </w:rPr>
        <w:t>核查项目环境风险防范措施和应急预案的制定和执行情况，核查环境管理制度执行情况、环境保护管理制度的制定和实施情况，相应的环境保护机构、人员和仪器设施的配备情况。</w:t>
      </w:r>
    </w:p>
    <w:p w:rsidR="00BA2D02" w:rsidRDefault="00C5529C">
      <w:pPr>
        <w:autoSpaceDE w:val="0"/>
        <w:autoSpaceDN w:val="0"/>
        <w:adjustRightInd w:val="0"/>
        <w:spacing w:line="520" w:lineRule="exact"/>
        <w:ind w:firstLineChars="200" w:firstLine="480"/>
        <w:jc w:val="left"/>
        <w:rPr>
          <w:bCs/>
        </w:rPr>
      </w:pPr>
      <w:r>
        <w:rPr>
          <w:bCs/>
        </w:rPr>
        <w:t>核查项目周围敏感保护目标分布及受影响情况；检查项目卫生防护距离内是否有新建环境敏感建筑物。</w:t>
      </w:r>
    </w:p>
    <w:p w:rsidR="00BA2D02" w:rsidRDefault="00C5529C">
      <w:pPr>
        <w:autoSpaceDE w:val="0"/>
        <w:autoSpaceDN w:val="0"/>
        <w:adjustRightInd w:val="0"/>
        <w:spacing w:line="520" w:lineRule="exact"/>
        <w:ind w:firstLineChars="200" w:firstLine="480"/>
        <w:jc w:val="left"/>
        <w:rPr>
          <w:bCs/>
        </w:rPr>
      </w:pPr>
      <w:r>
        <w:rPr>
          <w:bCs/>
        </w:rPr>
        <w:t>通过公众意见调查，了解公众对工程建设期及试运营期环境保护工作的意见和要求。</w:t>
      </w:r>
    </w:p>
    <w:p w:rsidR="00BA2D02" w:rsidRDefault="00C5529C">
      <w:pPr>
        <w:autoSpaceDE w:val="0"/>
        <w:autoSpaceDN w:val="0"/>
        <w:adjustRightInd w:val="0"/>
        <w:spacing w:line="520" w:lineRule="exact"/>
        <w:ind w:firstLineChars="200" w:firstLine="480"/>
        <w:jc w:val="left"/>
        <w:rPr>
          <w:kern w:val="0"/>
        </w:rPr>
      </w:pPr>
      <w:r>
        <w:rPr>
          <w:kern w:val="0"/>
        </w:rPr>
        <w:t>对上述监测与检查的内容综合分析、整体评价得出结论。</w:t>
      </w:r>
    </w:p>
    <w:p w:rsidR="00BA2D02" w:rsidRDefault="00C5529C">
      <w:pPr>
        <w:autoSpaceDE w:val="0"/>
        <w:autoSpaceDN w:val="0"/>
        <w:spacing w:line="520" w:lineRule="exact"/>
        <w:outlineLvl w:val="2"/>
        <w:rPr>
          <w:b/>
        </w:rPr>
      </w:pPr>
      <w:r>
        <w:rPr>
          <w:b/>
        </w:rPr>
        <w:t xml:space="preserve">1.1.2 </w:t>
      </w:r>
      <w:r>
        <w:rPr>
          <w:b/>
        </w:rPr>
        <w:t>验收目的</w:t>
      </w:r>
    </w:p>
    <w:p w:rsidR="00BA2D02" w:rsidRDefault="00C5529C">
      <w:pPr>
        <w:spacing w:line="520" w:lineRule="exact"/>
      </w:pPr>
      <w:r>
        <w:rPr>
          <w:bCs/>
        </w:rPr>
        <w:t xml:space="preserve">    </w:t>
      </w:r>
      <w:r>
        <w:rPr>
          <w:bCs/>
        </w:rPr>
        <w:t>本次验收监测与检查的主要目的是</w:t>
      </w:r>
      <w:r>
        <w:rPr>
          <w:kern w:val="0"/>
          <w:lang w:val="zh-CN"/>
        </w:rPr>
        <w:t>通过对该项目外排污染物达标情况、环保设施运行情况、污染治理效果的监测，对该项目环境管理水平检查及公众意见调查等，综合分析、评价得出结论，</w:t>
      </w:r>
      <w:r>
        <w:rPr>
          <w:rFonts w:ascii="宋体" w:hAnsi="宋体" w:cs="宋体" w:hint="eastAsia"/>
          <w:kern w:val="0"/>
          <w:lang w:val="zh-CN"/>
        </w:rPr>
        <w:t>以验收报告的形式为</w:t>
      </w:r>
      <w:r>
        <w:rPr>
          <w:rFonts w:ascii="宋体" w:hAnsi="宋体" w:cs="宋体" w:hint="eastAsia"/>
          <w:kern w:val="0"/>
        </w:rPr>
        <w:t>企业</w:t>
      </w:r>
      <w:r>
        <w:rPr>
          <w:rFonts w:ascii="宋体" w:hAnsi="宋体" w:cs="宋体" w:hint="eastAsia"/>
          <w:kern w:val="0"/>
          <w:lang w:val="zh-CN"/>
        </w:rPr>
        <w:t>提供建设项目竣工环境保护验收</w:t>
      </w:r>
      <w:r>
        <w:rPr>
          <w:rFonts w:ascii="宋体" w:hAnsi="宋体" w:cs="宋体" w:hint="eastAsia"/>
          <w:kern w:val="0"/>
        </w:rPr>
        <w:t>结论</w:t>
      </w:r>
      <w:r>
        <w:rPr>
          <w:rFonts w:ascii="宋体" w:hAnsi="宋体" w:cs="宋体" w:hint="eastAsia"/>
          <w:kern w:val="0"/>
          <w:lang w:val="zh-CN"/>
        </w:rPr>
        <w:t>，</w:t>
      </w:r>
      <w:r>
        <w:rPr>
          <w:rFonts w:ascii="宋体" w:hAnsi="宋体" w:cs="宋体" w:hint="eastAsia"/>
          <w:kern w:val="0"/>
        </w:rPr>
        <w:t>并为环境保护行政主管部门提供</w:t>
      </w:r>
      <w:r>
        <w:rPr>
          <w:rFonts w:ascii="宋体" w:hAnsi="宋体" w:cs="宋体" w:hint="eastAsia"/>
          <w:kern w:val="0"/>
          <w:lang w:val="zh-CN"/>
        </w:rPr>
        <w:t>验收后日常监督管理</w:t>
      </w:r>
      <w:r>
        <w:rPr>
          <w:rFonts w:ascii="宋体" w:hAnsi="宋体" w:cs="宋体" w:hint="eastAsia"/>
          <w:kern w:val="0"/>
        </w:rPr>
        <w:t>的</w:t>
      </w:r>
      <w:r>
        <w:rPr>
          <w:rFonts w:ascii="宋体" w:hAnsi="宋体" w:cs="宋体" w:hint="eastAsia"/>
          <w:kern w:val="0"/>
          <w:lang w:val="zh-CN"/>
        </w:rPr>
        <w:t>技术依据</w:t>
      </w:r>
      <w:r>
        <w:rPr>
          <w:kern w:val="0"/>
          <w:lang w:val="zh-CN"/>
        </w:rPr>
        <w:t>。</w:t>
      </w:r>
    </w:p>
    <w:p w:rsidR="00BA2D02" w:rsidRDefault="00C5529C">
      <w:pPr>
        <w:numPr>
          <w:ilvl w:val="0"/>
          <w:numId w:val="1"/>
        </w:numPr>
        <w:spacing w:line="520" w:lineRule="exact"/>
      </w:pPr>
      <w:r>
        <w:t>通过实地调查和现场监测，评价该项目环保设施的建设和运行是否达到工程设计要求；</w:t>
      </w:r>
    </w:p>
    <w:p w:rsidR="00BA2D02" w:rsidRDefault="00C5529C">
      <w:pPr>
        <w:numPr>
          <w:ilvl w:val="0"/>
          <w:numId w:val="1"/>
        </w:numPr>
        <w:spacing w:line="520" w:lineRule="exact"/>
      </w:pPr>
      <w:r>
        <w:lastRenderedPageBreak/>
        <w:t>评价厂区该项目所产生及排放的废水、废气、噪声是否达到国家有关标准的排放要求；</w:t>
      </w:r>
    </w:p>
    <w:p w:rsidR="00BA2D02" w:rsidRDefault="00C5529C">
      <w:pPr>
        <w:numPr>
          <w:ilvl w:val="0"/>
          <w:numId w:val="1"/>
        </w:numPr>
        <w:spacing w:line="520" w:lineRule="exact"/>
      </w:pPr>
      <w:r>
        <w:t>核实该项目废水的</w:t>
      </w:r>
      <w:r>
        <w:t>CODcr</w:t>
      </w:r>
      <w:r>
        <w:t>、氨氮、废气的</w:t>
      </w:r>
      <w:r>
        <w:t>SO</w:t>
      </w:r>
      <w:r>
        <w:rPr>
          <w:vertAlign w:val="subscript"/>
        </w:rPr>
        <w:t>2</w:t>
      </w:r>
      <w:r>
        <w:t>、</w:t>
      </w:r>
      <w:r>
        <w:t>NOx</w:t>
      </w:r>
      <w:r>
        <w:t>排放总量，是否满足建设项目污染物总量控制要求；</w:t>
      </w:r>
    </w:p>
    <w:p w:rsidR="00BA2D02" w:rsidRDefault="00C5529C">
      <w:pPr>
        <w:numPr>
          <w:ilvl w:val="0"/>
          <w:numId w:val="1"/>
        </w:numPr>
        <w:spacing w:line="520" w:lineRule="exact"/>
      </w:pPr>
      <w:r>
        <w:t>检查该厂区的一般固废和危险废物贮存、运输、处置环节是否符合国家有关规定；</w:t>
      </w:r>
    </w:p>
    <w:p w:rsidR="00BA2D02" w:rsidRDefault="00C5529C">
      <w:pPr>
        <w:numPr>
          <w:ilvl w:val="0"/>
          <w:numId w:val="1"/>
        </w:numPr>
        <w:spacing w:line="520" w:lineRule="exact"/>
      </w:pPr>
      <w:r>
        <w:t>检查该项目环评批复意见的落实情况，全面反映环保管理状况，并提出存在的问题与对策措施。</w:t>
      </w:r>
    </w:p>
    <w:p w:rsidR="00BA2D02" w:rsidRDefault="00C5529C">
      <w:pPr>
        <w:pStyle w:val="20"/>
        <w:spacing w:line="520" w:lineRule="exact"/>
        <w:rPr>
          <w:rFonts w:ascii="Times New Roman" w:hAnsi="Times New Roman"/>
        </w:rPr>
      </w:pPr>
      <w:bookmarkStart w:id="12" w:name="_Toc23494"/>
      <w:r>
        <w:rPr>
          <w:rFonts w:ascii="Times New Roman" w:hAnsi="Times New Roman"/>
        </w:rPr>
        <w:t xml:space="preserve">1.2 </w:t>
      </w:r>
      <w:r>
        <w:rPr>
          <w:rFonts w:ascii="Times New Roman" w:hAnsi="Times New Roman"/>
        </w:rPr>
        <w:t>验收依据</w:t>
      </w:r>
      <w:bookmarkEnd w:id="12"/>
    </w:p>
    <w:p w:rsidR="00BA2D02" w:rsidRDefault="00C5529C">
      <w:pPr>
        <w:pStyle w:val="ae"/>
        <w:autoSpaceDE w:val="0"/>
        <w:autoSpaceDN w:val="0"/>
        <w:spacing w:before="0" w:beforeAutospacing="0" w:after="0" w:afterAutospacing="0" w:line="520" w:lineRule="exact"/>
        <w:outlineLvl w:val="2"/>
        <w:rPr>
          <w:rFonts w:ascii="Times New Roman" w:hAnsi="Times New Roman" w:cs="Times New Roman"/>
          <w:b/>
        </w:rPr>
      </w:pPr>
      <w:r>
        <w:rPr>
          <w:rFonts w:ascii="Times New Roman" w:hAnsi="Times New Roman" w:cs="Times New Roman"/>
          <w:b/>
        </w:rPr>
        <w:t xml:space="preserve">1.2.1 </w:t>
      </w:r>
      <w:r>
        <w:rPr>
          <w:rFonts w:ascii="Times New Roman" w:hAnsi="Times New Roman" w:cs="Times New Roman"/>
          <w:b/>
        </w:rPr>
        <w:t>法律</w:t>
      </w:r>
    </w:p>
    <w:p w:rsidR="00BA2D02" w:rsidRDefault="00C5529C">
      <w:pPr>
        <w:autoSpaceDE w:val="0"/>
        <w:autoSpaceDN w:val="0"/>
        <w:adjustRightInd w:val="0"/>
        <w:spacing w:line="520" w:lineRule="exact"/>
        <w:rPr>
          <w:lang w:val="zh-CN"/>
        </w:rPr>
      </w:pPr>
      <w:r>
        <w:t>（</w:t>
      </w:r>
      <w:r>
        <w:t>1</w:t>
      </w:r>
      <w:r>
        <w:t>）</w:t>
      </w:r>
      <w:r>
        <w:rPr>
          <w:lang w:val="zh-CN"/>
        </w:rPr>
        <w:t>《中华人民共和国环境保护法》</w:t>
      </w:r>
      <w:r>
        <w:rPr>
          <w:lang w:val="zh-CN"/>
        </w:rPr>
        <w:t>(201</w:t>
      </w:r>
      <w:r>
        <w:t>5</w:t>
      </w:r>
      <w:r>
        <w:rPr>
          <w:lang w:val="zh-CN"/>
        </w:rPr>
        <w:t>.</w:t>
      </w:r>
      <w:r>
        <w:t>1.1</w:t>
      </w:r>
      <w:r>
        <w:t>施行</w:t>
      </w:r>
      <w:r>
        <w:rPr>
          <w:lang w:val="zh-CN"/>
        </w:rPr>
        <w:t>)</w:t>
      </w:r>
      <w:r>
        <w:rPr>
          <w:lang w:val="zh-CN"/>
        </w:rPr>
        <w:t>；</w:t>
      </w:r>
    </w:p>
    <w:p w:rsidR="00BA2D02" w:rsidRDefault="00C5529C">
      <w:pPr>
        <w:autoSpaceDE w:val="0"/>
        <w:autoSpaceDN w:val="0"/>
        <w:adjustRightInd w:val="0"/>
        <w:spacing w:line="520" w:lineRule="exact"/>
        <w:rPr>
          <w:lang w:val="zh-CN"/>
        </w:rPr>
      </w:pPr>
      <w:r>
        <w:t>（</w:t>
      </w:r>
      <w:r>
        <w:t>2</w:t>
      </w:r>
      <w:r>
        <w:t>）</w:t>
      </w:r>
      <w:r>
        <w:rPr>
          <w:lang w:val="zh-CN"/>
        </w:rPr>
        <w:t>《中华人民共和国环境噪声污染防治法》</w:t>
      </w:r>
      <w:r>
        <w:rPr>
          <w:lang w:val="zh-CN"/>
        </w:rPr>
        <w:t>(199</w:t>
      </w:r>
      <w:r>
        <w:t>7</w:t>
      </w:r>
      <w:r>
        <w:rPr>
          <w:lang w:val="zh-CN"/>
        </w:rPr>
        <w:t>.</w:t>
      </w:r>
      <w:r>
        <w:t>3</w:t>
      </w:r>
      <w:r>
        <w:rPr>
          <w:lang w:val="zh-CN"/>
        </w:rPr>
        <w:t>.</w:t>
      </w:r>
      <w:r>
        <w:t>1</w:t>
      </w:r>
      <w:r>
        <w:t>施行</w:t>
      </w:r>
      <w:r>
        <w:rPr>
          <w:lang w:val="zh-CN"/>
        </w:rPr>
        <w:t>)</w:t>
      </w:r>
      <w:r>
        <w:rPr>
          <w:lang w:val="zh-CN"/>
        </w:rPr>
        <w:t>；</w:t>
      </w:r>
    </w:p>
    <w:p w:rsidR="00BA2D02" w:rsidRDefault="00C5529C">
      <w:pPr>
        <w:autoSpaceDE w:val="0"/>
        <w:autoSpaceDN w:val="0"/>
        <w:adjustRightInd w:val="0"/>
        <w:spacing w:line="520" w:lineRule="exact"/>
        <w:rPr>
          <w:lang w:val="zh-CN"/>
        </w:rPr>
      </w:pPr>
      <w:r>
        <w:t>（</w:t>
      </w:r>
      <w:r>
        <w:t>3</w:t>
      </w:r>
      <w:r>
        <w:t>）</w:t>
      </w:r>
      <w:r>
        <w:rPr>
          <w:lang w:val="zh-CN"/>
        </w:rPr>
        <w:t>《中华人民共和国大气污染防治法》</w:t>
      </w:r>
      <w:r>
        <w:rPr>
          <w:lang w:val="zh-CN"/>
        </w:rPr>
        <w:t>(20</w:t>
      </w:r>
      <w:r>
        <w:t>16</w:t>
      </w:r>
      <w:r>
        <w:rPr>
          <w:lang w:val="zh-CN"/>
        </w:rPr>
        <w:t>.</w:t>
      </w:r>
      <w:r>
        <w:t>6</w:t>
      </w:r>
      <w:r>
        <w:rPr>
          <w:lang w:val="zh-CN"/>
        </w:rPr>
        <w:t>.</w:t>
      </w:r>
      <w:r>
        <w:t>1</w:t>
      </w:r>
      <w:r>
        <w:t>施行</w:t>
      </w:r>
      <w:r>
        <w:rPr>
          <w:lang w:val="zh-CN"/>
        </w:rPr>
        <w:t>)</w:t>
      </w:r>
      <w:r>
        <w:rPr>
          <w:lang w:val="zh-CN"/>
        </w:rPr>
        <w:t>；</w:t>
      </w:r>
    </w:p>
    <w:p w:rsidR="00BA2D02" w:rsidRDefault="00C5529C">
      <w:pPr>
        <w:autoSpaceDE w:val="0"/>
        <w:autoSpaceDN w:val="0"/>
        <w:adjustRightInd w:val="0"/>
        <w:spacing w:line="520" w:lineRule="exact"/>
        <w:rPr>
          <w:lang w:val="zh-CN"/>
        </w:rPr>
      </w:pPr>
      <w:r>
        <w:t>（</w:t>
      </w:r>
      <w:r>
        <w:t>4</w:t>
      </w:r>
      <w:r>
        <w:t>）</w:t>
      </w:r>
      <w:r>
        <w:rPr>
          <w:lang w:val="zh-CN"/>
        </w:rPr>
        <w:t>《中华人民共和国固体废物污染环境防治法》</w:t>
      </w:r>
      <w:r>
        <w:rPr>
          <w:lang w:val="zh-CN"/>
        </w:rPr>
        <w:t>(20</w:t>
      </w:r>
      <w:r>
        <w:t>16</w:t>
      </w:r>
      <w:r>
        <w:rPr>
          <w:lang w:val="zh-CN"/>
        </w:rPr>
        <w:t>.</w:t>
      </w:r>
      <w:r>
        <w:t>11</w:t>
      </w:r>
      <w:r>
        <w:t>修订</w:t>
      </w:r>
      <w:r>
        <w:rPr>
          <w:lang w:val="zh-CN"/>
        </w:rPr>
        <w:t>)</w:t>
      </w:r>
      <w:r>
        <w:rPr>
          <w:lang w:val="zh-CN"/>
        </w:rPr>
        <w:t>；</w:t>
      </w:r>
    </w:p>
    <w:p w:rsidR="00BA2D02" w:rsidRDefault="00C5529C">
      <w:pPr>
        <w:autoSpaceDE w:val="0"/>
        <w:autoSpaceDN w:val="0"/>
        <w:adjustRightInd w:val="0"/>
        <w:spacing w:line="520" w:lineRule="exact"/>
        <w:rPr>
          <w:lang w:val="zh-CN"/>
        </w:rPr>
      </w:pPr>
      <w:r>
        <w:t>（</w:t>
      </w:r>
      <w:r>
        <w:t>5</w:t>
      </w:r>
      <w:r>
        <w:t>）</w:t>
      </w:r>
      <w:r>
        <w:rPr>
          <w:lang w:val="zh-CN"/>
        </w:rPr>
        <w:t>《中华人民共和国水污染防治法》（</w:t>
      </w:r>
      <w:r>
        <w:rPr>
          <w:lang w:val="zh-CN"/>
        </w:rPr>
        <w:t>2008.</w:t>
      </w:r>
      <w:r>
        <w:t>6.1</w:t>
      </w:r>
      <w:r>
        <w:t>施行</w:t>
      </w:r>
      <w:r>
        <w:rPr>
          <w:lang w:val="zh-CN"/>
        </w:rPr>
        <w:t>）；</w:t>
      </w:r>
    </w:p>
    <w:p w:rsidR="00BA2D02" w:rsidRDefault="00C5529C">
      <w:pPr>
        <w:autoSpaceDE w:val="0"/>
        <w:autoSpaceDN w:val="0"/>
        <w:adjustRightInd w:val="0"/>
        <w:spacing w:line="520" w:lineRule="exact"/>
        <w:rPr>
          <w:lang w:val="zh-CN"/>
        </w:rPr>
      </w:pPr>
      <w:r>
        <w:t>（</w:t>
      </w:r>
      <w:r>
        <w:t>6</w:t>
      </w:r>
      <w:r>
        <w:t>）</w:t>
      </w:r>
      <w:r>
        <w:rPr>
          <w:lang w:val="zh-CN"/>
        </w:rPr>
        <w:t>《中华人民共和国清洁生产促进法》</w:t>
      </w:r>
      <w:r>
        <w:rPr>
          <w:lang w:val="zh-CN"/>
        </w:rPr>
        <w:t>(2012.</w:t>
      </w:r>
      <w:r>
        <w:t>7.1</w:t>
      </w:r>
      <w:r>
        <w:t>施行</w:t>
      </w:r>
      <w:r>
        <w:rPr>
          <w:lang w:val="zh-CN"/>
        </w:rPr>
        <w:t>)</w:t>
      </w:r>
      <w:r>
        <w:rPr>
          <w:lang w:val="zh-CN"/>
        </w:rPr>
        <w:t>。</w:t>
      </w:r>
    </w:p>
    <w:p w:rsidR="00BA2D02" w:rsidRDefault="00C5529C">
      <w:pPr>
        <w:spacing w:line="520" w:lineRule="exact"/>
        <w:rPr>
          <w:b/>
          <w:bCs/>
        </w:rPr>
      </w:pPr>
      <w:r>
        <w:rPr>
          <w:b/>
          <w:bCs/>
        </w:rPr>
        <w:t xml:space="preserve">1.2.2 </w:t>
      </w:r>
      <w:r>
        <w:rPr>
          <w:b/>
          <w:bCs/>
        </w:rPr>
        <w:t>法规、规章</w:t>
      </w:r>
    </w:p>
    <w:bookmarkEnd w:id="10"/>
    <w:p w:rsidR="00BA2D02" w:rsidRDefault="00C5529C">
      <w:pPr>
        <w:autoSpaceDE w:val="0"/>
        <w:autoSpaceDN w:val="0"/>
        <w:adjustRightInd w:val="0"/>
        <w:spacing w:line="520" w:lineRule="atLeast"/>
        <w:rPr>
          <w:rFonts w:ascii="宋体" w:hAnsi="宋体" w:cs="宋体"/>
          <w:bCs/>
          <w:lang w:val="zh-CN"/>
        </w:rPr>
      </w:pPr>
      <w:r>
        <w:rPr>
          <w:rFonts w:ascii="宋体" w:hAnsi="宋体" w:cs="宋体" w:hint="eastAsia"/>
          <w:bCs/>
          <w:lang w:val="zh-CN"/>
        </w:rPr>
        <w:t>（</w:t>
      </w:r>
      <w:r>
        <w:rPr>
          <w:rFonts w:ascii="宋体" w:hAnsi="宋体" w:cs="宋体" w:hint="eastAsia"/>
          <w:bCs/>
        </w:rPr>
        <w:t>1</w:t>
      </w:r>
      <w:r>
        <w:rPr>
          <w:rFonts w:ascii="宋体" w:hAnsi="宋体" w:cs="宋体" w:hint="eastAsia"/>
          <w:bCs/>
          <w:lang w:val="zh-CN"/>
        </w:rPr>
        <w:t>）</w:t>
      </w:r>
      <w:r>
        <w:rPr>
          <w:rFonts w:ascii="宋体" w:hAnsi="宋体" w:cs="宋体" w:hint="eastAsia"/>
        </w:rPr>
        <w:t>中华人民共和国国务院第682号令</w:t>
      </w:r>
      <w:r>
        <w:rPr>
          <w:rFonts w:ascii="宋体" w:hAnsi="宋体" w:hint="eastAsia"/>
        </w:rPr>
        <w:t>《国务院关于修改〈建设项目环境保护管理条例〉的决定》</w:t>
      </w:r>
      <w:r>
        <w:rPr>
          <w:rFonts w:ascii="宋体" w:hAnsi="宋体" w:cs="宋体" w:hint="eastAsia"/>
          <w:bCs/>
          <w:lang w:val="zh-CN"/>
        </w:rPr>
        <w:t>；</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hint="eastAsia"/>
          <w:bCs/>
          <w:lang w:val="zh-CN"/>
        </w:rPr>
        <w:t>（</w:t>
      </w:r>
      <w:r>
        <w:rPr>
          <w:rFonts w:ascii="宋体" w:hAnsi="宋体" w:cs="宋体" w:hint="eastAsia"/>
          <w:bCs/>
        </w:rPr>
        <w:t>2</w:t>
      </w:r>
      <w:r>
        <w:rPr>
          <w:rFonts w:ascii="宋体" w:hAnsi="宋体" w:cs="宋体" w:hint="eastAsia"/>
          <w:bCs/>
          <w:lang w:val="zh-CN"/>
        </w:rPr>
        <w:t>）</w:t>
      </w:r>
      <w:r>
        <w:rPr>
          <w:rFonts w:ascii="宋体" w:hAnsi="宋体" w:hint="eastAsia"/>
        </w:rPr>
        <w:t>国环规环评[2017]4号关于发布《建设项目竣工环境保护验收暂行办法》的公告</w:t>
      </w:r>
      <w:r>
        <w:rPr>
          <w:rFonts w:ascii="宋体" w:hAnsi="宋体" w:cs="宋体"/>
          <w:bCs/>
          <w:lang w:val="zh-CN"/>
        </w:rPr>
        <w:t>；</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w:t>
      </w:r>
      <w:r>
        <w:rPr>
          <w:rFonts w:ascii="宋体" w:hAnsi="宋体" w:cs="宋体" w:hint="eastAsia"/>
          <w:bCs/>
        </w:rPr>
        <w:t>3</w:t>
      </w:r>
      <w:r>
        <w:rPr>
          <w:rFonts w:ascii="宋体" w:hAnsi="宋体" w:cs="宋体"/>
          <w:bCs/>
          <w:lang w:val="zh-CN"/>
        </w:rPr>
        <w:t>）山东省人大第99号令《山东省环境保护条例》（2001.12）；</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w:t>
      </w:r>
      <w:r>
        <w:rPr>
          <w:rFonts w:ascii="宋体" w:hAnsi="宋体" w:cs="宋体" w:hint="eastAsia"/>
          <w:bCs/>
        </w:rPr>
        <w:t>4</w:t>
      </w:r>
      <w:r>
        <w:rPr>
          <w:rFonts w:ascii="宋体" w:hAnsi="宋体" w:cs="宋体"/>
          <w:bCs/>
          <w:lang w:val="zh-CN"/>
        </w:rPr>
        <w:t>）《国家危险废物名录》（2016）；</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w:t>
      </w:r>
      <w:r>
        <w:rPr>
          <w:rFonts w:ascii="宋体" w:hAnsi="宋体" w:cs="宋体" w:hint="eastAsia"/>
          <w:bCs/>
        </w:rPr>
        <w:t>5</w:t>
      </w:r>
      <w:r>
        <w:rPr>
          <w:rFonts w:ascii="宋体" w:hAnsi="宋体" w:cs="宋体"/>
          <w:bCs/>
          <w:lang w:val="zh-CN"/>
        </w:rPr>
        <w:t>）鲁政办发[2006]60号《山东省人民政府办公厅关于加强环境影响评价和建设项目环境保护设施“三同时”管理工作的通知》(2006.7)；</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w:t>
      </w:r>
      <w:r>
        <w:rPr>
          <w:rFonts w:ascii="宋体" w:hAnsi="宋体" w:cs="宋体" w:hint="eastAsia"/>
          <w:bCs/>
        </w:rPr>
        <w:t>6</w:t>
      </w:r>
      <w:r>
        <w:rPr>
          <w:rFonts w:ascii="宋体" w:hAnsi="宋体" w:cs="宋体"/>
          <w:bCs/>
          <w:lang w:val="zh-CN"/>
        </w:rPr>
        <w:t>）环境保护部环发[2012]77号《关于进一步加强环境影响评价管理防范环境</w:t>
      </w:r>
      <w:r>
        <w:rPr>
          <w:rFonts w:ascii="宋体" w:hAnsi="宋体" w:cs="宋体"/>
          <w:bCs/>
          <w:lang w:val="zh-CN"/>
        </w:rPr>
        <w:lastRenderedPageBreak/>
        <w:t>风险的通知》（2012.7）；</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w:t>
      </w:r>
      <w:r>
        <w:rPr>
          <w:rFonts w:ascii="宋体" w:hAnsi="宋体" w:cs="宋体" w:hint="eastAsia"/>
          <w:bCs/>
        </w:rPr>
        <w:t>7</w:t>
      </w:r>
      <w:r>
        <w:rPr>
          <w:rFonts w:ascii="宋体" w:hAnsi="宋体" w:cs="宋体"/>
          <w:bCs/>
          <w:lang w:val="zh-CN"/>
        </w:rPr>
        <w:t xml:space="preserve">）鲁环函[2012]493号《山东省环境保护厅关于加强建设项目竣工环境保护验收等有关环境监管问题的通知》（2012）； </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w:t>
      </w:r>
      <w:r>
        <w:rPr>
          <w:rFonts w:ascii="宋体" w:hAnsi="宋体" w:cs="宋体" w:hint="eastAsia"/>
          <w:bCs/>
        </w:rPr>
        <w:t>8</w:t>
      </w:r>
      <w:r>
        <w:rPr>
          <w:rFonts w:ascii="宋体" w:hAnsi="宋体" w:cs="宋体"/>
          <w:bCs/>
          <w:lang w:val="zh-CN"/>
        </w:rPr>
        <w:t>）鲁环发[2013]4号《山东省环境保护厅关于进一步加强环境安全应急管理工作的通知》（2013.1）；</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w:t>
      </w:r>
      <w:r>
        <w:rPr>
          <w:rFonts w:ascii="宋体" w:hAnsi="宋体" w:cs="宋体" w:hint="eastAsia"/>
          <w:bCs/>
        </w:rPr>
        <w:t>9</w:t>
      </w:r>
      <w:r>
        <w:rPr>
          <w:rFonts w:ascii="宋体" w:hAnsi="宋体" w:cs="宋体"/>
          <w:bCs/>
          <w:lang w:val="zh-CN"/>
        </w:rPr>
        <w:t>）环境保护部环发[2012]98号《关于切实加强风险防范严格环境影响评价管理的通知》（2012.8）；</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（1</w:t>
      </w:r>
      <w:r>
        <w:rPr>
          <w:rFonts w:ascii="宋体" w:hAnsi="宋体" w:cs="宋体" w:hint="eastAsia"/>
          <w:bCs/>
        </w:rPr>
        <w:t>0</w:t>
      </w:r>
      <w:r>
        <w:rPr>
          <w:rFonts w:ascii="宋体" w:hAnsi="宋体" w:cs="宋体"/>
          <w:bCs/>
          <w:lang w:val="zh-CN"/>
        </w:rPr>
        <w:t>）山东省人民政府令第248号，《山东省扬尘污染防治管理办法》(2012.3)；</w:t>
      </w:r>
    </w:p>
    <w:p w:rsidR="00BA2D02" w:rsidRDefault="00C5529C">
      <w:pPr>
        <w:autoSpaceDE w:val="0"/>
        <w:autoSpaceDN w:val="0"/>
        <w:adjustRightInd w:val="0"/>
        <w:spacing w:line="520" w:lineRule="atLeast"/>
        <w:rPr>
          <w:rFonts w:ascii="宋体" w:hAnsi="宋体" w:cs="宋体"/>
          <w:bCs/>
          <w:lang w:val="zh-CN"/>
        </w:rPr>
      </w:pPr>
      <w:r>
        <w:rPr>
          <w:rFonts w:ascii="宋体" w:hAnsi="宋体" w:cs="宋体"/>
          <w:bCs/>
          <w:lang w:val="zh-CN"/>
        </w:rPr>
        <w:t>（1</w:t>
      </w:r>
      <w:r>
        <w:rPr>
          <w:rFonts w:ascii="宋体" w:hAnsi="宋体" w:cs="宋体" w:hint="eastAsia"/>
          <w:bCs/>
        </w:rPr>
        <w:t>11</w:t>
      </w:r>
      <w:r>
        <w:rPr>
          <w:rFonts w:ascii="宋体" w:hAnsi="宋体" w:cs="宋体"/>
          <w:bCs/>
          <w:lang w:val="zh-CN"/>
        </w:rPr>
        <w:t>）鲁环评函[2013]138号《山东省环境保护厅关于加强建设项目特征污染物监管和绿色生态屏障建设的通知》</w:t>
      </w:r>
      <w:r>
        <w:rPr>
          <w:rFonts w:ascii="宋体" w:hAnsi="宋体" w:cs="宋体" w:hint="eastAsia"/>
          <w:bCs/>
          <w:lang w:val="zh-CN"/>
        </w:rPr>
        <w:t>；</w:t>
      </w:r>
    </w:p>
    <w:p w:rsidR="00BA2D02" w:rsidRDefault="00C5529C">
      <w:pPr>
        <w:autoSpaceDE w:val="0"/>
        <w:autoSpaceDN w:val="0"/>
        <w:adjustRightInd w:val="0"/>
        <w:spacing w:line="520" w:lineRule="exact"/>
        <w:rPr>
          <w:bCs/>
          <w:lang w:val="zh-CN"/>
        </w:rPr>
      </w:pPr>
      <w:r>
        <w:rPr>
          <w:rFonts w:ascii="宋体" w:hAnsi="宋体" w:cs="宋体" w:hint="eastAsia"/>
          <w:bCs/>
          <w:lang w:val="zh-CN"/>
        </w:rPr>
        <w:t>（</w:t>
      </w:r>
      <w:r>
        <w:rPr>
          <w:rFonts w:ascii="宋体" w:hAnsi="宋体" w:cs="宋体" w:hint="eastAsia"/>
          <w:bCs/>
        </w:rPr>
        <w:t>12</w:t>
      </w:r>
      <w:r>
        <w:rPr>
          <w:rFonts w:ascii="宋体" w:hAnsi="宋体" w:cs="宋体" w:hint="eastAsia"/>
          <w:bCs/>
          <w:lang w:val="zh-CN"/>
        </w:rPr>
        <w:t>）</w:t>
      </w:r>
      <w:r>
        <w:rPr>
          <w:rFonts w:ascii="宋体" w:hAnsi="宋体" w:cs="宋体" w:hint="eastAsia"/>
          <w:lang w:val="zh-CN"/>
        </w:rPr>
        <w:t>鲁环发[2016]162号，山东省环境保护厅等5部门关于印发《山东省重点行业挥发性有机物专项治理方案》等5</w:t>
      </w:r>
      <w:r>
        <w:rPr>
          <w:rFonts w:ascii="宋体" w:hAnsi="宋体" w:cs="宋体" w:hint="eastAsia"/>
        </w:rPr>
        <w:t>个行动方案的通知（2016.8）</w:t>
      </w:r>
      <w:r>
        <w:rPr>
          <w:bCs/>
          <w:lang w:val="zh-CN"/>
        </w:rPr>
        <w:t>。</w:t>
      </w:r>
    </w:p>
    <w:p w:rsidR="00BA2D02" w:rsidRDefault="00C5529C">
      <w:pPr>
        <w:pStyle w:val="ae"/>
        <w:autoSpaceDE w:val="0"/>
        <w:autoSpaceDN w:val="0"/>
        <w:spacing w:before="0" w:beforeAutospacing="0" w:after="0" w:afterAutospacing="0" w:line="520" w:lineRule="exact"/>
        <w:outlineLvl w:val="2"/>
        <w:rPr>
          <w:rFonts w:ascii="Times New Roman" w:hAnsi="Times New Roman" w:cs="Times New Roman"/>
          <w:b/>
          <w:lang w:val="zh-CN"/>
        </w:rPr>
      </w:pPr>
      <w:r>
        <w:rPr>
          <w:rFonts w:ascii="Times New Roman" w:hAnsi="Times New Roman" w:cs="Times New Roman"/>
          <w:b/>
          <w:lang w:val="zh-CN"/>
        </w:rPr>
        <w:t xml:space="preserve">1.2.3 </w:t>
      </w:r>
      <w:r>
        <w:rPr>
          <w:rFonts w:ascii="Times New Roman" w:hAnsi="Times New Roman" w:cs="Times New Roman"/>
          <w:b/>
          <w:lang w:val="zh-CN"/>
        </w:rPr>
        <w:t>技术文件依据</w:t>
      </w:r>
    </w:p>
    <w:p w:rsidR="00BA2D02" w:rsidRDefault="00C5529C">
      <w:pPr>
        <w:tabs>
          <w:tab w:val="left" w:pos="7599"/>
        </w:tabs>
        <w:spacing w:line="520" w:lineRule="exact"/>
      </w:pPr>
      <w:r>
        <w:rPr>
          <w:lang w:val="zh-CN"/>
        </w:rPr>
        <w:t>（</w:t>
      </w:r>
      <w:r>
        <w:t>1</w:t>
      </w:r>
      <w:r>
        <w:rPr>
          <w:lang w:val="zh-CN"/>
        </w:rPr>
        <w:t>）</w:t>
      </w:r>
      <w:r>
        <w:t>《</w:t>
      </w:r>
      <w:r>
        <w:rPr>
          <w:rFonts w:hint="eastAsia"/>
        </w:rPr>
        <w:t>济南聚鑫机械有限公司年产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环境影响报告书》；</w:t>
      </w:r>
    </w:p>
    <w:p w:rsidR="00BA2D02" w:rsidRDefault="00C5529C">
      <w:pPr>
        <w:tabs>
          <w:tab w:val="left" w:pos="7599"/>
        </w:tabs>
        <w:spacing w:line="520" w:lineRule="exact"/>
      </w:pPr>
      <w:r>
        <w:t>（</w:t>
      </w:r>
      <w:r>
        <w:t>2</w:t>
      </w:r>
      <w:r>
        <w:t>）济阳县环境保护局对《</w:t>
      </w:r>
      <w:r>
        <w:rPr>
          <w:rFonts w:hint="eastAsia"/>
        </w:rPr>
        <w:t>济南聚鑫机械有限公司年产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环境影响报告书》的批复（</w:t>
      </w:r>
      <w:r>
        <w:rPr>
          <w:rFonts w:hint="eastAsia"/>
        </w:rPr>
        <w:t>济阳环字</w:t>
      </w:r>
      <w:r>
        <w:rPr>
          <w:rFonts w:hint="eastAsia"/>
        </w:rPr>
        <w:t>[2017]19</w:t>
      </w:r>
      <w:r>
        <w:rPr>
          <w:rFonts w:hint="eastAsia"/>
        </w:rPr>
        <w:t>号</w:t>
      </w:r>
      <w:r>
        <w:t>）；</w:t>
      </w:r>
    </w:p>
    <w:p w:rsidR="00BA2D02" w:rsidRDefault="00C5529C">
      <w:pPr>
        <w:tabs>
          <w:tab w:val="left" w:pos="7599"/>
        </w:tabs>
        <w:spacing w:line="520" w:lineRule="exact"/>
      </w:pPr>
      <w:r>
        <w:rPr>
          <w:rFonts w:hint="eastAsia"/>
        </w:rPr>
        <w:t>（</w:t>
      </w:r>
      <w:r>
        <w:rPr>
          <w:rFonts w:hint="eastAsia"/>
        </w:rPr>
        <w:t>3</w:t>
      </w:r>
      <w:r>
        <w:rPr>
          <w:rFonts w:hint="eastAsia"/>
        </w:rPr>
        <w:t>）行政处罚事先（听证）告知书；</w:t>
      </w:r>
    </w:p>
    <w:p w:rsidR="00BA2D02" w:rsidRDefault="00C5529C">
      <w:pPr>
        <w:tabs>
          <w:tab w:val="left" w:pos="7599"/>
        </w:tabs>
        <w:spacing w:line="520" w:lineRule="exact"/>
      </w:pPr>
      <w:r>
        <w:t>（</w:t>
      </w:r>
      <w:r>
        <w:rPr>
          <w:rFonts w:hint="eastAsia"/>
        </w:rPr>
        <w:t>4</w:t>
      </w:r>
      <w:r>
        <w:t>）项目环境保护验收监测委托书；</w:t>
      </w:r>
    </w:p>
    <w:p w:rsidR="00BA2D02" w:rsidRDefault="00C5529C">
      <w:pPr>
        <w:tabs>
          <w:tab w:val="left" w:pos="7599"/>
        </w:tabs>
        <w:spacing w:line="520" w:lineRule="exact"/>
      </w:pPr>
      <w:r>
        <w:t>（</w:t>
      </w:r>
      <w:r>
        <w:rPr>
          <w:rFonts w:hint="eastAsia"/>
        </w:rPr>
        <w:t>5</w:t>
      </w:r>
      <w:r>
        <w:t>）危险废物委托处置合同书；</w:t>
      </w:r>
    </w:p>
    <w:p w:rsidR="00BA2D02" w:rsidRDefault="00C5529C">
      <w:pPr>
        <w:tabs>
          <w:tab w:val="left" w:pos="7599"/>
        </w:tabs>
        <w:spacing w:line="520" w:lineRule="exact"/>
      </w:pPr>
      <w:r>
        <w:t>（</w:t>
      </w:r>
      <w:r>
        <w:rPr>
          <w:rFonts w:hint="eastAsia"/>
        </w:rPr>
        <w:t>6</w:t>
      </w:r>
      <w:r>
        <w:t>）</w:t>
      </w:r>
      <w:r>
        <w:rPr>
          <w:rFonts w:hint="eastAsia"/>
        </w:rPr>
        <w:t>生产负荷及原辅材料统计表、能耗证明</w:t>
      </w:r>
      <w:r>
        <w:t>；</w:t>
      </w:r>
    </w:p>
    <w:p w:rsidR="00BA2D02" w:rsidRDefault="00C5529C">
      <w:pPr>
        <w:tabs>
          <w:tab w:val="left" w:pos="7599"/>
        </w:tabs>
        <w:spacing w:line="520" w:lineRule="exact"/>
      </w:pPr>
      <w:r>
        <w:t>（</w:t>
      </w:r>
      <w:r>
        <w:rPr>
          <w:rFonts w:hint="eastAsia"/>
        </w:rPr>
        <w:t>7</w:t>
      </w:r>
      <w:r>
        <w:t>）防渗处理证明；</w:t>
      </w:r>
    </w:p>
    <w:p w:rsidR="00BA2D02" w:rsidRDefault="00C5529C">
      <w:pPr>
        <w:tabs>
          <w:tab w:val="left" w:pos="7599"/>
        </w:tabs>
        <w:spacing w:line="520" w:lineRule="exact"/>
      </w:pPr>
      <w:r>
        <w:t>（</w:t>
      </w:r>
      <w:r>
        <w:rPr>
          <w:rFonts w:hint="eastAsia"/>
        </w:rPr>
        <w:t>8</w:t>
      </w:r>
      <w:r>
        <w:t>）</w:t>
      </w:r>
      <w:r>
        <w:rPr>
          <w:rFonts w:hint="eastAsia"/>
        </w:rPr>
        <w:t>济南聚鑫机械有限公司</w:t>
      </w:r>
      <w:r>
        <w:t>环保管理制度；</w:t>
      </w:r>
      <w:r>
        <w:tab/>
      </w:r>
    </w:p>
    <w:p w:rsidR="00BA2D02" w:rsidRDefault="00C5529C">
      <w:pPr>
        <w:spacing w:line="520" w:lineRule="exact"/>
      </w:pPr>
      <w:r>
        <w:t>（</w:t>
      </w:r>
      <w:r>
        <w:rPr>
          <w:rFonts w:hint="eastAsia"/>
        </w:rPr>
        <w:t>9</w:t>
      </w:r>
      <w:r>
        <w:t>）山东天元盈康检测评价技术有限公司《检测报告》。</w:t>
      </w:r>
    </w:p>
    <w:p w:rsidR="00BA2D02" w:rsidRDefault="00C5529C">
      <w:pPr>
        <w:pStyle w:val="20"/>
        <w:spacing w:line="520" w:lineRule="exact"/>
        <w:rPr>
          <w:rFonts w:ascii="Times New Roman" w:hAnsi="Times New Roman"/>
        </w:rPr>
      </w:pPr>
      <w:bookmarkStart w:id="13" w:name="_Toc21707"/>
      <w:r>
        <w:rPr>
          <w:rFonts w:ascii="Times New Roman" w:hAnsi="Times New Roman"/>
        </w:rPr>
        <w:lastRenderedPageBreak/>
        <w:t xml:space="preserve">1.3 </w:t>
      </w:r>
      <w:r>
        <w:rPr>
          <w:rFonts w:ascii="Times New Roman" w:hAnsi="Times New Roman"/>
        </w:rPr>
        <w:t>验收对象</w:t>
      </w:r>
      <w:bookmarkEnd w:id="13"/>
    </w:p>
    <w:p w:rsidR="00BA2D02" w:rsidRDefault="00C5529C">
      <w:pPr>
        <w:spacing w:line="520" w:lineRule="exact"/>
        <w:ind w:firstLineChars="200" w:firstLine="480"/>
      </w:pPr>
      <w:r>
        <w:t>本次验收项目为</w:t>
      </w:r>
      <w:r>
        <w:rPr>
          <w:rFonts w:hint="eastAsia"/>
        </w:rPr>
        <w:t>济南聚鑫机械有限公司年产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w:t>
      </w:r>
    </w:p>
    <w:p w:rsidR="00BA2D02" w:rsidRDefault="00C5529C">
      <w:pPr>
        <w:spacing w:line="520" w:lineRule="exact"/>
        <w:ind w:firstLineChars="200" w:firstLine="480"/>
      </w:pPr>
      <w:r>
        <w:t>本次验收范围主要为：该项目主体工程及配套建设的环保工程、辅助工程、公用工程、储运工程。</w:t>
      </w:r>
    </w:p>
    <w:p w:rsidR="00BA2D02" w:rsidRDefault="00C5529C">
      <w:pPr>
        <w:spacing w:line="520" w:lineRule="exact"/>
        <w:ind w:firstLineChars="200" w:firstLine="480"/>
      </w:pPr>
      <w:r>
        <w:t>本项目监测对象，具体如下：</w:t>
      </w:r>
    </w:p>
    <w:p w:rsidR="00BA2D02" w:rsidRDefault="00C5529C">
      <w:pPr>
        <w:pStyle w:val="ae"/>
        <w:shd w:val="clear" w:color="auto" w:fill="FAFAFA"/>
        <w:spacing w:beforeLines="50" w:before="156" w:beforeAutospacing="0" w:after="0" w:afterAutospacing="0" w:line="520" w:lineRule="exact"/>
        <w:jc w:val="center"/>
        <w:rPr>
          <w:rFonts w:ascii="Times New Roman" w:hAnsi="Times New Roman" w:cs="Times New Roman"/>
          <w:b/>
        </w:rPr>
      </w:pPr>
      <w:r>
        <w:rPr>
          <w:rFonts w:ascii="Times New Roman" w:hAnsi="Times New Roman" w:cs="Times New Roman"/>
          <w:b/>
        </w:rPr>
        <w:t>表</w:t>
      </w:r>
      <w:r>
        <w:rPr>
          <w:rFonts w:ascii="Times New Roman" w:hAnsi="Times New Roman" w:cs="Times New Roman"/>
          <w:b/>
        </w:rPr>
        <w:t xml:space="preserve">1-3-1 </w:t>
      </w:r>
      <w:r>
        <w:rPr>
          <w:rFonts w:ascii="Times New Roman" w:hAnsi="Times New Roman" w:cs="Times New Roman"/>
          <w:b/>
        </w:rPr>
        <w:t>验收监测对象一览表</w:t>
      </w:r>
    </w:p>
    <w:tbl>
      <w:tblPr>
        <w:tblW w:w="9354" w:type="dxa"/>
        <w:jc w:val="center"/>
        <w:tblInd w:w="667"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firstRow="1" w:lastRow="0" w:firstColumn="1" w:lastColumn="0" w:noHBand="0" w:noVBand="1"/>
      </w:tblPr>
      <w:tblGrid>
        <w:gridCol w:w="1595"/>
        <w:gridCol w:w="2733"/>
        <w:gridCol w:w="5026"/>
      </w:tblGrid>
      <w:tr w:rsidR="00BA2D02">
        <w:trPr>
          <w:trHeight w:val="454"/>
          <w:jc w:val="center"/>
        </w:trPr>
        <w:tc>
          <w:tcPr>
            <w:tcW w:w="4328" w:type="dxa"/>
            <w:gridSpan w:val="2"/>
            <w:vAlign w:val="center"/>
          </w:tcPr>
          <w:p w:rsidR="00BA2D02" w:rsidRDefault="00C5529C">
            <w:pPr>
              <w:jc w:val="center"/>
              <w:rPr>
                <w:b/>
                <w:sz w:val="21"/>
                <w:szCs w:val="21"/>
              </w:rPr>
            </w:pPr>
            <w:bookmarkStart w:id="14" w:name="_Toc402272785"/>
            <w:r>
              <w:rPr>
                <w:b/>
                <w:sz w:val="21"/>
                <w:szCs w:val="21"/>
              </w:rPr>
              <w:t>类别</w:t>
            </w:r>
          </w:p>
        </w:tc>
        <w:tc>
          <w:tcPr>
            <w:tcW w:w="5026" w:type="dxa"/>
            <w:vAlign w:val="center"/>
          </w:tcPr>
          <w:p w:rsidR="00BA2D02" w:rsidRDefault="00C5529C">
            <w:pPr>
              <w:jc w:val="center"/>
              <w:rPr>
                <w:b/>
                <w:sz w:val="21"/>
                <w:szCs w:val="21"/>
              </w:rPr>
            </w:pPr>
            <w:r>
              <w:rPr>
                <w:b/>
                <w:sz w:val="21"/>
                <w:szCs w:val="21"/>
              </w:rPr>
              <w:t>监测对象</w:t>
            </w:r>
          </w:p>
        </w:tc>
      </w:tr>
      <w:tr w:rsidR="00BA2D02">
        <w:trPr>
          <w:trHeight w:val="454"/>
          <w:jc w:val="center"/>
        </w:trPr>
        <w:tc>
          <w:tcPr>
            <w:tcW w:w="1595" w:type="dxa"/>
            <w:tcBorders>
              <w:left w:val="single" w:sz="4" w:space="0" w:color="auto"/>
            </w:tcBorders>
            <w:vAlign w:val="center"/>
          </w:tcPr>
          <w:p w:rsidR="00BA2D02" w:rsidRDefault="00C5529C">
            <w:pPr>
              <w:jc w:val="center"/>
              <w:rPr>
                <w:sz w:val="21"/>
                <w:szCs w:val="21"/>
              </w:rPr>
            </w:pPr>
            <w:r>
              <w:rPr>
                <w:sz w:val="21"/>
                <w:szCs w:val="21"/>
              </w:rPr>
              <w:t>无组织废气</w:t>
            </w:r>
          </w:p>
        </w:tc>
        <w:tc>
          <w:tcPr>
            <w:tcW w:w="2733" w:type="dxa"/>
            <w:tcBorders>
              <w:left w:val="single" w:sz="4" w:space="0" w:color="auto"/>
            </w:tcBorders>
            <w:vAlign w:val="center"/>
          </w:tcPr>
          <w:p w:rsidR="00BA2D02" w:rsidRDefault="00C5529C">
            <w:pPr>
              <w:jc w:val="center"/>
              <w:rPr>
                <w:sz w:val="21"/>
                <w:szCs w:val="21"/>
              </w:rPr>
            </w:pPr>
            <w:r>
              <w:rPr>
                <w:sz w:val="21"/>
                <w:szCs w:val="21"/>
              </w:rPr>
              <w:t>厂界上风向</w:t>
            </w:r>
            <w:r>
              <w:rPr>
                <w:sz w:val="21"/>
                <w:szCs w:val="21"/>
              </w:rPr>
              <w:t>1</w:t>
            </w:r>
            <w:r>
              <w:rPr>
                <w:sz w:val="21"/>
                <w:szCs w:val="21"/>
              </w:rPr>
              <w:t>个点位，厂界下风向</w:t>
            </w:r>
            <w:r>
              <w:rPr>
                <w:sz w:val="21"/>
                <w:szCs w:val="21"/>
              </w:rPr>
              <w:t>3</w:t>
            </w:r>
            <w:r>
              <w:rPr>
                <w:sz w:val="21"/>
                <w:szCs w:val="21"/>
              </w:rPr>
              <w:t>个点位</w:t>
            </w:r>
          </w:p>
        </w:tc>
        <w:tc>
          <w:tcPr>
            <w:tcW w:w="5026" w:type="dxa"/>
            <w:vAlign w:val="center"/>
          </w:tcPr>
          <w:p w:rsidR="00BA2D02" w:rsidRDefault="00C5529C">
            <w:pPr>
              <w:jc w:val="center"/>
              <w:rPr>
                <w:sz w:val="21"/>
                <w:szCs w:val="21"/>
              </w:rPr>
            </w:pPr>
            <w:r>
              <w:rPr>
                <w:sz w:val="21"/>
                <w:szCs w:val="21"/>
              </w:rPr>
              <w:t>颗粒物、</w:t>
            </w:r>
            <w:r>
              <w:rPr>
                <w:sz w:val="21"/>
                <w:szCs w:val="21"/>
              </w:rPr>
              <w:t>VOCs</w:t>
            </w:r>
          </w:p>
        </w:tc>
      </w:tr>
      <w:tr w:rsidR="00BA2D02">
        <w:trPr>
          <w:trHeight w:val="454"/>
          <w:jc w:val="center"/>
        </w:trPr>
        <w:tc>
          <w:tcPr>
            <w:tcW w:w="1595" w:type="dxa"/>
            <w:vMerge w:val="restart"/>
            <w:tcBorders>
              <w:left w:val="single" w:sz="4" w:space="0" w:color="auto"/>
            </w:tcBorders>
            <w:vAlign w:val="center"/>
          </w:tcPr>
          <w:p w:rsidR="00BA2D02" w:rsidRDefault="00C5529C">
            <w:pPr>
              <w:jc w:val="center"/>
              <w:rPr>
                <w:sz w:val="21"/>
                <w:szCs w:val="21"/>
              </w:rPr>
            </w:pPr>
            <w:r>
              <w:rPr>
                <w:sz w:val="21"/>
                <w:szCs w:val="21"/>
              </w:rPr>
              <w:t>有组织废气</w:t>
            </w:r>
          </w:p>
        </w:tc>
        <w:tc>
          <w:tcPr>
            <w:tcW w:w="2733" w:type="dxa"/>
            <w:tcBorders>
              <w:left w:val="single" w:sz="4" w:space="0" w:color="auto"/>
            </w:tcBorders>
            <w:vAlign w:val="center"/>
          </w:tcPr>
          <w:p w:rsidR="00BA2D02" w:rsidRDefault="00C5529C">
            <w:pPr>
              <w:jc w:val="center"/>
              <w:rPr>
                <w:sz w:val="21"/>
                <w:szCs w:val="21"/>
              </w:rPr>
            </w:pPr>
            <w:r>
              <w:rPr>
                <w:sz w:val="21"/>
                <w:szCs w:val="21"/>
              </w:rPr>
              <w:t>抛丸废气排气筒</w:t>
            </w:r>
            <w:r>
              <w:rPr>
                <w:rFonts w:hint="eastAsia"/>
                <w:sz w:val="21"/>
                <w:szCs w:val="21"/>
              </w:rPr>
              <w:t>P1</w:t>
            </w:r>
          </w:p>
        </w:tc>
        <w:tc>
          <w:tcPr>
            <w:tcW w:w="5026" w:type="dxa"/>
            <w:vAlign w:val="center"/>
          </w:tcPr>
          <w:p w:rsidR="00BA2D02" w:rsidRDefault="00C5529C">
            <w:pPr>
              <w:jc w:val="center"/>
              <w:rPr>
                <w:sz w:val="21"/>
                <w:szCs w:val="21"/>
              </w:rPr>
            </w:pPr>
            <w:r>
              <w:rPr>
                <w:sz w:val="21"/>
                <w:szCs w:val="21"/>
              </w:rPr>
              <w:t>颗粒物</w:t>
            </w:r>
          </w:p>
        </w:tc>
      </w:tr>
      <w:tr w:rsidR="00BA2D02">
        <w:trPr>
          <w:trHeight w:val="454"/>
          <w:jc w:val="center"/>
        </w:trPr>
        <w:tc>
          <w:tcPr>
            <w:tcW w:w="1595" w:type="dxa"/>
            <w:vMerge/>
            <w:tcBorders>
              <w:left w:val="single" w:sz="4" w:space="0" w:color="auto"/>
            </w:tcBorders>
            <w:vAlign w:val="center"/>
          </w:tcPr>
          <w:p w:rsidR="00BA2D02" w:rsidRDefault="00BA2D02">
            <w:pPr>
              <w:jc w:val="center"/>
              <w:rPr>
                <w:sz w:val="21"/>
                <w:szCs w:val="21"/>
              </w:rPr>
            </w:pPr>
          </w:p>
        </w:tc>
        <w:tc>
          <w:tcPr>
            <w:tcW w:w="2733" w:type="dxa"/>
            <w:tcBorders>
              <w:left w:val="single" w:sz="4" w:space="0" w:color="auto"/>
            </w:tcBorders>
            <w:vAlign w:val="center"/>
          </w:tcPr>
          <w:p w:rsidR="00BA2D02" w:rsidRDefault="00C5529C">
            <w:pPr>
              <w:jc w:val="center"/>
              <w:rPr>
                <w:sz w:val="21"/>
                <w:szCs w:val="21"/>
              </w:rPr>
            </w:pPr>
            <w:r>
              <w:rPr>
                <w:sz w:val="21"/>
                <w:szCs w:val="21"/>
              </w:rPr>
              <w:t>喷塑废气排气筒</w:t>
            </w:r>
            <w:r>
              <w:rPr>
                <w:rFonts w:hint="eastAsia"/>
                <w:sz w:val="21"/>
                <w:szCs w:val="21"/>
              </w:rPr>
              <w:t>P2</w:t>
            </w:r>
          </w:p>
        </w:tc>
        <w:tc>
          <w:tcPr>
            <w:tcW w:w="5026" w:type="dxa"/>
            <w:vAlign w:val="center"/>
          </w:tcPr>
          <w:p w:rsidR="00BA2D02" w:rsidRDefault="00C5529C">
            <w:pPr>
              <w:jc w:val="center"/>
              <w:rPr>
                <w:sz w:val="21"/>
                <w:szCs w:val="21"/>
              </w:rPr>
            </w:pPr>
            <w:r>
              <w:rPr>
                <w:sz w:val="21"/>
                <w:szCs w:val="21"/>
              </w:rPr>
              <w:t>颗粒物</w:t>
            </w:r>
          </w:p>
        </w:tc>
      </w:tr>
      <w:tr w:rsidR="00BA2D02">
        <w:trPr>
          <w:trHeight w:val="454"/>
          <w:jc w:val="center"/>
        </w:trPr>
        <w:tc>
          <w:tcPr>
            <w:tcW w:w="1595" w:type="dxa"/>
            <w:vMerge/>
            <w:tcBorders>
              <w:left w:val="single" w:sz="4" w:space="0" w:color="auto"/>
            </w:tcBorders>
            <w:vAlign w:val="center"/>
          </w:tcPr>
          <w:p w:rsidR="00BA2D02" w:rsidRDefault="00BA2D02">
            <w:pPr>
              <w:jc w:val="center"/>
              <w:rPr>
                <w:sz w:val="21"/>
                <w:szCs w:val="21"/>
              </w:rPr>
            </w:pPr>
          </w:p>
        </w:tc>
        <w:tc>
          <w:tcPr>
            <w:tcW w:w="2733" w:type="dxa"/>
            <w:tcBorders>
              <w:left w:val="single" w:sz="4" w:space="0" w:color="auto"/>
            </w:tcBorders>
            <w:vAlign w:val="center"/>
          </w:tcPr>
          <w:p w:rsidR="00BA2D02" w:rsidRDefault="00C5529C">
            <w:pPr>
              <w:jc w:val="center"/>
              <w:rPr>
                <w:sz w:val="21"/>
                <w:szCs w:val="21"/>
              </w:rPr>
            </w:pPr>
            <w:r>
              <w:rPr>
                <w:rFonts w:hint="eastAsia"/>
                <w:sz w:val="21"/>
                <w:szCs w:val="21"/>
              </w:rPr>
              <w:t>喷塑</w:t>
            </w:r>
            <w:r>
              <w:rPr>
                <w:sz w:val="21"/>
                <w:szCs w:val="21"/>
              </w:rPr>
              <w:t>烘干废气排气筒</w:t>
            </w:r>
            <w:r>
              <w:rPr>
                <w:rFonts w:hint="eastAsia"/>
                <w:sz w:val="21"/>
                <w:szCs w:val="21"/>
              </w:rPr>
              <w:t>P3</w:t>
            </w:r>
            <w:r>
              <w:rPr>
                <w:rFonts w:hint="eastAsia"/>
                <w:sz w:val="21"/>
                <w:szCs w:val="21"/>
              </w:rPr>
              <w:t>、</w:t>
            </w:r>
            <w:r>
              <w:rPr>
                <w:rFonts w:hint="eastAsia"/>
                <w:sz w:val="21"/>
                <w:szCs w:val="21"/>
              </w:rPr>
              <w:t>P4</w:t>
            </w:r>
          </w:p>
        </w:tc>
        <w:tc>
          <w:tcPr>
            <w:tcW w:w="5026" w:type="dxa"/>
            <w:vAlign w:val="center"/>
          </w:tcPr>
          <w:p w:rsidR="00BA2D02" w:rsidRDefault="00C5529C">
            <w:pPr>
              <w:jc w:val="center"/>
              <w:rPr>
                <w:sz w:val="21"/>
                <w:szCs w:val="21"/>
              </w:rPr>
            </w:pPr>
            <w:r>
              <w:rPr>
                <w:sz w:val="21"/>
                <w:szCs w:val="21"/>
              </w:rPr>
              <w:t>烟尘、</w:t>
            </w:r>
            <w:r>
              <w:rPr>
                <w:sz w:val="21"/>
                <w:szCs w:val="21"/>
              </w:rPr>
              <w:t>SO</w:t>
            </w:r>
            <w:r>
              <w:rPr>
                <w:sz w:val="21"/>
                <w:szCs w:val="21"/>
                <w:vertAlign w:val="subscript"/>
              </w:rPr>
              <w:t>2</w:t>
            </w:r>
            <w:r>
              <w:rPr>
                <w:sz w:val="21"/>
                <w:szCs w:val="21"/>
              </w:rPr>
              <w:t>、</w:t>
            </w:r>
            <w:r>
              <w:rPr>
                <w:sz w:val="21"/>
                <w:szCs w:val="21"/>
              </w:rPr>
              <w:t>NOx</w:t>
            </w:r>
            <w:r>
              <w:rPr>
                <w:sz w:val="21"/>
                <w:szCs w:val="21"/>
              </w:rPr>
              <w:t>、</w:t>
            </w:r>
            <w:r>
              <w:rPr>
                <w:sz w:val="21"/>
                <w:szCs w:val="21"/>
              </w:rPr>
              <w:t>VOCs</w:t>
            </w:r>
          </w:p>
        </w:tc>
      </w:tr>
      <w:tr w:rsidR="00BA2D02">
        <w:trPr>
          <w:trHeight w:val="454"/>
          <w:jc w:val="center"/>
        </w:trPr>
        <w:tc>
          <w:tcPr>
            <w:tcW w:w="1595" w:type="dxa"/>
            <w:tcBorders>
              <w:left w:val="single" w:sz="4" w:space="0" w:color="auto"/>
            </w:tcBorders>
            <w:vAlign w:val="center"/>
          </w:tcPr>
          <w:p w:rsidR="00BA2D02" w:rsidRDefault="00C5529C">
            <w:pPr>
              <w:jc w:val="center"/>
              <w:rPr>
                <w:sz w:val="21"/>
                <w:szCs w:val="21"/>
              </w:rPr>
            </w:pPr>
            <w:r>
              <w:rPr>
                <w:sz w:val="21"/>
                <w:szCs w:val="21"/>
              </w:rPr>
              <w:t>噪声</w:t>
            </w:r>
          </w:p>
        </w:tc>
        <w:tc>
          <w:tcPr>
            <w:tcW w:w="2733" w:type="dxa"/>
            <w:tcBorders>
              <w:left w:val="single" w:sz="4" w:space="0" w:color="auto"/>
            </w:tcBorders>
            <w:vAlign w:val="center"/>
          </w:tcPr>
          <w:p w:rsidR="00BA2D02" w:rsidRDefault="00C5529C">
            <w:pPr>
              <w:jc w:val="center"/>
              <w:rPr>
                <w:sz w:val="21"/>
                <w:szCs w:val="21"/>
              </w:rPr>
            </w:pPr>
            <w:r>
              <w:rPr>
                <w:sz w:val="21"/>
                <w:szCs w:val="21"/>
              </w:rPr>
              <w:t>厂界四周</w:t>
            </w:r>
          </w:p>
        </w:tc>
        <w:tc>
          <w:tcPr>
            <w:tcW w:w="5026" w:type="dxa"/>
            <w:vAlign w:val="center"/>
          </w:tcPr>
          <w:p w:rsidR="00BA2D02" w:rsidRDefault="00C5529C">
            <w:pPr>
              <w:jc w:val="center"/>
              <w:rPr>
                <w:sz w:val="21"/>
                <w:szCs w:val="21"/>
              </w:rPr>
            </w:pPr>
            <w:r>
              <w:rPr>
                <w:sz w:val="21"/>
                <w:szCs w:val="21"/>
              </w:rPr>
              <w:t>昼间噪声</w:t>
            </w:r>
          </w:p>
        </w:tc>
      </w:tr>
    </w:tbl>
    <w:p w:rsidR="00BA2D02" w:rsidRDefault="00C5529C">
      <w:pPr>
        <w:pStyle w:val="1"/>
        <w:spacing w:line="520" w:lineRule="exact"/>
      </w:pPr>
      <w:r>
        <w:br w:type="page"/>
      </w:r>
      <w:bookmarkStart w:id="15" w:name="_Toc6466"/>
      <w:r>
        <w:lastRenderedPageBreak/>
        <w:t>二、建设项目概况</w:t>
      </w:r>
      <w:bookmarkEnd w:id="14"/>
      <w:bookmarkEnd w:id="15"/>
    </w:p>
    <w:p w:rsidR="00BA2D02" w:rsidRDefault="00C5529C">
      <w:pPr>
        <w:pStyle w:val="20"/>
        <w:spacing w:line="520" w:lineRule="exact"/>
        <w:rPr>
          <w:rFonts w:ascii="Times New Roman" w:hAnsi="Times New Roman"/>
        </w:rPr>
      </w:pPr>
      <w:bookmarkStart w:id="16" w:name="_Toc402272786"/>
      <w:bookmarkStart w:id="17" w:name="_Toc9143"/>
      <w:r>
        <w:rPr>
          <w:rFonts w:ascii="Times New Roman" w:hAnsi="Times New Roman"/>
        </w:rPr>
        <w:t xml:space="preserve">2.1 </w:t>
      </w:r>
      <w:bookmarkEnd w:id="16"/>
      <w:r>
        <w:rPr>
          <w:rFonts w:ascii="Times New Roman" w:hAnsi="Times New Roman"/>
        </w:rPr>
        <w:t>项目地理位置及平面布置</w:t>
      </w:r>
      <w:bookmarkEnd w:id="17"/>
    </w:p>
    <w:p w:rsidR="00BA2D02" w:rsidRDefault="00C5529C">
      <w:pPr>
        <w:pStyle w:val="a4"/>
        <w:spacing w:line="520" w:lineRule="exact"/>
        <w:ind w:firstLineChars="0" w:firstLine="0"/>
        <w:rPr>
          <w:b/>
          <w:bCs/>
          <w:u w:color="FFFFFF"/>
        </w:rPr>
      </w:pPr>
      <w:r>
        <w:rPr>
          <w:b/>
          <w:bCs/>
          <w:u w:color="FFFFFF"/>
        </w:rPr>
        <w:t>2.1.1</w:t>
      </w:r>
      <w:r>
        <w:rPr>
          <w:b/>
          <w:bCs/>
          <w:u w:color="FFFFFF"/>
        </w:rPr>
        <w:t>项目地理位置</w:t>
      </w:r>
    </w:p>
    <w:p w:rsidR="00BA2D02" w:rsidRDefault="00C5529C">
      <w:pPr>
        <w:spacing w:line="520" w:lineRule="exact"/>
        <w:ind w:firstLineChars="200" w:firstLine="480"/>
      </w:pPr>
      <w:r>
        <w:rPr>
          <w:rFonts w:hint="eastAsia"/>
        </w:rPr>
        <w:t>济南聚鑫机械有限公司</w:t>
      </w:r>
      <w:r>
        <w:t>位于济阳县济阳街道工业园，厂址东临济南富华瑞达机械有限公司、南临济南鼎鑫机械制造有限公司、北临济南淇煜家具有限公司，西侧为空地；区域交通较为便利，地理位置比较优越。具体地理位置为北纬</w:t>
      </w:r>
      <w:r>
        <w:t xml:space="preserve"> 37°01′01″</w:t>
      </w:r>
      <w:r>
        <w:t>，东经</w:t>
      </w:r>
      <w:r>
        <w:t>117°11′06″</w:t>
      </w:r>
      <w:r>
        <w:t>附近</w:t>
      </w:r>
      <w:r>
        <w:rPr>
          <w:rFonts w:hint="eastAsia"/>
        </w:rPr>
        <w:t>。</w:t>
      </w:r>
    </w:p>
    <w:p w:rsidR="00BA2D02" w:rsidRDefault="00C5529C">
      <w:pPr>
        <w:spacing w:line="520" w:lineRule="exact"/>
        <w:ind w:firstLineChars="200" w:firstLine="480"/>
      </w:pPr>
      <w:r>
        <w:t>项目地理位置见图</w:t>
      </w:r>
      <w:r>
        <w:t>2-1</w:t>
      </w:r>
      <w:r>
        <w:t>，厂区周边敏感目标分布图见</w:t>
      </w:r>
      <w:r>
        <w:t>2-2</w:t>
      </w:r>
      <w:r>
        <w:t>。</w:t>
      </w:r>
    </w:p>
    <w:p w:rsidR="00BA2D02" w:rsidRDefault="00C5529C">
      <w:pPr>
        <w:pStyle w:val="a4"/>
        <w:spacing w:line="520" w:lineRule="exact"/>
        <w:ind w:firstLineChars="0" w:firstLine="0"/>
        <w:rPr>
          <w:b/>
          <w:bCs/>
        </w:rPr>
      </w:pPr>
      <w:r>
        <w:rPr>
          <w:b/>
          <w:bCs/>
        </w:rPr>
        <w:t xml:space="preserve">2.1.2 </w:t>
      </w:r>
      <w:r>
        <w:rPr>
          <w:b/>
          <w:bCs/>
        </w:rPr>
        <w:t>厂区平面布置</w:t>
      </w:r>
    </w:p>
    <w:p w:rsidR="00BA2D02" w:rsidRDefault="00C5529C">
      <w:pPr>
        <w:spacing w:line="520" w:lineRule="exact"/>
        <w:ind w:firstLineChars="200" w:firstLine="480"/>
        <w:jc w:val="left"/>
        <w:rPr>
          <w:spacing w:val="9"/>
        </w:rPr>
      </w:pPr>
      <w:r>
        <w:t>本项目厂区大门位于西部，厂区分为办公区和生产区，办公区位于厂区的西部，主要包括</w:t>
      </w:r>
      <w:r>
        <w:t>1</w:t>
      </w:r>
      <w:r>
        <w:t>栋办公楼。生产区包括</w:t>
      </w:r>
      <w:r>
        <w:t>5</w:t>
      </w:r>
      <w:r>
        <w:t>座生产车间和一座仓库，由南向北依次为机加工车间、焊接车间、喷塑车间、组装车间、仓库，机加工车间主要包括下料区、原料存放区、机加工区。危废暂存室位于组装车间东</w:t>
      </w:r>
      <w:r>
        <w:rPr>
          <w:rFonts w:hint="eastAsia"/>
        </w:rPr>
        <w:t>南</w:t>
      </w:r>
      <w:r>
        <w:t>部，化粪池设置</w:t>
      </w:r>
      <w:r>
        <w:t>1</w:t>
      </w:r>
      <w:r>
        <w:t>处，位于办公楼西侧，事故水池位于焊接车间的北侧。</w:t>
      </w:r>
    </w:p>
    <w:p w:rsidR="00BA2D02" w:rsidRDefault="00C5529C">
      <w:pPr>
        <w:spacing w:line="520" w:lineRule="exact"/>
        <w:ind w:firstLineChars="200" w:firstLine="480"/>
        <w:jc w:val="left"/>
      </w:pPr>
      <w:r>
        <w:t>厂区平面布置见图</w:t>
      </w:r>
      <w:r>
        <w:t>2-3</w:t>
      </w:r>
      <w:r>
        <w:t>。</w:t>
      </w:r>
    </w:p>
    <w:p w:rsidR="00BA2D02" w:rsidRDefault="00C5529C">
      <w:pPr>
        <w:pStyle w:val="20"/>
        <w:spacing w:line="520" w:lineRule="exact"/>
        <w:rPr>
          <w:rFonts w:ascii="Times New Roman" w:hAnsi="Times New Roman"/>
        </w:rPr>
      </w:pPr>
      <w:bookmarkStart w:id="18" w:name="_Toc2422"/>
      <w:r>
        <w:rPr>
          <w:rFonts w:ascii="Times New Roman" w:hAnsi="Times New Roman"/>
        </w:rPr>
        <w:t xml:space="preserve">2.2 </w:t>
      </w:r>
      <w:r>
        <w:rPr>
          <w:rFonts w:ascii="Times New Roman" w:hAnsi="Times New Roman"/>
        </w:rPr>
        <w:t>项目环境保护目标</w:t>
      </w:r>
      <w:bookmarkEnd w:id="18"/>
    </w:p>
    <w:p w:rsidR="00BA2D02" w:rsidRDefault="00C5529C">
      <w:pPr>
        <w:autoSpaceDE w:val="0"/>
        <w:autoSpaceDN w:val="0"/>
        <w:spacing w:line="520" w:lineRule="exact"/>
        <w:ind w:firstLineChars="200" w:firstLine="480"/>
      </w:pPr>
      <w:r>
        <w:t>本项目环评中未设置大气环境防护距离。</w:t>
      </w:r>
    </w:p>
    <w:p w:rsidR="00BA2D02" w:rsidRDefault="00C5529C">
      <w:pPr>
        <w:autoSpaceDE w:val="0"/>
        <w:autoSpaceDN w:val="0"/>
        <w:spacing w:line="520" w:lineRule="exact"/>
        <w:ind w:firstLineChars="200" w:firstLine="480"/>
      </w:pPr>
      <w:r>
        <w:t>本项目</w:t>
      </w:r>
      <w:r>
        <w:rPr>
          <w:rFonts w:hint="eastAsia"/>
        </w:rPr>
        <w:t>环评中设置的卫生防护距离为</w:t>
      </w:r>
      <w:r>
        <w:rPr>
          <w:rFonts w:hint="eastAsia"/>
        </w:rPr>
        <w:t>1#</w:t>
      </w:r>
      <w:r>
        <w:rPr>
          <w:rFonts w:hint="eastAsia"/>
        </w:rPr>
        <w:t>生产车间外</w:t>
      </w:r>
      <w:r>
        <w:rPr>
          <w:rFonts w:hint="eastAsia"/>
        </w:rPr>
        <w:t>100m</w:t>
      </w:r>
      <w:r>
        <w:rPr>
          <w:rFonts w:hint="eastAsia"/>
        </w:rPr>
        <w:t>，</w:t>
      </w:r>
      <w:r>
        <w:rPr>
          <w:rFonts w:hint="eastAsia"/>
        </w:rPr>
        <w:t>2#</w:t>
      </w:r>
      <w:r>
        <w:rPr>
          <w:rFonts w:hint="eastAsia"/>
        </w:rPr>
        <w:t>生产车间外</w:t>
      </w:r>
      <w:r>
        <w:rPr>
          <w:rFonts w:hint="eastAsia"/>
        </w:rPr>
        <w:t>50m</w:t>
      </w:r>
      <w:r>
        <w:t>。</w:t>
      </w:r>
      <w:r>
        <w:rPr>
          <w:rFonts w:hint="eastAsia"/>
        </w:rPr>
        <w:t>卫生防护距离包络线图见图</w:t>
      </w:r>
      <w:r>
        <w:rPr>
          <w:rFonts w:hint="eastAsia"/>
        </w:rPr>
        <w:t>2-4</w:t>
      </w:r>
      <w:r>
        <w:rPr>
          <w:rFonts w:hint="eastAsia"/>
        </w:rPr>
        <w:t>。</w:t>
      </w:r>
    </w:p>
    <w:p w:rsidR="00BA2D02" w:rsidRDefault="00C5529C">
      <w:pPr>
        <w:autoSpaceDE w:val="0"/>
        <w:autoSpaceDN w:val="0"/>
        <w:spacing w:line="520" w:lineRule="exact"/>
        <w:ind w:firstLineChars="200" w:firstLine="480"/>
      </w:pPr>
      <w:r>
        <w:t>敏感目标和人口分布见表</w:t>
      </w:r>
      <w:r>
        <w:t>2-2-1</w:t>
      </w:r>
      <w:r>
        <w:t>。</w:t>
      </w:r>
    </w:p>
    <w:p w:rsidR="00BA2D02" w:rsidRDefault="00C5529C">
      <w:pPr>
        <w:autoSpaceDE w:val="0"/>
        <w:autoSpaceDN w:val="0"/>
        <w:spacing w:line="520" w:lineRule="exact"/>
        <w:jc w:val="center"/>
      </w:pPr>
      <w:r>
        <w:rPr>
          <w:b/>
        </w:rPr>
        <w:t>表</w:t>
      </w:r>
      <w:r>
        <w:rPr>
          <w:b/>
        </w:rPr>
        <w:t xml:space="preserve">2-2-1   </w:t>
      </w:r>
      <w:r>
        <w:rPr>
          <w:b/>
        </w:rPr>
        <w:t>厂址周围</w:t>
      </w:r>
      <w:r>
        <w:rPr>
          <w:b/>
        </w:rPr>
        <w:t>3km</w:t>
      </w:r>
      <w:r>
        <w:rPr>
          <w:b/>
        </w:rPr>
        <w:t>范围内敏感目标和人口分布一览表</w:t>
      </w:r>
    </w:p>
    <w:tbl>
      <w:tblPr>
        <w:tblW w:w="90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76"/>
        <w:gridCol w:w="2545"/>
        <w:gridCol w:w="1308"/>
        <w:gridCol w:w="2186"/>
        <w:gridCol w:w="2265"/>
      </w:tblGrid>
      <w:tr w:rsidR="00BA2D02">
        <w:trPr>
          <w:trHeight w:val="437"/>
          <w:jc w:val="center"/>
        </w:trPr>
        <w:tc>
          <w:tcPr>
            <w:tcW w:w="776" w:type="dxa"/>
            <w:vAlign w:val="center"/>
          </w:tcPr>
          <w:p w:rsidR="00BA2D02" w:rsidRDefault="00C5529C">
            <w:pPr>
              <w:tabs>
                <w:tab w:val="left" w:pos="3417"/>
              </w:tabs>
              <w:jc w:val="center"/>
              <w:rPr>
                <w:b/>
                <w:sz w:val="21"/>
                <w:szCs w:val="21"/>
              </w:rPr>
            </w:pPr>
            <w:r>
              <w:rPr>
                <w:b/>
                <w:sz w:val="21"/>
                <w:szCs w:val="21"/>
              </w:rPr>
              <w:t>序号</w:t>
            </w:r>
          </w:p>
        </w:tc>
        <w:tc>
          <w:tcPr>
            <w:tcW w:w="2545" w:type="dxa"/>
            <w:vAlign w:val="center"/>
          </w:tcPr>
          <w:p w:rsidR="00BA2D02" w:rsidRDefault="00C5529C">
            <w:pPr>
              <w:tabs>
                <w:tab w:val="left" w:pos="3417"/>
              </w:tabs>
              <w:jc w:val="center"/>
              <w:rPr>
                <w:b/>
                <w:sz w:val="21"/>
                <w:szCs w:val="21"/>
              </w:rPr>
            </w:pPr>
            <w:r>
              <w:rPr>
                <w:b/>
                <w:sz w:val="21"/>
                <w:szCs w:val="21"/>
              </w:rPr>
              <w:t>敏感目标</w:t>
            </w:r>
          </w:p>
        </w:tc>
        <w:tc>
          <w:tcPr>
            <w:tcW w:w="1308" w:type="dxa"/>
            <w:vAlign w:val="center"/>
          </w:tcPr>
          <w:p w:rsidR="00BA2D02" w:rsidRDefault="00C5529C">
            <w:pPr>
              <w:tabs>
                <w:tab w:val="left" w:pos="3417"/>
              </w:tabs>
              <w:jc w:val="center"/>
              <w:rPr>
                <w:b/>
                <w:sz w:val="21"/>
                <w:szCs w:val="21"/>
              </w:rPr>
            </w:pPr>
            <w:r>
              <w:rPr>
                <w:b/>
                <w:sz w:val="21"/>
                <w:szCs w:val="21"/>
              </w:rPr>
              <w:t>方位</w:t>
            </w:r>
          </w:p>
        </w:tc>
        <w:tc>
          <w:tcPr>
            <w:tcW w:w="2186" w:type="dxa"/>
            <w:vAlign w:val="center"/>
          </w:tcPr>
          <w:p w:rsidR="00BA2D02" w:rsidRDefault="00C5529C">
            <w:pPr>
              <w:tabs>
                <w:tab w:val="left" w:pos="3417"/>
              </w:tabs>
              <w:jc w:val="center"/>
              <w:rPr>
                <w:b/>
                <w:sz w:val="21"/>
                <w:szCs w:val="21"/>
              </w:rPr>
            </w:pPr>
            <w:r>
              <w:rPr>
                <w:b/>
                <w:sz w:val="21"/>
                <w:szCs w:val="21"/>
              </w:rPr>
              <w:t>距离厂界（</w:t>
            </w:r>
            <w:r>
              <w:rPr>
                <w:b/>
                <w:sz w:val="21"/>
                <w:szCs w:val="21"/>
              </w:rPr>
              <w:t>m</w:t>
            </w:r>
            <w:r>
              <w:rPr>
                <w:b/>
                <w:sz w:val="21"/>
                <w:szCs w:val="21"/>
              </w:rPr>
              <w:t>）</w:t>
            </w:r>
          </w:p>
        </w:tc>
        <w:tc>
          <w:tcPr>
            <w:tcW w:w="2265" w:type="dxa"/>
            <w:vAlign w:val="center"/>
          </w:tcPr>
          <w:p w:rsidR="00BA2D02" w:rsidRDefault="00C5529C">
            <w:pPr>
              <w:tabs>
                <w:tab w:val="left" w:pos="3417"/>
              </w:tabs>
              <w:jc w:val="center"/>
              <w:rPr>
                <w:b/>
                <w:sz w:val="21"/>
                <w:szCs w:val="21"/>
              </w:rPr>
            </w:pPr>
            <w:r>
              <w:rPr>
                <w:b/>
                <w:sz w:val="21"/>
                <w:szCs w:val="21"/>
              </w:rPr>
              <w:t>人口（人）</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w:t>
            </w:r>
          </w:p>
        </w:tc>
        <w:tc>
          <w:tcPr>
            <w:tcW w:w="2545" w:type="dxa"/>
            <w:shd w:val="clear" w:color="auto" w:fill="auto"/>
            <w:vAlign w:val="center"/>
          </w:tcPr>
          <w:p w:rsidR="00BA2D02" w:rsidRDefault="00C5529C">
            <w:pPr>
              <w:jc w:val="center"/>
              <w:rPr>
                <w:bCs/>
                <w:sz w:val="21"/>
                <w:szCs w:val="21"/>
              </w:rPr>
            </w:pPr>
            <w:r>
              <w:rPr>
                <w:sz w:val="21"/>
                <w:szCs w:val="21"/>
              </w:rPr>
              <w:t>小官庄村</w:t>
            </w:r>
          </w:p>
        </w:tc>
        <w:tc>
          <w:tcPr>
            <w:tcW w:w="1308" w:type="dxa"/>
            <w:shd w:val="clear" w:color="auto" w:fill="auto"/>
            <w:vAlign w:val="center"/>
          </w:tcPr>
          <w:p w:rsidR="00BA2D02" w:rsidRDefault="00C5529C">
            <w:pPr>
              <w:spacing w:line="340" w:lineRule="exact"/>
              <w:jc w:val="center"/>
              <w:rPr>
                <w:bCs/>
                <w:sz w:val="21"/>
                <w:szCs w:val="21"/>
              </w:rPr>
            </w:pPr>
            <w:r>
              <w:rPr>
                <w:bCs/>
                <w:sz w:val="21"/>
                <w:szCs w:val="21"/>
              </w:rPr>
              <w:t>W</w:t>
            </w:r>
          </w:p>
        </w:tc>
        <w:tc>
          <w:tcPr>
            <w:tcW w:w="2186" w:type="dxa"/>
            <w:shd w:val="clear" w:color="auto" w:fill="auto"/>
            <w:vAlign w:val="center"/>
          </w:tcPr>
          <w:p w:rsidR="00BA2D02" w:rsidRDefault="00C5529C">
            <w:pPr>
              <w:spacing w:line="340" w:lineRule="exact"/>
              <w:jc w:val="center"/>
              <w:rPr>
                <w:bCs/>
                <w:sz w:val="21"/>
                <w:szCs w:val="21"/>
              </w:rPr>
            </w:pPr>
            <w:r>
              <w:rPr>
                <w:rFonts w:hint="eastAsia"/>
                <w:sz w:val="21"/>
                <w:szCs w:val="21"/>
              </w:rPr>
              <w:t>940</w:t>
            </w:r>
          </w:p>
        </w:tc>
        <w:tc>
          <w:tcPr>
            <w:tcW w:w="2265" w:type="dxa"/>
            <w:shd w:val="clear" w:color="auto" w:fill="auto"/>
            <w:vAlign w:val="center"/>
          </w:tcPr>
          <w:p w:rsidR="00BA2D02" w:rsidRDefault="00C5529C">
            <w:pPr>
              <w:jc w:val="center"/>
              <w:rPr>
                <w:bCs/>
                <w:sz w:val="21"/>
                <w:szCs w:val="21"/>
              </w:rPr>
            </w:pPr>
            <w:r>
              <w:rPr>
                <w:rFonts w:hint="eastAsia"/>
                <w:sz w:val="21"/>
                <w:szCs w:val="21"/>
              </w:rPr>
              <w:t>780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2</w:t>
            </w:r>
          </w:p>
        </w:tc>
        <w:tc>
          <w:tcPr>
            <w:tcW w:w="2545" w:type="dxa"/>
            <w:shd w:val="clear" w:color="auto" w:fill="auto"/>
            <w:vAlign w:val="center"/>
          </w:tcPr>
          <w:p w:rsidR="00BA2D02" w:rsidRDefault="00C5529C">
            <w:pPr>
              <w:jc w:val="center"/>
              <w:rPr>
                <w:bCs/>
                <w:sz w:val="21"/>
                <w:szCs w:val="21"/>
              </w:rPr>
            </w:pPr>
            <w:r>
              <w:rPr>
                <w:sz w:val="21"/>
                <w:szCs w:val="21"/>
              </w:rPr>
              <w:t>官坊村</w:t>
            </w:r>
          </w:p>
        </w:tc>
        <w:tc>
          <w:tcPr>
            <w:tcW w:w="1308" w:type="dxa"/>
            <w:shd w:val="clear" w:color="auto" w:fill="auto"/>
            <w:vAlign w:val="center"/>
          </w:tcPr>
          <w:p w:rsidR="00BA2D02" w:rsidRDefault="00C5529C">
            <w:pPr>
              <w:jc w:val="center"/>
              <w:rPr>
                <w:bCs/>
                <w:sz w:val="21"/>
                <w:szCs w:val="21"/>
              </w:rPr>
            </w:pPr>
            <w:r>
              <w:rPr>
                <w:bCs/>
                <w:sz w:val="21"/>
                <w:szCs w:val="21"/>
              </w:rPr>
              <w:t>S</w:t>
            </w:r>
          </w:p>
        </w:tc>
        <w:tc>
          <w:tcPr>
            <w:tcW w:w="2186" w:type="dxa"/>
            <w:shd w:val="clear" w:color="auto" w:fill="auto"/>
            <w:vAlign w:val="center"/>
          </w:tcPr>
          <w:p w:rsidR="00BA2D02" w:rsidRDefault="00C5529C">
            <w:pPr>
              <w:jc w:val="center"/>
              <w:rPr>
                <w:bCs/>
                <w:sz w:val="21"/>
                <w:szCs w:val="21"/>
              </w:rPr>
            </w:pPr>
            <w:r>
              <w:rPr>
                <w:rFonts w:hint="eastAsia"/>
                <w:sz w:val="21"/>
                <w:szCs w:val="21"/>
              </w:rPr>
              <w:t>1250</w:t>
            </w:r>
          </w:p>
        </w:tc>
        <w:tc>
          <w:tcPr>
            <w:tcW w:w="2265" w:type="dxa"/>
            <w:shd w:val="clear" w:color="auto" w:fill="auto"/>
            <w:vAlign w:val="center"/>
          </w:tcPr>
          <w:p w:rsidR="00BA2D02" w:rsidRDefault="00C5529C">
            <w:pPr>
              <w:jc w:val="center"/>
              <w:rPr>
                <w:bCs/>
                <w:sz w:val="21"/>
                <w:szCs w:val="21"/>
              </w:rPr>
            </w:pPr>
            <w:r>
              <w:rPr>
                <w:rFonts w:hint="eastAsia"/>
                <w:sz w:val="21"/>
                <w:szCs w:val="21"/>
              </w:rPr>
              <w:t>880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3</w:t>
            </w:r>
          </w:p>
        </w:tc>
        <w:tc>
          <w:tcPr>
            <w:tcW w:w="2545" w:type="dxa"/>
            <w:shd w:val="clear" w:color="auto" w:fill="auto"/>
            <w:vAlign w:val="center"/>
          </w:tcPr>
          <w:p w:rsidR="00BA2D02" w:rsidRDefault="00C5529C">
            <w:pPr>
              <w:jc w:val="center"/>
              <w:rPr>
                <w:bCs/>
                <w:sz w:val="21"/>
                <w:szCs w:val="21"/>
              </w:rPr>
            </w:pPr>
            <w:r>
              <w:rPr>
                <w:sz w:val="21"/>
                <w:szCs w:val="21"/>
              </w:rPr>
              <w:t>大官庄村</w:t>
            </w:r>
          </w:p>
        </w:tc>
        <w:tc>
          <w:tcPr>
            <w:tcW w:w="1308" w:type="dxa"/>
            <w:shd w:val="clear" w:color="auto" w:fill="auto"/>
            <w:vAlign w:val="center"/>
          </w:tcPr>
          <w:p w:rsidR="00BA2D02" w:rsidRDefault="00C5529C">
            <w:pPr>
              <w:jc w:val="center"/>
              <w:rPr>
                <w:bCs/>
                <w:sz w:val="21"/>
                <w:szCs w:val="21"/>
              </w:rPr>
            </w:pPr>
            <w:r>
              <w:rPr>
                <w:bCs/>
                <w:sz w:val="21"/>
                <w:szCs w:val="21"/>
              </w:rPr>
              <w:t>NW</w:t>
            </w:r>
          </w:p>
        </w:tc>
        <w:tc>
          <w:tcPr>
            <w:tcW w:w="2186" w:type="dxa"/>
            <w:shd w:val="clear" w:color="auto" w:fill="auto"/>
            <w:vAlign w:val="center"/>
          </w:tcPr>
          <w:p w:rsidR="00BA2D02" w:rsidRDefault="00C5529C">
            <w:pPr>
              <w:jc w:val="center"/>
              <w:rPr>
                <w:bCs/>
                <w:sz w:val="21"/>
                <w:szCs w:val="21"/>
              </w:rPr>
            </w:pPr>
            <w:r>
              <w:rPr>
                <w:rFonts w:hint="eastAsia"/>
                <w:sz w:val="21"/>
                <w:szCs w:val="21"/>
              </w:rPr>
              <w:t>1300</w:t>
            </w:r>
          </w:p>
        </w:tc>
        <w:tc>
          <w:tcPr>
            <w:tcW w:w="2265" w:type="dxa"/>
            <w:shd w:val="clear" w:color="auto" w:fill="auto"/>
            <w:vAlign w:val="center"/>
          </w:tcPr>
          <w:p w:rsidR="00BA2D02" w:rsidRDefault="00C5529C">
            <w:pPr>
              <w:jc w:val="center"/>
              <w:rPr>
                <w:bCs/>
                <w:sz w:val="21"/>
                <w:szCs w:val="21"/>
              </w:rPr>
            </w:pPr>
            <w:r>
              <w:rPr>
                <w:rFonts w:hint="eastAsia"/>
                <w:sz w:val="21"/>
                <w:szCs w:val="21"/>
              </w:rPr>
              <w:t>860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4</w:t>
            </w:r>
          </w:p>
        </w:tc>
        <w:tc>
          <w:tcPr>
            <w:tcW w:w="2545" w:type="dxa"/>
            <w:shd w:val="clear" w:color="auto" w:fill="auto"/>
            <w:vAlign w:val="center"/>
          </w:tcPr>
          <w:p w:rsidR="00BA2D02" w:rsidRDefault="00C5529C">
            <w:pPr>
              <w:jc w:val="center"/>
              <w:rPr>
                <w:bCs/>
                <w:sz w:val="21"/>
                <w:szCs w:val="21"/>
              </w:rPr>
            </w:pPr>
            <w:r>
              <w:rPr>
                <w:sz w:val="21"/>
                <w:szCs w:val="21"/>
              </w:rPr>
              <w:t>孟洼村</w:t>
            </w:r>
          </w:p>
        </w:tc>
        <w:tc>
          <w:tcPr>
            <w:tcW w:w="1308" w:type="dxa"/>
            <w:shd w:val="clear" w:color="auto" w:fill="auto"/>
            <w:vAlign w:val="center"/>
          </w:tcPr>
          <w:p w:rsidR="00BA2D02" w:rsidRDefault="00C5529C">
            <w:pPr>
              <w:jc w:val="center"/>
              <w:rPr>
                <w:bCs/>
                <w:sz w:val="21"/>
                <w:szCs w:val="21"/>
              </w:rPr>
            </w:pPr>
            <w:r>
              <w:rPr>
                <w:bCs/>
                <w:sz w:val="21"/>
                <w:szCs w:val="21"/>
              </w:rPr>
              <w:t>N</w:t>
            </w:r>
          </w:p>
        </w:tc>
        <w:tc>
          <w:tcPr>
            <w:tcW w:w="2186" w:type="dxa"/>
            <w:shd w:val="clear" w:color="auto" w:fill="auto"/>
            <w:vAlign w:val="center"/>
          </w:tcPr>
          <w:p w:rsidR="00BA2D02" w:rsidRDefault="00C5529C">
            <w:pPr>
              <w:jc w:val="center"/>
              <w:rPr>
                <w:bCs/>
                <w:sz w:val="21"/>
                <w:szCs w:val="21"/>
              </w:rPr>
            </w:pPr>
            <w:r>
              <w:rPr>
                <w:rFonts w:hint="eastAsia"/>
                <w:sz w:val="21"/>
                <w:szCs w:val="21"/>
              </w:rPr>
              <w:t>1700</w:t>
            </w:r>
          </w:p>
        </w:tc>
        <w:tc>
          <w:tcPr>
            <w:tcW w:w="2265" w:type="dxa"/>
            <w:shd w:val="clear" w:color="auto" w:fill="auto"/>
            <w:vAlign w:val="center"/>
          </w:tcPr>
          <w:p w:rsidR="00BA2D02" w:rsidRDefault="00C5529C">
            <w:pPr>
              <w:jc w:val="center"/>
              <w:rPr>
                <w:bCs/>
                <w:sz w:val="21"/>
                <w:szCs w:val="21"/>
              </w:rPr>
            </w:pPr>
            <w:r>
              <w:rPr>
                <w:rFonts w:hint="eastAsia"/>
                <w:sz w:val="21"/>
                <w:szCs w:val="21"/>
              </w:rPr>
              <w:t>650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5</w:t>
            </w:r>
          </w:p>
        </w:tc>
        <w:tc>
          <w:tcPr>
            <w:tcW w:w="2545" w:type="dxa"/>
            <w:shd w:val="clear" w:color="auto" w:fill="auto"/>
            <w:vAlign w:val="center"/>
          </w:tcPr>
          <w:p w:rsidR="00BA2D02" w:rsidRDefault="00C5529C">
            <w:pPr>
              <w:jc w:val="center"/>
              <w:rPr>
                <w:bCs/>
                <w:sz w:val="21"/>
                <w:szCs w:val="21"/>
              </w:rPr>
            </w:pPr>
            <w:r>
              <w:rPr>
                <w:sz w:val="21"/>
                <w:szCs w:val="21"/>
              </w:rPr>
              <w:t>郑家村</w:t>
            </w:r>
          </w:p>
        </w:tc>
        <w:tc>
          <w:tcPr>
            <w:tcW w:w="1308" w:type="dxa"/>
            <w:shd w:val="clear" w:color="auto" w:fill="auto"/>
            <w:vAlign w:val="center"/>
          </w:tcPr>
          <w:p w:rsidR="00BA2D02" w:rsidRDefault="00C5529C">
            <w:pPr>
              <w:spacing w:line="340" w:lineRule="exact"/>
              <w:jc w:val="center"/>
              <w:rPr>
                <w:bCs/>
                <w:sz w:val="21"/>
                <w:szCs w:val="21"/>
              </w:rPr>
            </w:pPr>
            <w:r>
              <w:rPr>
                <w:bCs/>
                <w:sz w:val="21"/>
                <w:szCs w:val="21"/>
              </w:rPr>
              <w:t>E</w:t>
            </w:r>
          </w:p>
        </w:tc>
        <w:tc>
          <w:tcPr>
            <w:tcW w:w="2186" w:type="dxa"/>
            <w:shd w:val="clear" w:color="auto" w:fill="auto"/>
            <w:vAlign w:val="center"/>
          </w:tcPr>
          <w:p w:rsidR="00BA2D02" w:rsidRDefault="00C5529C">
            <w:pPr>
              <w:spacing w:line="340" w:lineRule="exact"/>
              <w:jc w:val="center"/>
              <w:rPr>
                <w:bCs/>
                <w:sz w:val="21"/>
                <w:szCs w:val="21"/>
              </w:rPr>
            </w:pPr>
            <w:r>
              <w:rPr>
                <w:rFonts w:hint="eastAsia"/>
                <w:sz w:val="21"/>
                <w:szCs w:val="21"/>
              </w:rPr>
              <w:t>1720</w:t>
            </w:r>
          </w:p>
        </w:tc>
        <w:tc>
          <w:tcPr>
            <w:tcW w:w="2265" w:type="dxa"/>
            <w:shd w:val="clear" w:color="auto" w:fill="auto"/>
            <w:vAlign w:val="center"/>
          </w:tcPr>
          <w:p w:rsidR="00BA2D02" w:rsidRDefault="00C5529C">
            <w:pPr>
              <w:jc w:val="center"/>
              <w:rPr>
                <w:bCs/>
                <w:sz w:val="21"/>
                <w:szCs w:val="21"/>
              </w:rPr>
            </w:pPr>
            <w:r>
              <w:rPr>
                <w:rFonts w:hint="eastAsia"/>
                <w:sz w:val="21"/>
                <w:szCs w:val="21"/>
              </w:rPr>
              <w:t>940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lastRenderedPageBreak/>
              <w:t>6</w:t>
            </w:r>
          </w:p>
        </w:tc>
        <w:tc>
          <w:tcPr>
            <w:tcW w:w="2545" w:type="dxa"/>
            <w:shd w:val="clear" w:color="auto" w:fill="auto"/>
            <w:vAlign w:val="center"/>
          </w:tcPr>
          <w:p w:rsidR="00BA2D02" w:rsidRDefault="00C5529C">
            <w:pPr>
              <w:jc w:val="center"/>
              <w:rPr>
                <w:bCs/>
                <w:sz w:val="21"/>
                <w:szCs w:val="21"/>
              </w:rPr>
            </w:pPr>
            <w:r>
              <w:rPr>
                <w:sz w:val="21"/>
                <w:szCs w:val="21"/>
              </w:rPr>
              <w:t>苟王村</w:t>
            </w:r>
          </w:p>
        </w:tc>
        <w:tc>
          <w:tcPr>
            <w:tcW w:w="1308" w:type="dxa"/>
            <w:shd w:val="clear" w:color="auto" w:fill="auto"/>
            <w:vAlign w:val="center"/>
          </w:tcPr>
          <w:p w:rsidR="00BA2D02" w:rsidRDefault="00C5529C">
            <w:pPr>
              <w:jc w:val="center"/>
              <w:rPr>
                <w:bCs/>
                <w:sz w:val="21"/>
                <w:szCs w:val="21"/>
              </w:rPr>
            </w:pPr>
            <w:r>
              <w:rPr>
                <w:bCs/>
                <w:sz w:val="21"/>
                <w:szCs w:val="21"/>
              </w:rPr>
              <w:t>WSW</w:t>
            </w:r>
          </w:p>
        </w:tc>
        <w:tc>
          <w:tcPr>
            <w:tcW w:w="2186" w:type="dxa"/>
            <w:shd w:val="clear" w:color="auto" w:fill="auto"/>
            <w:vAlign w:val="center"/>
          </w:tcPr>
          <w:p w:rsidR="00BA2D02" w:rsidRDefault="00C5529C">
            <w:pPr>
              <w:jc w:val="center"/>
              <w:rPr>
                <w:bCs/>
                <w:sz w:val="21"/>
                <w:szCs w:val="21"/>
              </w:rPr>
            </w:pPr>
            <w:r>
              <w:rPr>
                <w:rFonts w:hint="eastAsia"/>
                <w:sz w:val="21"/>
                <w:szCs w:val="21"/>
              </w:rPr>
              <w:t>1790</w:t>
            </w:r>
          </w:p>
        </w:tc>
        <w:tc>
          <w:tcPr>
            <w:tcW w:w="2265" w:type="dxa"/>
            <w:shd w:val="clear" w:color="auto" w:fill="auto"/>
            <w:vAlign w:val="center"/>
          </w:tcPr>
          <w:p w:rsidR="00BA2D02" w:rsidRDefault="00C5529C">
            <w:pPr>
              <w:jc w:val="center"/>
              <w:rPr>
                <w:bCs/>
                <w:sz w:val="21"/>
                <w:szCs w:val="21"/>
              </w:rPr>
            </w:pPr>
            <w:r>
              <w:rPr>
                <w:rFonts w:hint="eastAsia"/>
                <w:sz w:val="21"/>
                <w:szCs w:val="21"/>
              </w:rPr>
              <w:t>760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7</w:t>
            </w:r>
          </w:p>
        </w:tc>
        <w:tc>
          <w:tcPr>
            <w:tcW w:w="2545" w:type="dxa"/>
            <w:shd w:val="clear" w:color="auto" w:fill="auto"/>
            <w:vAlign w:val="center"/>
          </w:tcPr>
          <w:p w:rsidR="00BA2D02" w:rsidRDefault="00C5529C">
            <w:pPr>
              <w:jc w:val="center"/>
              <w:rPr>
                <w:bCs/>
                <w:sz w:val="21"/>
                <w:szCs w:val="21"/>
              </w:rPr>
            </w:pPr>
            <w:r>
              <w:rPr>
                <w:sz w:val="21"/>
                <w:szCs w:val="21"/>
              </w:rPr>
              <w:t>王家洼村</w:t>
            </w:r>
          </w:p>
        </w:tc>
        <w:tc>
          <w:tcPr>
            <w:tcW w:w="1308" w:type="dxa"/>
            <w:shd w:val="clear" w:color="auto" w:fill="auto"/>
            <w:vAlign w:val="center"/>
          </w:tcPr>
          <w:p w:rsidR="00BA2D02" w:rsidRDefault="00C5529C">
            <w:pPr>
              <w:jc w:val="center"/>
              <w:rPr>
                <w:bCs/>
                <w:sz w:val="21"/>
                <w:szCs w:val="21"/>
              </w:rPr>
            </w:pPr>
            <w:r>
              <w:rPr>
                <w:bCs/>
                <w:sz w:val="21"/>
                <w:szCs w:val="21"/>
              </w:rPr>
              <w:t>WNW</w:t>
            </w:r>
          </w:p>
        </w:tc>
        <w:tc>
          <w:tcPr>
            <w:tcW w:w="2186" w:type="dxa"/>
            <w:shd w:val="clear" w:color="auto" w:fill="auto"/>
            <w:vAlign w:val="center"/>
          </w:tcPr>
          <w:p w:rsidR="00BA2D02" w:rsidRDefault="00C5529C">
            <w:pPr>
              <w:jc w:val="center"/>
              <w:rPr>
                <w:bCs/>
                <w:sz w:val="21"/>
                <w:szCs w:val="21"/>
              </w:rPr>
            </w:pPr>
            <w:r>
              <w:rPr>
                <w:rFonts w:hint="eastAsia"/>
                <w:sz w:val="21"/>
                <w:szCs w:val="21"/>
              </w:rPr>
              <w:t>1820</w:t>
            </w:r>
          </w:p>
        </w:tc>
        <w:tc>
          <w:tcPr>
            <w:tcW w:w="2265" w:type="dxa"/>
            <w:shd w:val="clear" w:color="auto" w:fill="auto"/>
            <w:vAlign w:val="center"/>
          </w:tcPr>
          <w:p w:rsidR="00BA2D02" w:rsidRDefault="00C5529C">
            <w:pPr>
              <w:jc w:val="center"/>
              <w:rPr>
                <w:bCs/>
                <w:sz w:val="21"/>
                <w:szCs w:val="21"/>
              </w:rPr>
            </w:pPr>
            <w:r>
              <w:rPr>
                <w:rFonts w:hint="eastAsia"/>
                <w:sz w:val="21"/>
                <w:szCs w:val="21"/>
              </w:rPr>
              <w:t>560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8</w:t>
            </w:r>
          </w:p>
        </w:tc>
        <w:tc>
          <w:tcPr>
            <w:tcW w:w="2545" w:type="dxa"/>
            <w:shd w:val="clear" w:color="auto" w:fill="auto"/>
            <w:vAlign w:val="center"/>
          </w:tcPr>
          <w:p w:rsidR="00BA2D02" w:rsidRDefault="00C5529C">
            <w:pPr>
              <w:jc w:val="center"/>
              <w:rPr>
                <w:bCs/>
                <w:sz w:val="21"/>
                <w:szCs w:val="21"/>
              </w:rPr>
            </w:pPr>
            <w:r>
              <w:rPr>
                <w:bCs/>
                <w:sz w:val="21"/>
                <w:szCs w:val="21"/>
              </w:rPr>
              <w:t>洼里王村</w:t>
            </w:r>
          </w:p>
        </w:tc>
        <w:tc>
          <w:tcPr>
            <w:tcW w:w="1308" w:type="dxa"/>
            <w:shd w:val="clear" w:color="auto" w:fill="auto"/>
            <w:vAlign w:val="center"/>
          </w:tcPr>
          <w:p w:rsidR="00BA2D02" w:rsidRDefault="00C5529C">
            <w:pPr>
              <w:jc w:val="center"/>
              <w:rPr>
                <w:bCs/>
                <w:sz w:val="21"/>
                <w:szCs w:val="21"/>
              </w:rPr>
            </w:pPr>
            <w:r>
              <w:rPr>
                <w:bCs/>
                <w:sz w:val="21"/>
                <w:szCs w:val="21"/>
              </w:rPr>
              <w:t>WSW</w:t>
            </w:r>
          </w:p>
        </w:tc>
        <w:tc>
          <w:tcPr>
            <w:tcW w:w="2186" w:type="dxa"/>
            <w:shd w:val="clear" w:color="auto" w:fill="auto"/>
            <w:vAlign w:val="center"/>
          </w:tcPr>
          <w:p w:rsidR="00BA2D02" w:rsidRDefault="00C5529C">
            <w:pPr>
              <w:jc w:val="center"/>
              <w:rPr>
                <w:bCs/>
                <w:sz w:val="21"/>
                <w:szCs w:val="21"/>
              </w:rPr>
            </w:pPr>
            <w:r>
              <w:rPr>
                <w:rFonts w:hint="eastAsia"/>
                <w:sz w:val="21"/>
                <w:szCs w:val="21"/>
              </w:rPr>
              <w:t>1840</w:t>
            </w:r>
          </w:p>
        </w:tc>
        <w:tc>
          <w:tcPr>
            <w:tcW w:w="2265" w:type="dxa"/>
            <w:shd w:val="clear" w:color="auto" w:fill="auto"/>
            <w:vAlign w:val="center"/>
          </w:tcPr>
          <w:p w:rsidR="00BA2D02" w:rsidRDefault="00C5529C">
            <w:pPr>
              <w:jc w:val="center"/>
              <w:rPr>
                <w:bCs/>
                <w:sz w:val="21"/>
                <w:szCs w:val="21"/>
              </w:rPr>
            </w:pPr>
            <w:r>
              <w:rPr>
                <w:rFonts w:hint="eastAsia"/>
                <w:sz w:val="21"/>
                <w:szCs w:val="21"/>
              </w:rPr>
              <w:t>970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9</w:t>
            </w:r>
          </w:p>
        </w:tc>
        <w:tc>
          <w:tcPr>
            <w:tcW w:w="2545" w:type="dxa"/>
            <w:shd w:val="clear" w:color="auto" w:fill="auto"/>
            <w:vAlign w:val="center"/>
          </w:tcPr>
          <w:p w:rsidR="00BA2D02" w:rsidRDefault="00C5529C">
            <w:pPr>
              <w:jc w:val="center"/>
              <w:rPr>
                <w:bCs/>
                <w:sz w:val="21"/>
                <w:szCs w:val="21"/>
              </w:rPr>
            </w:pPr>
            <w:r>
              <w:rPr>
                <w:bCs/>
                <w:sz w:val="21"/>
                <w:szCs w:val="21"/>
              </w:rPr>
              <w:t>宋家村</w:t>
            </w:r>
          </w:p>
        </w:tc>
        <w:tc>
          <w:tcPr>
            <w:tcW w:w="1308" w:type="dxa"/>
            <w:shd w:val="clear" w:color="auto" w:fill="auto"/>
            <w:vAlign w:val="center"/>
          </w:tcPr>
          <w:p w:rsidR="00BA2D02" w:rsidRDefault="00C5529C">
            <w:pPr>
              <w:jc w:val="center"/>
              <w:rPr>
                <w:bCs/>
                <w:sz w:val="21"/>
                <w:szCs w:val="21"/>
              </w:rPr>
            </w:pPr>
            <w:r>
              <w:rPr>
                <w:bCs/>
                <w:sz w:val="21"/>
                <w:szCs w:val="21"/>
              </w:rPr>
              <w:t>NE</w:t>
            </w:r>
          </w:p>
        </w:tc>
        <w:tc>
          <w:tcPr>
            <w:tcW w:w="2186" w:type="dxa"/>
            <w:shd w:val="clear" w:color="auto" w:fill="auto"/>
            <w:vAlign w:val="center"/>
          </w:tcPr>
          <w:p w:rsidR="00BA2D02" w:rsidRDefault="00C5529C">
            <w:pPr>
              <w:jc w:val="center"/>
              <w:rPr>
                <w:bCs/>
                <w:sz w:val="21"/>
                <w:szCs w:val="21"/>
              </w:rPr>
            </w:pPr>
            <w:r>
              <w:rPr>
                <w:rFonts w:hint="eastAsia"/>
                <w:sz w:val="21"/>
                <w:szCs w:val="21"/>
              </w:rPr>
              <w:t>2000</w:t>
            </w:r>
          </w:p>
        </w:tc>
        <w:tc>
          <w:tcPr>
            <w:tcW w:w="2265" w:type="dxa"/>
            <w:shd w:val="clear" w:color="auto" w:fill="auto"/>
            <w:vAlign w:val="center"/>
          </w:tcPr>
          <w:p w:rsidR="00BA2D02" w:rsidRDefault="00C5529C">
            <w:pPr>
              <w:jc w:val="center"/>
              <w:rPr>
                <w:bCs/>
                <w:sz w:val="21"/>
                <w:szCs w:val="21"/>
              </w:rPr>
            </w:pPr>
            <w:r>
              <w:rPr>
                <w:rFonts w:hint="eastAsia"/>
                <w:sz w:val="21"/>
                <w:szCs w:val="21"/>
              </w:rPr>
              <w:t>670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10</w:t>
            </w:r>
          </w:p>
        </w:tc>
        <w:tc>
          <w:tcPr>
            <w:tcW w:w="2545" w:type="dxa"/>
            <w:shd w:val="clear" w:color="auto" w:fill="auto"/>
            <w:vAlign w:val="center"/>
          </w:tcPr>
          <w:p w:rsidR="00BA2D02" w:rsidRDefault="00C5529C">
            <w:pPr>
              <w:jc w:val="center"/>
              <w:rPr>
                <w:bCs/>
                <w:sz w:val="21"/>
                <w:szCs w:val="21"/>
              </w:rPr>
            </w:pPr>
            <w:r>
              <w:rPr>
                <w:bCs/>
                <w:sz w:val="21"/>
                <w:szCs w:val="21"/>
              </w:rPr>
              <w:t>武家村</w:t>
            </w:r>
          </w:p>
        </w:tc>
        <w:tc>
          <w:tcPr>
            <w:tcW w:w="1308" w:type="dxa"/>
            <w:shd w:val="clear" w:color="auto" w:fill="auto"/>
            <w:vAlign w:val="center"/>
          </w:tcPr>
          <w:p w:rsidR="00BA2D02" w:rsidRDefault="00C5529C">
            <w:pPr>
              <w:jc w:val="center"/>
              <w:rPr>
                <w:bCs/>
                <w:sz w:val="21"/>
                <w:szCs w:val="21"/>
              </w:rPr>
            </w:pPr>
            <w:r>
              <w:rPr>
                <w:bCs/>
                <w:sz w:val="21"/>
                <w:szCs w:val="21"/>
              </w:rPr>
              <w:t>NE</w:t>
            </w:r>
          </w:p>
        </w:tc>
        <w:tc>
          <w:tcPr>
            <w:tcW w:w="2186" w:type="dxa"/>
            <w:shd w:val="clear" w:color="auto" w:fill="auto"/>
            <w:vAlign w:val="center"/>
          </w:tcPr>
          <w:p w:rsidR="00BA2D02" w:rsidRDefault="00C5529C">
            <w:pPr>
              <w:jc w:val="center"/>
              <w:rPr>
                <w:bCs/>
                <w:sz w:val="21"/>
                <w:szCs w:val="21"/>
              </w:rPr>
            </w:pPr>
            <w:r>
              <w:rPr>
                <w:rFonts w:hint="eastAsia"/>
                <w:sz w:val="21"/>
                <w:szCs w:val="21"/>
              </w:rPr>
              <w:t>2070</w:t>
            </w:r>
          </w:p>
        </w:tc>
        <w:tc>
          <w:tcPr>
            <w:tcW w:w="2265" w:type="dxa"/>
            <w:shd w:val="clear" w:color="auto" w:fill="auto"/>
            <w:vAlign w:val="center"/>
          </w:tcPr>
          <w:p w:rsidR="00BA2D02" w:rsidRDefault="00C5529C">
            <w:pPr>
              <w:jc w:val="center"/>
              <w:rPr>
                <w:bCs/>
                <w:sz w:val="21"/>
                <w:szCs w:val="21"/>
              </w:rPr>
            </w:pPr>
            <w:r>
              <w:rPr>
                <w:rFonts w:hint="eastAsia"/>
                <w:sz w:val="21"/>
                <w:szCs w:val="21"/>
              </w:rPr>
              <w:t>1050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11</w:t>
            </w:r>
          </w:p>
        </w:tc>
        <w:tc>
          <w:tcPr>
            <w:tcW w:w="2545" w:type="dxa"/>
            <w:shd w:val="clear" w:color="auto" w:fill="auto"/>
            <w:vAlign w:val="center"/>
          </w:tcPr>
          <w:p w:rsidR="00BA2D02" w:rsidRDefault="00C5529C">
            <w:pPr>
              <w:jc w:val="center"/>
              <w:rPr>
                <w:bCs/>
                <w:sz w:val="21"/>
                <w:szCs w:val="21"/>
              </w:rPr>
            </w:pPr>
            <w:r>
              <w:rPr>
                <w:bCs/>
                <w:sz w:val="21"/>
                <w:szCs w:val="21"/>
              </w:rPr>
              <w:t>杜家村</w:t>
            </w:r>
          </w:p>
        </w:tc>
        <w:tc>
          <w:tcPr>
            <w:tcW w:w="1308" w:type="dxa"/>
            <w:shd w:val="clear" w:color="auto" w:fill="auto"/>
            <w:vAlign w:val="center"/>
          </w:tcPr>
          <w:p w:rsidR="00BA2D02" w:rsidRDefault="00C5529C">
            <w:pPr>
              <w:jc w:val="center"/>
              <w:rPr>
                <w:bCs/>
                <w:sz w:val="21"/>
                <w:szCs w:val="21"/>
              </w:rPr>
            </w:pPr>
            <w:r>
              <w:rPr>
                <w:bCs/>
                <w:sz w:val="21"/>
                <w:szCs w:val="21"/>
              </w:rPr>
              <w:t>S</w:t>
            </w:r>
          </w:p>
        </w:tc>
        <w:tc>
          <w:tcPr>
            <w:tcW w:w="2186" w:type="dxa"/>
            <w:shd w:val="clear" w:color="auto" w:fill="auto"/>
            <w:vAlign w:val="center"/>
          </w:tcPr>
          <w:p w:rsidR="00BA2D02" w:rsidRDefault="00C5529C">
            <w:pPr>
              <w:jc w:val="center"/>
              <w:rPr>
                <w:bCs/>
                <w:sz w:val="21"/>
                <w:szCs w:val="21"/>
              </w:rPr>
            </w:pPr>
            <w:r>
              <w:rPr>
                <w:rFonts w:hint="eastAsia"/>
                <w:sz w:val="21"/>
                <w:szCs w:val="21"/>
              </w:rPr>
              <w:t>2150</w:t>
            </w:r>
          </w:p>
        </w:tc>
        <w:tc>
          <w:tcPr>
            <w:tcW w:w="2265" w:type="dxa"/>
            <w:shd w:val="clear" w:color="auto" w:fill="auto"/>
            <w:vAlign w:val="center"/>
          </w:tcPr>
          <w:p w:rsidR="00BA2D02" w:rsidRDefault="00C5529C">
            <w:pPr>
              <w:jc w:val="center"/>
              <w:rPr>
                <w:bCs/>
                <w:sz w:val="21"/>
                <w:szCs w:val="21"/>
              </w:rPr>
            </w:pPr>
            <w:r>
              <w:rPr>
                <w:rFonts w:hint="eastAsia"/>
                <w:sz w:val="21"/>
                <w:szCs w:val="21"/>
              </w:rPr>
              <w:t>770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12</w:t>
            </w:r>
          </w:p>
        </w:tc>
        <w:tc>
          <w:tcPr>
            <w:tcW w:w="2545" w:type="dxa"/>
            <w:shd w:val="clear" w:color="auto" w:fill="auto"/>
            <w:vAlign w:val="center"/>
          </w:tcPr>
          <w:p w:rsidR="00BA2D02" w:rsidRDefault="00C5529C">
            <w:pPr>
              <w:jc w:val="center"/>
              <w:rPr>
                <w:bCs/>
                <w:sz w:val="21"/>
                <w:szCs w:val="21"/>
              </w:rPr>
            </w:pPr>
            <w:r>
              <w:rPr>
                <w:bCs/>
                <w:sz w:val="21"/>
                <w:szCs w:val="21"/>
              </w:rPr>
              <w:t>北董家村</w:t>
            </w:r>
          </w:p>
        </w:tc>
        <w:tc>
          <w:tcPr>
            <w:tcW w:w="1308" w:type="dxa"/>
            <w:shd w:val="clear" w:color="auto" w:fill="auto"/>
            <w:vAlign w:val="center"/>
          </w:tcPr>
          <w:p w:rsidR="00BA2D02" w:rsidRDefault="00C5529C">
            <w:pPr>
              <w:jc w:val="center"/>
              <w:rPr>
                <w:bCs/>
                <w:sz w:val="21"/>
                <w:szCs w:val="21"/>
              </w:rPr>
            </w:pPr>
            <w:r>
              <w:rPr>
                <w:bCs/>
                <w:sz w:val="21"/>
                <w:szCs w:val="21"/>
              </w:rPr>
              <w:t>E</w:t>
            </w:r>
          </w:p>
        </w:tc>
        <w:tc>
          <w:tcPr>
            <w:tcW w:w="2186" w:type="dxa"/>
            <w:shd w:val="clear" w:color="auto" w:fill="auto"/>
            <w:vAlign w:val="center"/>
          </w:tcPr>
          <w:p w:rsidR="00BA2D02" w:rsidRDefault="00C5529C">
            <w:pPr>
              <w:jc w:val="center"/>
              <w:rPr>
                <w:bCs/>
                <w:sz w:val="21"/>
                <w:szCs w:val="21"/>
              </w:rPr>
            </w:pPr>
            <w:r>
              <w:rPr>
                <w:rFonts w:hint="eastAsia"/>
                <w:sz w:val="21"/>
                <w:szCs w:val="21"/>
              </w:rPr>
              <w:t>2160</w:t>
            </w:r>
          </w:p>
        </w:tc>
        <w:tc>
          <w:tcPr>
            <w:tcW w:w="2265" w:type="dxa"/>
            <w:shd w:val="clear" w:color="auto" w:fill="auto"/>
            <w:vAlign w:val="center"/>
          </w:tcPr>
          <w:p w:rsidR="00BA2D02" w:rsidRDefault="00C5529C">
            <w:pPr>
              <w:jc w:val="center"/>
              <w:rPr>
                <w:bCs/>
                <w:sz w:val="21"/>
                <w:szCs w:val="21"/>
              </w:rPr>
            </w:pPr>
            <w:r>
              <w:rPr>
                <w:rFonts w:hint="eastAsia"/>
                <w:sz w:val="21"/>
                <w:szCs w:val="21"/>
              </w:rPr>
              <w:t>930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13</w:t>
            </w:r>
          </w:p>
        </w:tc>
        <w:tc>
          <w:tcPr>
            <w:tcW w:w="2545" w:type="dxa"/>
            <w:shd w:val="clear" w:color="auto" w:fill="auto"/>
            <w:vAlign w:val="center"/>
          </w:tcPr>
          <w:p w:rsidR="00BA2D02" w:rsidRDefault="00C5529C">
            <w:pPr>
              <w:jc w:val="center"/>
              <w:rPr>
                <w:bCs/>
                <w:sz w:val="21"/>
                <w:szCs w:val="21"/>
              </w:rPr>
            </w:pPr>
            <w:r>
              <w:rPr>
                <w:bCs/>
                <w:sz w:val="21"/>
                <w:szCs w:val="21"/>
              </w:rPr>
              <w:t>马良赵村</w:t>
            </w:r>
          </w:p>
        </w:tc>
        <w:tc>
          <w:tcPr>
            <w:tcW w:w="1308" w:type="dxa"/>
            <w:shd w:val="clear" w:color="auto" w:fill="auto"/>
            <w:vAlign w:val="center"/>
          </w:tcPr>
          <w:p w:rsidR="00BA2D02" w:rsidRDefault="00C5529C" w:rsidP="00E363CB">
            <w:pPr>
              <w:ind w:left="164" w:hangingChars="78" w:hanging="164"/>
              <w:jc w:val="center"/>
              <w:rPr>
                <w:bCs/>
                <w:sz w:val="21"/>
                <w:szCs w:val="21"/>
              </w:rPr>
            </w:pPr>
            <w:r>
              <w:rPr>
                <w:bCs/>
                <w:sz w:val="21"/>
                <w:szCs w:val="21"/>
              </w:rPr>
              <w:t>NW</w:t>
            </w:r>
          </w:p>
        </w:tc>
        <w:tc>
          <w:tcPr>
            <w:tcW w:w="2186" w:type="dxa"/>
            <w:shd w:val="clear" w:color="auto" w:fill="auto"/>
            <w:vAlign w:val="center"/>
          </w:tcPr>
          <w:p w:rsidR="00BA2D02" w:rsidRDefault="00C5529C">
            <w:pPr>
              <w:jc w:val="center"/>
              <w:rPr>
                <w:bCs/>
                <w:sz w:val="21"/>
                <w:szCs w:val="21"/>
              </w:rPr>
            </w:pPr>
            <w:r>
              <w:rPr>
                <w:rFonts w:hint="eastAsia"/>
                <w:sz w:val="21"/>
                <w:szCs w:val="21"/>
              </w:rPr>
              <w:t>2220</w:t>
            </w:r>
          </w:p>
        </w:tc>
        <w:tc>
          <w:tcPr>
            <w:tcW w:w="2265" w:type="dxa"/>
            <w:shd w:val="clear" w:color="auto" w:fill="auto"/>
            <w:vAlign w:val="center"/>
          </w:tcPr>
          <w:p w:rsidR="00BA2D02" w:rsidRDefault="00C5529C">
            <w:pPr>
              <w:jc w:val="center"/>
              <w:rPr>
                <w:bCs/>
                <w:sz w:val="21"/>
                <w:szCs w:val="21"/>
              </w:rPr>
            </w:pPr>
            <w:r>
              <w:rPr>
                <w:rFonts w:hint="eastAsia"/>
                <w:sz w:val="21"/>
                <w:szCs w:val="21"/>
              </w:rPr>
              <w:t>1120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14</w:t>
            </w:r>
          </w:p>
        </w:tc>
        <w:tc>
          <w:tcPr>
            <w:tcW w:w="2545" w:type="dxa"/>
            <w:shd w:val="clear" w:color="auto" w:fill="auto"/>
            <w:vAlign w:val="center"/>
          </w:tcPr>
          <w:p w:rsidR="00BA2D02" w:rsidRDefault="00C5529C">
            <w:pPr>
              <w:jc w:val="center"/>
              <w:rPr>
                <w:bCs/>
                <w:sz w:val="21"/>
                <w:szCs w:val="21"/>
              </w:rPr>
            </w:pPr>
            <w:r>
              <w:rPr>
                <w:bCs/>
                <w:sz w:val="21"/>
                <w:szCs w:val="21"/>
              </w:rPr>
              <w:t>大邝村</w:t>
            </w:r>
          </w:p>
        </w:tc>
        <w:tc>
          <w:tcPr>
            <w:tcW w:w="1308" w:type="dxa"/>
            <w:shd w:val="clear" w:color="auto" w:fill="auto"/>
            <w:vAlign w:val="center"/>
          </w:tcPr>
          <w:p w:rsidR="00BA2D02" w:rsidRDefault="00C5529C">
            <w:pPr>
              <w:jc w:val="center"/>
              <w:rPr>
                <w:bCs/>
                <w:sz w:val="21"/>
                <w:szCs w:val="21"/>
              </w:rPr>
            </w:pPr>
            <w:r>
              <w:rPr>
                <w:bCs/>
                <w:sz w:val="21"/>
                <w:szCs w:val="21"/>
              </w:rPr>
              <w:t>SE</w:t>
            </w:r>
          </w:p>
        </w:tc>
        <w:tc>
          <w:tcPr>
            <w:tcW w:w="2186" w:type="dxa"/>
            <w:shd w:val="clear" w:color="auto" w:fill="auto"/>
            <w:vAlign w:val="center"/>
          </w:tcPr>
          <w:p w:rsidR="00BA2D02" w:rsidRDefault="00C5529C">
            <w:pPr>
              <w:jc w:val="center"/>
              <w:rPr>
                <w:bCs/>
                <w:sz w:val="21"/>
                <w:szCs w:val="21"/>
              </w:rPr>
            </w:pPr>
            <w:r>
              <w:rPr>
                <w:rFonts w:hint="eastAsia"/>
                <w:sz w:val="21"/>
                <w:szCs w:val="21"/>
              </w:rPr>
              <w:t>2500</w:t>
            </w:r>
          </w:p>
        </w:tc>
        <w:tc>
          <w:tcPr>
            <w:tcW w:w="2265" w:type="dxa"/>
            <w:shd w:val="clear" w:color="auto" w:fill="auto"/>
            <w:vAlign w:val="center"/>
          </w:tcPr>
          <w:p w:rsidR="00BA2D02" w:rsidRDefault="00C5529C">
            <w:pPr>
              <w:jc w:val="center"/>
              <w:rPr>
                <w:bCs/>
                <w:sz w:val="21"/>
                <w:szCs w:val="21"/>
              </w:rPr>
            </w:pPr>
            <w:r>
              <w:rPr>
                <w:rFonts w:hint="eastAsia"/>
                <w:sz w:val="21"/>
                <w:szCs w:val="21"/>
              </w:rPr>
              <w:t>1350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15</w:t>
            </w:r>
          </w:p>
        </w:tc>
        <w:tc>
          <w:tcPr>
            <w:tcW w:w="2545" w:type="dxa"/>
            <w:shd w:val="clear" w:color="auto" w:fill="auto"/>
            <w:vAlign w:val="center"/>
          </w:tcPr>
          <w:p w:rsidR="00BA2D02" w:rsidRDefault="00C5529C">
            <w:pPr>
              <w:jc w:val="center"/>
              <w:rPr>
                <w:bCs/>
                <w:sz w:val="21"/>
                <w:szCs w:val="21"/>
              </w:rPr>
            </w:pPr>
            <w:r>
              <w:rPr>
                <w:bCs/>
                <w:sz w:val="21"/>
                <w:szCs w:val="21"/>
              </w:rPr>
              <w:t>新罗家</w:t>
            </w:r>
          </w:p>
        </w:tc>
        <w:tc>
          <w:tcPr>
            <w:tcW w:w="1308" w:type="dxa"/>
            <w:shd w:val="clear" w:color="auto" w:fill="auto"/>
            <w:vAlign w:val="center"/>
          </w:tcPr>
          <w:p w:rsidR="00BA2D02" w:rsidRDefault="00C5529C">
            <w:pPr>
              <w:jc w:val="center"/>
              <w:rPr>
                <w:bCs/>
                <w:sz w:val="21"/>
                <w:szCs w:val="21"/>
              </w:rPr>
            </w:pPr>
            <w:r>
              <w:rPr>
                <w:bCs/>
                <w:sz w:val="21"/>
                <w:szCs w:val="21"/>
              </w:rPr>
              <w:t>NE</w:t>
            </w:r>
          </w:p>
        </w:tc>
        <w:tc>
          <w:tcPr>
            <w:tcW w:w="2186" w:type="dxa"/>
            <w:shd w:val="clear" w:color="auto" w:fill="auto"/>
            <w:vAlign w:val="center"/>
          </w:tcPr>
          <w:p w:rsidR="00BA2D02" w:rsidRDefault="00C5529C">
            <w:pPr>
              <w:jc w:val="center"/>
              <w:rPr>
                <w:bCs/>
                <w:sz w:val="21"/>
                <w:szCs w:val="21"/>
              </w:rPr>
            </w:pPr>
            <w:r>
              <w:rPr>
                <w:rFonts w:hint="eastAsia"/>
                <w:sz w:val="21"/>
                <w:szCs w:val="21"/>
              </w:rPr>
              <w:t>2520</w:t>
            </w:r>
          </w:p>
        </w:tc>
        <w:tc>
          <w:tcPr>
            <w:tcW w:w="2265" w:type="dxa"/>
            <w:shd w:val="clear" w:color="auto" w:fill="auto"/>
            <w:vAlign w:val="center"/>
          </w:tcPr>
          <w:p w:rsidR="00BA2D02" w:rsidRDefault="00C5529C">
            <w:pPr>
              <w:jc w:val="center"/>
              <w:rPr>
                <w:bCs/>
                <w:sz w:val="21"/>
                <w:szCs w:val="21"/>
              </w:rPr>
            </w:pPr>
            <w:r>
              <w:rPr>
                <w:rFonts w:hint="eastAsia"/>
                <w:sz w:val="21"/>
                <w:szCs w:val="21"/>
              </w:rPr>
              <w:t>430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16</w:t>
            </w:r>
          </w:p>
        </w:tc>
        <w:tc>
          <w:tcPr>
            <w:tcW w:w="2545" w:type="dxa"/>
            <w:shd w:val="clear" w:color="auto" w:fill="auto"/>
            <w:vAlign w:val="center"/>
          </w:tcPr>
          <w:p w:rsidR="00BA2D02" w:rsidRDefault="00C5529C">
            <w:pPr>
              <w:jc w:val="center"/>
              <w:rPr>
                <w:bCs/>
                <w:sz w:val="21"/>
                <w:szCs w:val="21"/>
              </w:rPr>
            </w:pPr>
            <w:r>
              <w:rPr>
                <w:bCs/>
                <w:sz w:val="21"/>
                <w:szCs w:val="21"/>
              </w:rPr>
              <w:t>北高村</w:t>
            </w:r>
          </w:p>
        </w:tc>
        <w:tc>
          <w:tcPr>
            <w:tcW w:w="1308" w:type="dxa"/>
            <w:shd w:val="clear" w:color="auto" w:fill="auto"/>
            <w:vAlign w:val="center"/>
          </w:tcPr>
          <w:p w:rsidR="00BA2D02" w:rsidRDefault="00C5529C">
            <w:pPr>
              <w:jc w:val="center"/>
              <w:rPr>
                <w:bCs/>
                <w:sz w:val="21"/>
                <w:szCs w:val="21"/>
              </w:rPr>
            </w:pPr>
            <w:r>
              <w:rPr>
                <w:bCs/>
                <w:sz w:val="21"/>
                <w:szCs w:val="21"/>
              </w:rPr>
              <w:t>SE</w:t>
            </w:r>
          </w:p>
        </w:tc>
        <w:tc>
          <w:tcPr>
            <w:tcW w:w="2186" w:type="dxa"/>
            <w:shd w:val="clear" w:color="auto" w:fill="auto"/>
            <w:vAlign w:val="center"/>
          </w:tcPr>
          <w:p w:rsidR="00BA2D02" w:rsidRDefault="00C5529C">
            <w:pPr>
              <w:jc w:val="center"/>
              <w:rPr>
                <w:bCs/>
                <w:sz w:val="21"/>
                <w:szCs w:val="21"/>
              </w:rPr>
            </w:pPr>
            <w:r>
              <w:rPr>
                <w:rFonts w:hint="eastAsia"/>
                <w:sz w:val="21"/>
                <w:szCs w:val="21"/>
              </w:rPr>
              <w:t>2640</w:t>
            </w:r>
          </w:p>
        </w:tc>
        <w:tc>
          <w:tcPr>
            <w:tcW w:w="2265" w:type="dxa"/>
            <w:shd w:val="clear" w:color="auto" w:fill="auto"/>
            <w:vAlign w:val="center"/>
          </w:tcPr>
          <w:p w:rsidR="00BA2D02" w:rsidRDefault="00C5529C">
            <w:pPr>
              <w:jc w:val="center"/>
              <w:rPr>
                <w:bCs/>
                <w:sz w:val="21"/>
                <w:szCs w:val="21"/>
              </w:rPr>
            </w:pPr>
            <w:r>
              <w:rPr>
                <w:rFonts w:hint="eastAsia"/>
                <w:sz w:val="21"/>
                <w:szCs w:val="21"/>
              </w:rPr>
              <w:t>1030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17</w:t>
            </w:r>
          </w:p>
        </w:tc>
        <w:tc>
          <w:tcPr>
            <w:tcW w:w="2545" w:type="dxa"/>
            <w:shd w:val="clear" w:color="auto" w:fill="auto"/>
            <w:vAlign w:val="center"/>
          </w:tcPr>
          <w:p w:rsidR="00BA2D02" w:rsidRDefault="00C5529C">
            <w:pPr>
              <w:jc w:val="center"/>
              <w:rPr>
                <w:bCs/>
                <w:sz w:val="21"/>
                <w:szCs w:val="21"/>
              </w:rPr>
            </w:pPr>
            <w:r>
              <w:rPr>
                <w:bCs/>
                <w:sz w:val="21"/>
                <w:szCs w:val="21"/>
              </w:rPr>
              <w:t>八里村</w:t>
            </w:r>
          </w:p>
        </w:tc>
        <w:tc>
          <w:tcPr>
            <w:tcW w:w="1308" w:type="dxa"/>
            <w:shd w:val="clear" w:color="auto" w:fill="auto"/>
            <w:vAlign w:val="center"/>
          </w:tcPr>
          <w:p w:rsidR="00BA2D02" w:rsidRDefault="00C5529C">
            <w:pPr>
              <w:jc w:val="center"/>
              <w:rPr>
                <w:bCs/>
                <w:sz w:val="21"/>
                <w:szCs w:val="21"/>
              </w:rPr>
            </w:pPr>
            <w:r>
              <w:rPr>
                <w:bCs/>
                <w:sz w:val="21"/>
                <w:szCs w:val="21"/>
              </w:rPr>
              <w:t>SE</w:t>
            </w:r>
          </w:p>
        </w:tc>
        <w:tc>
          <w:tcPr>
            <w:tcW w:w="2186" w:type="dxa"/>
            <w:shd w:val="clear" w:color="auto" w:fill="auto"/>
            <w:vAlign w:val="center"/>
          </w:tcPr>
          <w:p w:rsidR="00BA2D02" w:rsidRDefault="00C5529C">
            <w:pPr>
              <w:jc w:val="center"/>
              <w:rPr>
                <w:bCs/>
                <w:sz w:val="21"/>
                <w:szCs w:val="21"/>
              </w:rPr>
            </w:pPr>
            <w:r>
              <w:rPr>
                <w:rFonts w:hint="eastAsia"/>
                <w:sz w:val="21"/>
                <w:szCs w:val="21"/>
              </w:rPr>
              <w:t>2650</w:t>
            </w:r>
          </w:p>
        </w:tc>
        <w:tc>
          <w:tcPr>
            <w:tcW w:w="2265" w:type="dxa"/>
            <w:shd w:val="clear" w:color="auto" w:fill="auto"/>
            <w:vAlign w:val="center"/>
          </w:tcPr>
          <w:p w:rsidR="00BA2D02" w:rsidRDefault="00C5529C">
            <w:pPr>
              <w:jc w:val="center"/>
              <w:rPr>
                <w:bCs/>
                <w:sz w:val="21"/>
                <w:szCs w:val="21"/>
              </w:rPr>
            </w:pPr>
            <w:r>
              <w:rPr>
                <w:rFonts w:hint="eastAsia"/>
                <w:sz w:val="21"/>
                <w:szCs w:val="21"/>
              </w:rPr>
              <w:t>1120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18</w:t>
            </w:r>
          </w:p>
        </w:tc>
        <w:tc>
          <w:tcPr>
            <w:tcW w:w="2545" w:type="dxa"/>
            <w:shd w:val="clear" w:color="auto" w:fill="auto"/>
            <w:vAlign w:val="center"/>
          </w:tcPr>
          <w:p w:rsidR="00BA2D02" w:rsidRDefault="00C5529C">
            <w:pPr>
              <w:jc w:val="center"/>
              <w:rPr>
                <w:bCs/>
                <w:sz w:val="21"/>
                <w:szCs w:val="21"/>
              </w:rPr>
            </w:pPr>
            <w:r>
              <w:rPr>
                <w:bCs/>
                <w:sz w:val="21"/>
                <w:szCs w:val="21"/>
              </w:rPr>
              <w:t>新官屯村</w:t>
            </w:r>
          </w:p>
        </w:tc>
        <w:tc>
          <w:tcPr>
            <w:tcW w:w="1308" w:type="dxa"/>
            <w:shd w:val="clear" w:color="auto" w:fill="auto"/>
            <w:vAlign w:val="center"/>
          </w:tcPr>
          <w:p w:rsidR="00BA2D02" w:rsidRDefault="00C5529C">
            <w:pPr>
              <w:jc w:val="center"/>
              <w:rPr>
                <w:bCs/>
                <w:sz w:val="21"/>
                <w:szCs w:val="21"/>
              </w:rPr>
            </w:pPr>
            <w:r>
              <w:rPr>
                <w:bCs/>
                <w:sz w:val="21"/>
                <w:szCs w:val="21"/>
              </w:rPr>
              <w:t>W</w:t>
            </w:r>
          </w:p>
        </w:tc>
        <w:tc>
          <w:tcPr>
            <w:tcW w:w="2186" w:type="dxa"/>
            <w:shd w:val="clear" w:color="auto" w:fill="auto"/>
            <w:vAlign w:val="center"/>
          </w:tcPr>
          <w:p w:rsidR="00BA2D02" w:rsidRDefault="00C5529C">
            <w:pPr>
              <w:jc w:val="center"/>
              <w:rPr>
                <w:bCs/>
                <w:sz w:val="21"/>
                <w:szCs w:val="21"/>
              </w:rPr>
            </w:pPr>
            <w:r>
              <w:rPr>
                <w:rFonts w:hint="eastAsia"/>
                <w:sz w:val="21"/>
                <w:szCs w:val="21"/>
              </w:rPr>
              <w:t>2710</w:t>
            </w:r>
          </w:p>
        </w:tc>
        <w:tc>
          <w:tcPr>
            <w:tcW w:w="2265" w:type="dxa"/>
            <w:shd w:val="clear" w:color="auto" w:fill="auto"/>
            <w:vAlign w:val="center"/>
          </w:tcPr>
          <w:p w:rsidR="00BA2D02" w:rsidRDefault="00C5529C">
            <w:pPr>
              <w:jc w:val="center"/>
              <w:rPr>
                <w:bCs/>
                <w:sz w:val="21"/>
                <w:szCs w:val="21"/>
              </w:rPr>
            </w:pPr>
            <w:r>
              <w:rPr>
                <w:rFonts w:hint="eastAsia"/>
                <w:sz w:val="21"/>
                <w:szCs w:val="21"/>
              </w:rPr>
              <w:t>890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19</w:t>
            </w:r>
          </w:p>
        </w:tc>
        <w:tc>
          <w:tcPr>
            <w:tcW w:w="2545" w:type="dxa"/>
            <w:shd w:val="clear" w:color="auto" w:fill="auto"/>
            <w:vAlign w:val="center"/>
          </w:tcPr>
          <w:p w:rsidR="00BA2D02" w:rsidRDefault="00C5529C">
            <w:pPr>
              <w:jc w:val="center"/>
              <w:rPr>
                <w:bCs/>
                <w:sz w:val="21"/>
                <w:szCs w:val="21"/>
              </w:rPr>
            </w:pPr>
            <w:r>
              <w:rPr>
                <w:bCs/>
                <w:sz w:val="21"/>
                <w:szCs w:val="21"/>
              </w:rPr>
              <w:t>李官村</w:t>
            </w:r>
          </w:p>
        </w:tc>
        <w:tc>
          <w:tcPr>
            <w:tcW w:w="1308" w:type="dxa"/>
            <w:shd w:val="clear" w:color="auto" w:fill="auto"/>
            <w:vAlign w:val="center"/>
          </w:tcPr>
          <w:p w:rsidR="00BA2D02" w:rsidRDefault="00C5529C">
            <w:pPr>
              <w:jc w:val="center"/>
              <w:rPr>
                <w:bCs/>
                <w:sz w:val="21"/>
                <w:szCs w:val="21"/>
              </w:rPr>
            </w:pPr>
            <w:r>
              <w:rPr>
                <w:bCs/>
                <w:sz w:val="21"/>
                <w:szCs w:val="21"/>
              </w:rPr>
              <w:t>E</w:t>
            </w:r>
          </w:p>
        </w:tc>
        <w:tc>
          <w:tcPr>
            <w:tcW w:w="2186" w:type="dxa"/>
            <w:shd w:val="clear" w:color="auto" w:fill="auto"/>
            <w:vAlign w:val="center"/>
          </w:tcPr>
          <w:p w:rsidR="00BA2D02" w:rsidRDefault="00C5529C">
            <w:pPr>
              <w:jc w:val="center"/>
              <w:rPr>
                <w:bCs/>
                <w:sz w:val="21"/>
                <w:szCs w:val="21"/>
              </w:rPr>
            </w:pPr>
            <w:r>
              <w:rPr>
                <w:rFonts w:hint="eastAsia"/>
                <w:sz w:val="21"/>
                <w:szCs w:val="21"/>
              </w:rPr>
              <w:t>2830</w:t>
            </w:r>
          </w:p>
        </w:tc>
        <w:tc>
          <w:tcPr>
            <w:tcW w:w="2265" w:type="dxa"/>
            <w:shd w:val="clear" w:color="auto" w:fill="auto"/>
            <w:vAlign w:val="center"/>
          </w:tcPr>
          <w:p w:rsidR="00BA2D02" w:rsidRDefault="00C5529C">
            <w:pPr>
              <w:jc w:val="center"/>
              <w:rPr>
                <w:bCs/>
                <w:sz w:val="21"/>
                <w:szCs w:val="21"/>
              </w:rPr>
            </w:pPr>
            <w:r>
              <w:rPr>
                <w:rFonts w:hint="eastAsia"/>
                <w:sz w:val="21"/>
                <w:szCs w:val="21"/>
              </w:rPr>
              <w:t>870</w:t>
            </w:r>
          </w:p>
        </w:tc>
      </w:tr>
      <w:tr w:rsidR="00BA2D02">
        <w:trPr>
          <w:trHeight w:val="437"/>
          <w:jc w:val="center"/>
        </w:trPr>
        <w:tc>
          <w:tcPr>
            <w:tcW w:w="776" w:type="dxa"/>
            <w:vAlign w:val="center"/>
          </w:tcPr>
          <w:p w:rsidR="00BA2D02" w:rsidRDefault="00C5529C">
            <w:pPr>
              <w:jc w:val="center"/>
              <w:rPr>
                <w:bCs/>
                <w:sz w:val="21"/>
                <w:szCs w:val="21"/>
              </w:rPr>
            </w:pPr>
            <w:r>
              <w:rPr>
                <w:bCs/>
                <w:sz w:val="21"/>
                <w:szCs w:val="21"/>
              </w:rPr>
              <w:t>20</w:t>
            </w:r>
          </w:p>
        </w:tc>
        <w:tc>
          <w:tcPr>
            <w:tcW w:w="2545" w:type="dxa"/>
            <w:shd w:val="clear" w:color="auto" w:fill="auto"/>
            <w:vAlign w:val="center"/>
          </w:tcPr>
          <w:p w:rsidR="00BA2D02" w:rsidRDefault="00C5529C">
            <w:pPr>
              <w:jc w:val="center"/>
              <w:rPr>
                <w:bCs/>
                <w:sz w:val="21"/>
                <w:szCs w:val="21"/>
              </w:rPr>
            </w:pPr>
            <w:r>
              <w:rPr>
                <w:bCs/>
                <w:sz w:val="21"/>
                <w:szCs w:val="21"/>
              </w:rPr>
              <w:t>石墓田村</w:t>
            </w:r>
          </w:p>
        </w:tc>
        <w:tc>
          <w:tcPr>
            <w:tcW w:w="1308" w:type="dxa"/>
            <w:shd w:val="clear" w:color="auto" w:fill="auto"/>
            <w:vAlign w:val="center"/>
          </w:tcPr>
          <w:p w:rsidR="00BA2D02" w:rsidRDefault="00C5529C" w:rsidP="00E363CB">
            <w:pPr>
              <w:ind w:left="164" w:hangingChars="78" w:hanging="164"/>
              <w:jc w:val="center"/>
              <w:rPr>
                <w:bCs/>
                <w:sz w:val="21"/>
                <w:szCs w:val="21"/>
              </w:rPr>
            </w:pPr>
            <w:r>
              <w:rPr>
                <w:bCs/>
                <w:sz w:val="21"/>
                <w:szCs w:val="21"/>
              </w:rPr>
              <w:t>NW</w:t>
            </w:r>
          </w:p>
        </w:tc>
        <w:tc>
          <w:tcPr>
            <w:tcW w:w="2186" w:type="dxa"/>
            <w:shd w:val="clear" w:color="auto" w:fill="auto"/>
            <w:vAlign w:val="center"/>
          </w:tcPr>
          <w:p w:rsidR="00BA2D02" w:rsidRDefault="00C5529C">
            <w:pPr>
              <w:jc w:val="center"/>
              <w:rPr>
                <w:bCs/>
                <w:sz w:val="21"/>
                <w:szCs w:val="21"/>
              </w:rPr>
            </w:pPr>
            <w:r>
              <w:rPr>
                <w:rFonts w:hint="eastAsia"/>
                <w:sz w:val="21"/>
                <w:szCs w:val="21"/>
              </w:rPr>
              <w:t>2890</w:t>
            </w:r>
          </w:p>
        </w:tc>
        <w:tc>
          <w:tcPr>
            <w:tcW w:w="2265" w:type="dxa"/>
            <w:shd w:val="clear" w:color="auto" w:fill="auto"/>
            <w:vAlign w:val="center"/>
          </w:tcPr>
          <w:p w:rsidR="00BA2D02" w:rsidRDefault="00C5529C">
            <w:pPr>
              <w:jc w:val="center"/>
              <w:rPr>
                <w:bCs/>
                <w:sz w:val="21"/>
                <w:szCs w:val="21"/>
              </w:rPr>
            </w:pPr>
            <w:r>
              <w:rPr>
                <w:rFonts w:hint="eastAsia"/>
                <w:sz w:val="21"/>
                <w:szCs w:val="21"/>
              </w:rPr>
              <w:t>920</w:t>
            </w:r>
          </w:p>
        </w:tc>
      </w:tr>
      <w:tr w:rsidR="00BA2D02">
        <w:trPr>
          <w:trHeight w:val="437"/>
          <w:jc w:val="center"/>
        </w:trPr>
        <w:tc>
          <w:tcPr>
            <w:tcW w:w="776" w:type="dxa"/>
            <w:vAlign w:val="center"/>
          </w:tcPr>
          <w:p w:rsidR="00BA2D02" w:rsidRDefault="00C5529C">
            <w:pPr>
              <w:widowControl/>
              <w:jc w:val="center"/>
              <w:textAlignment w:val="center"/>
              <w:rPr>
                <w:bCs/>
                <w:sz w:val="21"/>
                <w:szCs w:val="21"/>
              </w:rPr>
            </w:pPr>
            <w:r>
              <w:rPr>
                <w:rFonts w:hint="eastAsia"/>
                <w:color w:val="000000"/>
                <w:kern w:val="0"/>
                <w:sz w:val="21"/>
                <w:szCs w:val="21"/>
                <w:lang w:bidi="ar"/>
              </w:rPr>
              <w:t>21</w:t>
            </w:r>
          </w:p>
        </w:tc>
        <w:tc>
          <w:tcPr>
            <w:tcW w:w="2545" w:type="dxa"/>
            <w:shd w:val="clear" w:color="auto" w:fill="auto"/>
            <w:vAlign w:val="center"/>
          </w:tcPr>
          <w:p w:rsidR="00BA2D02" w:rsidRDefault="00C5529C">
            <w:pPr>
              <w:jc w:val="center"/>
              <w:rPr>
                <w:bCs/>
                <w:sz w:val="21"/>
                <w:szCs w:val="21"/>
              </w:rPr>
            </w:pPr>
            <w:r>
              <w:rPr>
                <w:sz w:val="21"/>
                <w:szCs w:val="21"/>
              </w:rPr>
              <w:t>东干沟</w:t>
            </w:r>
          </w:p>
        </w:tc>
        <w:tc>
          <w:tcPr>
            <w:tcW w:w="1308" w:type="dxa"/>
            <w:shd w:val="clear" w:color="auto" w:fill="auto"/>
            <w:vAlign w:val="center"/>
          </w:tcPr>
          <w:p w:rsidR="00BA2D02" w:rsidRDefault="00C5529C">
            <w:pPr>
              <w:jc w:val="center"/>
              <w:rPr>
                <w:bCs/>
                <w:sz w:val="21"/>
                <w:szCs w:val="21"/>
              </w:rPr>
            </w:pPr>
            <w:r>
              <w:rPr>
                <w:bCs/>
                <w:sz w:val="21"/>
                <w:szCs w:val="21"/>
              </w:rPr>
              <w:t>E</w:t>
            </w:r>
          </w:p>
        </w:tc>
        <w:tc>
          <w:tcPr>
            <w:tcW w:w="2186" w:type="dxa"/>
            <w:shd w:val="clear" w:color="auto" w:fill="auto"/>
            <w:vAlign w:val="center"/>
          </w:tcPr>
          <w:p w:rsidR="00BA2D02" w:rsidRDefault="00C5529C">
            <w:pPr>
              <w:jc w:val="center"/>
              <w:rPr>
                <w:bCs/>
                <w:sz w:val="21"/>
                <w:szCs w:val="21"/>
              </w:rPr>
            </w:pPr>
            <w:r>
              <w:rPr>
                <w:rFonts w:hint="eastAsia"/>
                <w:sz w:val="21"/>
                <w:szCs w:val="21"/>
              </w:rPr>
              <w:t>2</w:t>
            </w:r>
            <w:r>
              <w:rPr>
                <w:sz w:val="21"/>
                <w:szCs w:val="21"/>
              </w:rPr>
              <w:t>00</w:t>
            </w:r>
          </w:p>
        </w:tc>
        <w:tc>
          <w:tcPr>
            <w:tcW w:w="2265" w:type="dxa"/>
            <w:shd w:val="clear" w:color="auto" w:fill="auto"/>
            <w:vAlign w:val="center"/>
          </w:tcPr>
          <w:p w:rsidR="00BA2D02" w:rsidRDefault="00C5529C">
            <w:pPr>
              <w:jc w:val="center"/>
              <w:rPr>
                <w:bCs/>
                <w:sz w:val="21"/>
                <w:szCs w:val="21"/>
              </w:rPr>
            </w:pPr>
            <w:r>
              <w:rPr>
                <w:sz w:val="21"/>
                <w:szCs w:val="21"/>
              </w:rPr>
              <w:t>——</w:t>
            </w:r>
          </w:p>
        </w:tc>
      </w:tr>
      <w:tr w:rsidR="00BA2D02">
        <w:trPr>
          <w:trHeight w:val="407"/>
          <w:jc w:val="center"/>
        </w:trPr>
        <w:tc>
          <w:tcPr>
            <w:tcW w:w="776" w:type="dxa"/>
            <w:vAlign w:val="center"/>
          </w:tcPr>
          <w:p w:rsidR="00BA2D02" w:rsidRDefault="00C5529C">
            <w:pPr>
              <w:widowControl/>
              <w:jc w:val="center"/>
              <w:textAlignment w:val="center"/>
              <w:rPr>
                <w:bCs/>
                <w:sz w:val="21"/>
                <w:szCs w:val="21"/>
              </w:rPr>
            </w:pPr>
            <w:r>
              <w:rPr>
                <w:rFonts w:hint="eastAsia"/>
                <w:color w:val="000000"/>
                <w:kern w:val="0"/>
                <w:sz w:val="21"/>
                <w:szCs w:val="21"/>
                <w:lang w:bidi="ar"/>
              </w:rPr>
              <w:t>22</w:t>
            </w:r>
          </w:p>
        </w:tc>
        <w:tc>
          <w:tcPr>
            <w:tcW w:w="2545" w:type="dxa"/>
            <w:shd w:val="clear" w:color="auto" w:fill="auto"/>
            <w:vAlign w:val="center"/>
          </w:tcPr>
          <w:p w:rsidR="00BA2D02" w:rsidRDefault="00C5529C">
            <w:pPr>
              <w:jc w:val="center"/>
              <w:rPr>
                <w:bCs/>
                <w:sz w:val="21"/>
                <w:szCs w:val="21"/>
              </w:rPr>
            </w:pPr>
            <w:r>
              <w:rPr>
                <w:sz w:val="21"/>
                <w:szCs w:val="21"/>
              </w:rPr>
              <w:t>大寺河</w:t>
            </w:r>
          </w:p>
        </w:tc>
        <w:tc>
          <w:tcPr>
            <w:tcW w:w="1308" w:type="dxa"/>
            <w:shd w:val="clear" w:color="auto" w:fill="auto"/>
            <w:vAlign w:val="center"/>
          </w:tcPr>
          <w:p w:rsidR="00BA2D02" w:rsidRDefault="00C5529C">
            <w:pPr>
              <w:jc w:val="center"/>
              <w:rPr>
                <w:bCs/>
                <w:sz w:val="21"/>
                <w:szCs w:val="21"/>
              </w:rPr>
            </w:pPr>
            <w:r>
              <w:rPr>
                <w:bCs/>
                <w:sz w:val="21"/>
                <w:szCs w:val="21"/>
              </w:rPr>
              <w:t>NW</w:t>
            </w:r>
          </w:p>
        </w:tc>
        <w:tc>
          <w:tcPr>
            <w:tcW w:w="2186" w:type="dxa"/>
            <w:shd w:val="clear" w:color="auto" w:fill="auto"/>
            <w:vAlign w:val="center"/>
          </w:tcPr>
          <w:p w:rsidR="00BA2D02" w:rsidRDefault="00C5529C">
            <w:pPr>
              <w:jc w:val="center"/>
              <w:rPr>
                <w:bCs/>
                <w:sz w:val="21"/>
                <w:szCs w:val="21"/>
              </w:rPr>
            </w:pPr>
            <w:r>
              <w:rPr>
                <w:rFonts w:hint="eastAsia"/>
                <w:sz w:val="21"/>
                <w:szCs w:val="21"/>
              </w:rPr>
              <w:t>3</w:t>
            </w:r>
            <w:r>
              <w:rPr>
                <w:sz w:val="21"/>
                <w:szCs w:val="21"/>
              </w:rPr>
              <w:t>500</w:t>
            </w:r>
          </w:p>
        </w:tc>
        <w:tc>
          <w:tcPr>
            <w:tcW w:w="2265" w:type="dxa"/>
            <w:shd w:val="clear" w:color="auto" w:fill="auto"/>
            <w:vAlign w:val="center"/>
          </w:tcPr>
          <w:p w:rsidR="00BA2D02" w:rsidRDefault="00C5529C">
            <w:pPr>
              <w:jc w:val="center"/>
              <w:rPr>
                <w:bCs/>
                <w:sz w:val="21"/>
                <w:szCs w:val="21"/>
              </w:rPr>
            </w:pPr>
            <w:r>
              <w:rPr>
                <w:sz w:val="21"/>
                <w:szCs w:val="21"/>
              </w:rPr>
              <w:t>——</w:t>
            </w:r>
          </w:p>
        </w:tc>
      </w:tr>
      <w:tr w:rsidR="00BA2D02">
        <w:trPr>
          <w:trHeight w:val="437"/>
          <w:jc w:val="center"/>
        </w:trPr>
        <w:tc>
          <w:tcPr>
            <w:tcW w:w="776" w:type="dxa"/>
            <w:vAlign w:val="center"/>
          </w:tcPr>
          <w:p w:rsidR="00BA2D02" w:rsidRDefault="00C5529C">
            <w:pPr>
              <w:widowControl/>
              <w:jc w:val="center"/>
              <w:textAlignment w:val="center"/>
              <w:rPr>
                <w:color w:val="000000"/>
                <w:kern w:val="0"/>
                <w:sz w:val="21"/>
                <w:szCs w:val="21"/>
                <w:lang w:bidi="ar"/>
              </w:rPr>
            </w:pPr>
            <w:r>
              <w:rPr>
                <w:rFonts w:hint="eastAsia"/>
                <w:color w:val="000000"/>
                <w:kern w:val="0"/>
                <w:sz w:val="21"/>
                <w:szCs w:val="21"/>
                <w:lang w:bidi="ar"/>
              </w:rPr>
              <w:t>23</w:t>
            </w:r>
          </w:p>
        </w:tc>
        <w:tc>
          <w:tcPr>
            <w:tcW w:w="2545" w:type="dxa"/>
            <w:shd w:val="clear" w:color="auto" w:fill="auto"/>
            <w:vAlign w:val="center"/>
          </w:tcPr>
          <w:p w:rsidR="00BA2D02" w:rsidRDefault="00C5529C">
            <w:pPr>
              <w:jc w:val="center"/>
              <w:rPr>
                <w:sz w:val="21"/>
                <w:szCs w:val="21"/>
              </w:rPr>
            </w:pPr>
            <w:r>
              <w:rPr>
                <w:sz w:val="21"/>
                <w:szCs w:val="21"/>
              </w:rPr>
              <w:t>徒骇河</w:t>
            </w:r>
          </w:p>
        </w:tc>
        <w:tc>
          <w:tcPr>
            <w:tcW w:w="1308" w:type="dxa"/>
            <w:shd w:val="clear" w:color="auto" w:fill="auto"/>
            <w:vAlign w:val="center"/>
          </w:tcPr>
          <w:p w:rsidR="00BA2D02" w:rsidRDefault="00C5529C">
            <w:pPr>
              <w:jc w:val="center"/>
              <w:rPr>
                <w:bCs/>
                <w:sz w:val="21"/>
                <w:szCs w:val="21"/>
              </w:rPr>
            </w:pPr>
            <w:r>
              <w:rPr>
                <w:bCs/>
                <w:sz w:val="21"/>
                <w:szCs w:val="21"/>
              </w:rPr>
              <w:t>N</w:t>
            </w:r>
          </w:p>
        </w:tc>
        <w:tc>
          <w:tcPr>
            <w:tcW w:w="2186" w:type="dxa"/>
            <w:shd w:val="clear" w:color="auto" w:fill="auto"/>
            <w:vAlign w:val="center"/>
          </w:tcPr>
          <w:p w:rsidR="00BA2D02" w:rsidRDefault="00C5529C">
            <w:pPr>
              <w:jc w:val="center"/>
              <w:rPr>
                <w:sz w:val="21"/>
                <w:szCs w:val="21"/>
              </w:rPr>
            </w:pPr>
            <w:r>
              <w:rPr>
                <w:rFonts w:hint="eastAsia"/>
                <w:sz w:val="21"/>
                <w:szCs w:val="21"/>
              </w:rPr>
              <w:t>14000</w:t>
            </w:r>
          </w:p>
        </w:tc>
        <w:tc>
          <w:tcPr>
            <w:tcW w:w="2265" w:type="dxa"/>
            <w:shd w:val="clear" w:color="auto" w:fill="auto"/>
            <w:vAlign w:val="center"/>
          </w:tcPr>
          <w:p w:rsidR="00BA2D02" w:rsidRDefault="00C5529C">
            <w:pPr>
              <w:jc w:val="center"/>
              <w:rPr>
                <w:sz w:val="21"/>
                <w:szCs w:val="21"/>
              </w:rPr>
            </w:pPr>
            <w:r>
              <w:rPr>
                <w:sz w:val="21"/>
                <w:szCs w:val="21"/>
              </w:rPr>
              <w:t>——</w:t>
            </w:r>
          </w:p>
        </w:tc>
      </w:tr>
      <w:tr w:rsidR="00BA2D02">
        <w:trPr>
          <w:trHeight w:val="437"/>
          <w:jc w:val="center"/>
        </w:trPr>
        <w:tc>
          <w:tcPr>
            <w:tcW w:w="776" w:type="dxa"/>
            <w:vAlign w:val="center"/>
          </w:tcPr>
          <w:p w:rsidR="00BA2D02" w:rsidRDefault="00C5529C">
            <w:pPr>
              <w:widowControl/>
              <w:jc w:val="center"/>
              <w:textAlignment w:val="center"/>
              <w:rPr>
                <w:color w:val="000000"/>
                <w:kern w:val="0"/>
                <w:sz w:val="21"/>
                <w:szCs w:val="21"/>
                <w:lang w:bidi="ar"/>
              </w:rPr>
            </w:pPr>
            <w:r>
              <w:rPr>
                <w:rFonts w:hint="eastAsia"/>
                <w:color w:val="000000"/>
                <w:kern w:val="0"/>
                <w:sz w:val="21"/>
                <w:szCs w:val="21"/>
                <w:lang w:bidi="ar"/>
              </w:rPr>
              <w:t>24</w:t>
            </w:r>
          </w:p>
        </w:tc>
        <w:tc>
          <w:tcPr>
            <w:tcW w:w="2545" w:type="dxa"/>
            <w:shd w:val="clear" w:color="auto" w:fill="auto"/>
            <w:vAlign w:val="center"/>
          </w:tcPr>
          <w:p w:rsidR="00BA2D02" w:rsidRDefault="00C5529C">
            <w:pPr>
              <w:jc w:val="center"/>
              <w:rPr>
                <w:sz w:val="21"/>
                <w:szCs w:val="21"/>
              </w:rPr>
            </w:pPr>
            <w:r>
              <w:rPr>
                <w:rFonts w:hint="eastAsia"/>
                <w:sz w:val="21"/>
                <w:szCs w:val="21"/>
              </w:rPr>
              <w:t>厂址周围地下水</w:t>
            </w:r>
          </w:p>
        </w:tc>
        <w:tc>
          <w:tcPr>
            <w:tcW w:w="1308" w:type="dxa"/>
            <w:shd w:val="clear" w:color="auto" w:fill="auto"/>
            <w:vAlign w:val="center"/>
          </w:tcPr>
          <w:p w:rsidR="00BA2D02" w:rsidRDefault="00C5529C">
            <w:pPr>
              <w:jc w:val="center"/>
              <w:rPr>
                <w:bCs/>
                <w:sz w:val="21"/>
                <w:szCs w:val="21"/>
              </w:rPr>
            </w:pPr>
            <w:r>
              <w:rPr>
                <w:sz w:val="21"/>
                <w:szCs w:val="21"/>
              </w:rPr>
              <w:t>——</w:t>
            </w:r>
          </w:p>
        </w:tc>
        <w:tc>
          <w:tcPr>
            <w:tcW w:w="2186" w:type="dxa"/>
            <w:shd w:val="clear" w:color="auto" w:fill="auto"/>
            <w:vAlign w:val="center"/>
          </w:tcPr>
          <w:p w:rsidR="00BA2D02" w:rsidRDefault="00C5529C">
            <w:pPr>
              <w:jc w:val="center"/>
              <w:rPr>
                <w:sz w:val="21"/>
                <w:szCs w:val="21"/>
              </w:rPr>
            </w:pPr>
            <w:r>
              <w:rPr>
                <w:sz w:val="21"/>
                <w:szCs w:val="21"/>
              </w:rPr>
              <w:t>——</w:t>
            </w:r>
          </w:p>
        </w:tc>
        <w:tc>
          <w:tcPr>
            <w:tcW w:w="2265" w:type="dxa"/>
            <w:shd w:val="clear" w:color="auto" w:fill="auto"/>
            <w:vAlign w:val="center"/>
          </w:tcPr>
          <w:p w:rsidR="00BA2D02" w:rsidRDefault="00C5529C">
            <w:pPr>
              <w:jc w:val="center"/>
              <w:rPr>
                <w:sz w:val="21"/>
                <w:szCs w:val="21"/>
              </w:rPr>
            </w:pPr>
            <w:r>
              <w:rPr>
                <w:sz w:val="21"/>
                <w:szCs w:val="21"/>
              </w:rPr>
              <w:t>——</w:t>
            </w:r>
          </w:p>
        </w:tc>
      </w:tr>
    </w:tbl>
    <w:p w:rsidR="00BA2D02" w:rsidRDefault="00C5529C">
      <w:pPr>
        <w:pStyle w:val="a4"/>
        <w:spacing w:line="520" w:lineRule="exact"/>
        <w:rPr>
          <w:szCs w:val="24"/>
        </w:rPr>
        <w:sectPr w:rsidR="00BA2D02">
          <w:footerReference w:type="default" r:id="rId12"/>
          <w:pgSz w:w="11906" w:h="16838"/>
          <w:pgMar w:top="1440" w:right="1800" w:bottom="1440" w:left="1800" w:header="851" w:footer="992" w:gutter="0"/>
          <w:pgNumType w:start="1"/>
          <w:cols w:space="720"/>
          <w:docGrid w:type="lines" w:linePitch="312"/>
        </w:sectPr>
      </w:pPr>
      <w:r>
        <w:rPr>
          <w:rFonts w:ascii="宋体" w:hAnsi="宋体" w:cs="宋体" w:hint="eastAsia"/>
          <w:szCs w:val="24"/>
        </w:rPr>
        <w:t>由上表可知，距离本项目最近的敏感目标为居民区为小官庄村，距离为940米，地表水体为</w:t>
      </w:r>
      <w:r>
        <w:rPr>
          <w:rFonts w:ascii="宋体" w:hAnsi="宋体" w:cs="宋体"/>
          <w:szCs w:val="24"/>
        </w:rPr>
        <w:t>东干沟</w:t>
      </w:r>
      <w:r>
        <w:rPr>
          <w:rFonts w:ascii="宋体" w:hAnsi="宋体" w:cs="宋体" w:hint="eastAsia"/>
          <w:szCs w:val="24"/>
        </w:rPr>
        <w:t>，距离为200米，均大于</w:t>
      </w:r>
      <w:r>
        <w:rPr>
          <w:rFonts w:hint="eastAsia"/>
        </w:rPr>
        <w:t>1#</w:t>
      </w:r>
      <w:r>
        <w:rPr>
          <w:rFonts w:hint="eastAsia"/>
        </w:rPr>
        <w:t>生产车间外</w:t>
      </w:r>
      <w:r>
        <w:rPr>
          <w:rFonts w:hint="eastAsia"/>
        </w:rPr>
        <w:t>100m</w:t>
      </w:r>
      <w:r>
        <w:rPr>
          <w:rFonts w:hint="eastAsia"/>
        </w:rPr>
        <w:t>，</w:t>
      </w:r>
      <w:r>
        <w:rPr>
          <w:rFonts w:hint="eastAsia"/>
        </w:rPr>
        <w:t>2#</w:t>
      </w:r>
      <w:r>
        <w:rPr>
          <w:rFonts w:hint="eastAsia"/>
        </w:rPr>
        <w:t>生产车间外</w:t>
      </w:r>
      <w:r>
        <w:rPr>
          <w:rFonts w:hint="eastAsia"/>
        </w:rPr>
        <w:t>50m</w:t>
      </w:r>
      <w:r>
        <w:rPr>
          <w:rFonts w:ascii="宋体" w:hAnsi="宋体" w:cs="宋体" w:hint="eastAsia"/>
          <w:szCs w:val="24"/>
        </w:rPr>
        <w:t>的卫生防护距离，项目满足卫生防护要求。</w:t>
      </w:r>
    </w:p>
    <w:p w:rsidR="00BA2D02" w:rsidRDefault="00C5529C">
      <w:pPr>
        <w:pStyle w:val="a4"/>
        <w:spacing w:line="240" w:lineRule="auto"/>
        <w:ind w:firstLineChars="0" w:firstLine="0"/>
        <w:jc w:val="center"/>
      </w:pPr>
      <w:r>
        <w:rPr>
          <w:rFonts w:hint="eastAsia"/>
        </w:rPr>
        <w:lastRenderedPageBreak/>
        <w:t>.</w:t>
      </w:r>
      <w:r>
        <w:rPr>
          <w:noProof/>
        </w:rPr>
        <w:drawing>
          <wp:inline distT="0" distB="0" distL="114300" distR="114300">
            <wp:extent cx="8075930" cy="6013450"/>
            <wp:effectExtent l="0" t="0" r="1270" b="6350"/>
            <wp:docPr id="110" name="图片 110" descr="D:\验收报告\济南\聚鑫\QQ截图20171031115914.pngQQ截图2017103111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D:\验收报告\济南\聚鑫\QQ截图20171031115914.pngQQ截图201710311159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8075930" cy="6013450"/>
                    </a:xfrm>
                    <a:prstGeom prst="rect">
                      <a:avLst/>
                    </a:prstGeom>
                  </pic:spPr>
                </pic:pic>
              </a:graphicData>
            </a:graphic>
          </wp:inline>
        </w:drawing>
      </w:r>
    </w:p>
    <w:p w:rsidR="00BA2D02" w:rsidRDefault="00C5529C">
      <w:pPr>
        <w:pStyle w:val="a4"/>
        <w:spacing w:line="240" w:lineRule="auto"/>
        <w:ind w:firstLineChars="0" w:firstLine="0"/>
        <w:jc w:val="center"/>
        <w:rPr>
          <w:b/>
          <w:bCs/>
          <w:sz w:val="21"/>
          <w:szCs w:val="21"/>
        </w:rPr>
      </w:pPr>
      <w:r>
        <w:rPr>
          <w:rFonts w:ascii="宋体" w:hAnsi="宋体" w:cs="宋体" w:hint="eastAsia"/>
          <w:b/>
          <w:bCs/>
          <w:szCs w:val="24"/>
        </w:rPr>
        <w:t>图2-1  项目地理位置图</w:t>
      </w:r>
    </w:p>
    <w:p w:rsidR="00BA2D02" w:rsidRDefault="00C5529C">
      <w:pPr>
        <w:pStyle w:val="a4"/>
        <w:spacing w:line="240" w:lineRule="auto"/>
        <w:ind w:firstLineChars="0" w:firstLine="0"/>
        <w:jc w:val="center"/>
        <w:rPr>
          <w:szCs w:val="24"/>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3621405</wp:posOffset>
                </wp:positionH>
                <wp:positionV relativeFrom="paragraph">
                  <wp:posOffset>2569210</wp:posOffset>
                </wp:positionV>
                <wp:extent cx="1038860" cy="333375"/>
                <wp:effectExtent l="9525" t="9525" r="151765" b="171450"/>
                <wp:wrapNone/>
                <wp:docPr id="130" name="自选图形 376"/>
                <wp:cNvGraphicFramePr/>
                <a:graphic xmlns:a="http://schemas.openxmlformats.org/drawingml/2006/main">
                  <a:graphicData uri="http://schemas.microsoft.com/office/word/2010/wordprocessingShape">
                    <wps:wsp>
                      <wps:cNvSpPr/>
                      <wps:spPr>
                        <a:xfrm flipH="1">
                          <a:off x="0" y="0"/>
                          <a:ext cx="1038860" cy="333375"/>
                        </a:xfrm>
                        <a:prstGeom prst="wedgeRoundRectCallout">
                          <a:avLst>
                            <a:gd name="adj1" fmla="val -56662"/>
                            <a:gd name="adj2" fmla="val 92222"/>
                            <a:gd name="adj3" fmla="val 16667"/>
                          </a:avLst>
                        </a:prstGeom>
                        <a:solidFill>
                          <a:srgbClr val="FFFFFF"/>
                        </a:solidFill>
                        <a:ln w="19050" cap="flat" cmpd="sng">
                          <a:solidFill>
                            <a:srgbClr val="000000"/>
                          </a:solidFill>
                          <a:prstDash val="solid"/>
                          <a:miter/>
                          <a:headEnd type="none" w="med" len="med"/>
                          <a:tailEnd type="none" w="med" len="med"/>
                        </a:ln>
                      </wps:spPr>
                      <wps:txbx>
                        <w:txbxContent>
                          <w:p w:rsidR="00BA2D02" w:rsidRDefault="00C5529C">
                            <w:r>
                              <w:rPr>
                                <w:rFonts w:hint="eastAsia"/>
                              </w:rPr>
                              <w:t>本项目位置</w:t>
                            </w:r>
                          </w:p>
                        </w:txbxContent>
                      </wps:txbx>
                      <wps:bodyPr vert="horz" wrap="square" anchor="t" upright="1"/>
                    </wps:wsp>
                  </a:graphicData>
                </a:graphic>
              </wp:anchor>
            </w:drawing>
          </mc:Choice>
          <mc:Fallback xmlns:w15="http://schemas.microsoft.com/office/word/2012/wordml" xmlns:wpsCustomData="http://www.wps.cn/officeDocument/2013/wpsCustomData">
            <w:pict>
              <v:shape id="自选图形 376" o:spid="_x0000_s1026" o:spt="62" type="#_x0000_t62" style="position:absolute;left:0pt;flip:x;margin-left:285.15pt;margin-top:202.3pt;height:26.25pt;width:81.8pt;z-index:970382336;mso-width-relative:page;mso-height-relative:page;" fillcolor="#FFFFFF" filled="t" stroked="t" coordsize="21600,21600" o:gfxdata="UEsDBAoAAAAAAIdO4kAAAAAAAAAAAAAAAAAEAAAAZHJzL1BLAwQUAAAACACHTuJAsKdTT9oAAAAL&#10;AQAADwAAAGRycy9kb3ducmV2LnhtbE2PTUsDMRCG74L/IYzgzSYxbdOumy1YUPAiuApe0810s5iP&#10;ZZN+6K83nuxxZh7eed56c/aOHHFKQwwK+IwBwdBFM4Rewcf7090KSMo6GO1iQAXfmGDTXF/VujLx&#10;FN7w2OaelJCQKq3A5jxWlKbOotdpFkcM5baPk9e5jFNPzaRPJdw7es/Ykno9hPLB6hG3Fruv9uAV&#10;iBV3Lr22/EX+UNmLZ9t+bh+Vur3h7AFIxnP+h+FPv6hDU5x28RBMIk7BQjJRUAVzNl8CKYQUYg1k&#10;VzYLyYE2Nb3s0PwCUEsDBBQAAAAIAIdO4kAeZ+ylTQIAAJwEAAAOAAAAZHJzL2Uyb0RvYy54bWyt&#10;VM2O0zAQviPxDpbv2yStmnarpnvYUjggWO3CA7i2kxj5D9ttWk7cEM+wN468A7zNSvAWjN1QuiwH&#10;hPDBGtuTb775Zibzi52SaMudF0ZXuBjkGHFNDRO6qfDrV6uzKUY+EM2INJpXeM89vlg8fjTv7IwP&#10;TWsk4w4BiPazzla4DcHOsszTliviB8ZyDY+1cYoEOLomY450gK5kNszzMuuMY9YZyr2H2+XhES8S&#10;fl1zGl7WtecByQoDt5B2l/Z13LPFnMwaR2wraE+D/AMLRYSGoEeoJQkEbZx4AKUEdcabOgyoUZmp&#10;a0F5ygGyKfLfsrlpieUpFxDH26NM/v/B0hfbK4cEg9qNQB9NFBTp24fP399/vLv9evflExpNyqhS&#10;Z/0MnG/sletPHsyY8q52CtVS2GcAkkSAtNAuabw/asx3AVG4LPLRdFpCKApvI1iTcYTPDjgRzzof&#10;nnKjUDQq3HHW8Guz0ewaqnlJpDSbkMKQ7XMfkuisJ07YmwKjWkmo4ZZIdDYuy3LYF/nEaXjqdD6E&#10;9dBndOpTAM6k59mHBcY/mUYO3kjBVkLKdHDN+lI6BBwqvEqr//iem9SoA0XO83HUg0D715IEMJWF&#10;gnjdpDTvfeJPkfO0/oQcmS2Jbw8MEsIhQyUCd6npW07YE81Q2FsouYbpxJGN4gwjyWGYo5U8AxHy&#10;bzxBEamhlLFVDs0RrbBb7/qOWRu2h26D3wXUtTXuHUSE0YNU326Ig/hEU7iuMGiwsU40LfgVKb+I&#10;BCOQGqUf1zhjp+cU+ddPZf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KdTT9oAAAALAQAADwAA&#10;AAAAAAABACAAAAAiAAAAZHJzL2Rvd25yZXYueG1sUEsBAhQAFAAAAAgAh07iQB5n7KVNAgAAnAQA&#10;AA4AAAAAAAAAAQAgAAAAKQEAAGRycy9lMm9Eb2MueG1sUEsFBgAAAAAGAAYAWQEAAOgFAAAAAA==&#10;" adj="-1439,30720,14400">
                <v:fill on="t" focussize="0,0"/>
                <v:stroke weight="1.5pt" color="#000000" joinstyle="miter"/>
                <v:imagedata o:title=""/>
                <o:lock v:ext="edit" aspectratio="f"/>
                <v:textbox>
                  <w:txbxContent>
                    <w:p>
                      <w:r>
                        <w:rPr>
                          <w:rFonts w:hint="eastAsia"/>
                        </w:rPr>
                        <w:t>本项目位置</w:t>
                      </w:r>
                    </w:p>
                  </w:txbxContent>
                </v:textbox>
              </v:shape>
            </w:pict>
          </mc:Fallback>
        </mc:AlternateContent>
      </w:r>
      <w:r>
        <w:rPr>
          <w:rFonts w:hint="eastAsia"/>
          <w:noProof/>
          <w:szCs w:val="24"/>
        </w:rPr>
        <w:drawing>
          <wp:inline distT="0" distB="0" distL="114300" distR="114300">
            <wp:extent cx="7197725" cy="6054725"/>
            <wp:effectExtent l="0" t="0" r="3175" b="3175"/>
            <wp:docPr id="129" name="图片 129" descr="D:\验收报告\济南\聚鑫\QQ截图20171031132551.pngQQ截图2017103113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验收报告\济南\聚鑫\QQ截图20171031132551.pngQQ截图20171031132551"/>
                    <pic:cNvPicPr>
                      <a:picLocks noChangeAspect="1"/>
                    </pic:cNvPicPr>
                  </pic:nvPicPr>
                  <pic:blipFill>
                    <a:blip r:embed="rId14" cstate="email">
                      <a:extLst>
                        <a:ext uri="{28A0092B-C50C-407E-A947-70E740481C1C}">
                          <a14:useLocalDpi xmlns:a14="http://schemas.microsoft.com/office/drawing/2010/main" val="0"/>
                        </a:ext>
                      </a:extLst>
                    </a:blip>
                    <a:srcRect/>
                    <a:stretch>
                      <a:fillRect/>
                    </a:stretch>
                  </pic:blipFill>
                  <pic:spPr>
                    <a:xfrm>
                      <a:off x="0" y="0"/>
                      <a:ext cx="7197725" cy="6054725"/>
                    </a:xfrm>
                    <a:prstGeom prst="rect">
                      <a:avLst/>
                    </a:prstGeom>
                  </pic:spPr>
                </pic:pic>
              </a:graphicData>
            </a:graphic>
          </wp:inline>
        </w:drawing>
      </w:r>
    </w:p>
    <w:p w:rsidR="00BA2D02" w:rsidRDefault="00C5529C">
      <w:pPr>
        <w:pStyle w:val="a4"/>
        <w:spacing w:line="240" w:lineRule="auto"/>
        <w:ind w:firstLineChars="0" w:firstLine="0"/>
        <w:jc w:val="center"/>
        <w:rPr>
          <w:rFonts w:ascii="宋体" w:hAnsi="宋体" w:cs="宋体"/>
          <w:b/>
          <w:bCs/>
          <w:szCs w:val="24"/>
        </w:rPr>
      </w:pPr>
      <w:r>
        <w:rPr>
          <w:rFonts w:ascii="宋体" w:hAnsi="宋体" w:cs="宋体" w:hint="eastAsia"/>
          <w:b/>
          <w:bCs/>
          <w:szCs w:val="24"/>
        </w:rPr>
        <w:t>图2-2  厂区周边敏感目标分布图</w:t>
      </w:r>
    </w:p>
    <w:p w:rsidR="00BA2D02" w:rsidRDefault="00BA2D02">
      <w:pPr>
        <w:pStyle w:val="a4"/>
        <w:spacing w:line="240" w:lineRule="auto"/>
        <w:ind w:firstLineChars="0" w:firstLine="0"/>
        <w:jc w:val="center"/>
      </w:pPr>
    </w:p>
    <w:p w:rsidR="00BA2D02" w:rsidRDefault="00C5529C">
      <w:pPr>
        <w:pStyle w:val="a4"/>
        <w:spacing w:line="240" w:lineRule="auto"/>
        <w:ind w:firstLineChars="0" w:firstLine="0"/>
        <w:jc w:val="center"/>
        <w:rPr>
          <w:rFonts w:ascii="宋体" w:hAnsi="宋体" w:cs="宋体"/>
          <w:b/>
          <w:bCs/>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7429500</wp:posOffset>
                </wp:positionH>
                <wp:positionV relativeFrom="paragraph">
                  <wp:posOffset>3691255</wp:posOffset>
                </wp:positionV>
                <wp:extent cx="636905" cy="29464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63690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rPr>
                                <w:b/>
                                <w:bCs/>
                                <w:color w:val="92D050"/>
                                <w:sz w:val="21"/>
                                <w:szCs w:val="21"/>
                              </w:rPr>
                            </w:pPr>
                            <w:r>
                              <w:rPr>
                                <w:rFonts w:hint="eastAsia"/>
                                <w:b/>
                                <w:bCs/>
                                <w:color w:val="92D050"/>
                                <w:sz w:val="21"/>
                                <w:szCs w:val="21"/>
                              </w:rPr>
                              <w:t>切换阀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585pt;margin-top:290.65pt;height:23.2pt;width:50.15pt;z-index:-1097458688;mso-width-relative:page;mso-height-relative:page;" filled="f" stroked="f" coordsize="21600,21600" o:gfxdata="UEsDBAoAAAAAAIdO4kAAAAAAAAAAAAAAAAAEAAAAZHJzL1BLAwQUAAAACACHTuJAmXuXGt0AAAAN&#10;AQAADwAAAGRycy9kb3ducmV2LnhtbE2PzWrDMBCE74W8g9hAb41kl8TGtRyKIRRKe0iaS29rS7FN&#10;pZVrKT/t01c5Nbcddpj5plxfrGEnPfnBkYRkIYBpap0aqJOw/9g85MB8QFJoHGkJP9rDuprdlVgo&#10;d6atPu1Cx2II+QIl9CGMBee+7bVFv3Cjpvg7uMliiHLquJrwHMOt4akQK25xoNjQ46jrXrdfu6OV&#10;8Fpv3nHbpDb/NfXL2+F5/N5/LqW8nyfiCVjQl/Bvhit+RIcqMjXuSMozE3WSiTgmSFjmySOwqyXN&#10;RLwaCas0y4BXJb9dUf0BUEsDBBQAAAAIAIdO4kDE6zy1IAIAABkEAAAOAAAAZHJzL2Uyb0RvYy54&#10;bWytU8GOEzEMvSPxD1HudKbdtmyrTldlV0VIK3algjinmaQzUhKHJO1M+QD4gz1x4c539TtwMm23&#10;Ak6IS+LYju33bM9uWq3ITjhfgylov5dTIgyHsjabgn78sHx1TYkPzJRMgREF3QtPb+YvX8waOxUD&#10;qECVwhEMYvy0sQWtQrDTLPO8Epr5Hlhh0CjBaRbw6TZZ6ViD0bXKBnk+zhpwpXXAhfeoveuMdJ7i&#10;Syl4eJDSi0BUQbG2kE6XznU8s/mMTTeO2armxzLYP1ShWW0w6TnUHQuMbF39RyhdcwceZOhx0BlI&#10;WXORMCCafv4bmlXFrEhYkBxvzzT5/xeWv989OlKXBb2+osQwjT06PH07fP95+PGVoA4Jaqyfot/K&#10;omdo30CLjT7pPSoj7lY6HW9ERNCOVO/P9Io2EI7K8dV4ko8o4WgaTIbjYaI/e/5snQ9vBWgShYI6&#10;7F4ile3ufcBC0PXkEnMZWNZKpQ4qQ5qYYJSnD2cL/lAGP0YIXalRCu26PeJaQ7lHWA66yfCWL2tM&#10;fs98eGQORwGR4HiHBzykAkwCR4mSCtyXv+mjP3YIrZQ0OFoF9Z+3zAlK1DuDvZv0hwidhPQYjl4P&#10;8OEuLetLi9nqW8Dp7eMiWZ7E6B/USZQO9CfcgkXMiiZmOOYuaDiJt6EbeNwiLhaL5ITTZ1m4NyvL&#10;Y+iOzsU2gKwT05Gmjpsjezh/qQHHXYkDfvlOXs8bP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XuXGt0AAAANAQAADwAAAAAAAAABACAAAAAiAAAAZHJzL2Rvd25yZXYueG1sUEsBAhQAFAAAAAgA&#10;h07iQMTrPLUgAgAAGQQAAA4AAAAAAAAAAQAgAAAALAEAAGRycy9lMm9Eb2MueG1sUEsFBgAAAAAG&#10;AAYAWQEAAL4FAAAAAA==&#10;">
                <v:fill on="f" focussize="0,0"/>
                <v:stroke on="f" weight="0.5pt"/>
                <v:imagedata o:title=""/>
                <o:lock v:ext="edit" aspectratio="f"/>
                <v:textbox>
                  <w:txbxContent>
                    <w:p>
                      <w:pPr>
                        <w:rPr>
                          <w:rFonts w:hint="eastAsia" w:eastAsia="宋体"/>
                          <w:b/>
                          <w:bCs/>
                          <w:color w:val="92D050"/>
                          <w:sz w:val="21"/>
                          <w:szCs w:val="21"/>
                          <w:lang w:val="en-US" w:eastAsia="zh-CN"/>
                        </w:rPr>
                      </w:pPr>
                      <w:r>
                        <w:rPr>
                          <w:rFonts w:hint="eastAsia"/>
                          <w:b/>
                          <w:bCs/>
                          <w:color w:val="92D050"/>
                          <w:sz w:val="21"/>
                          <w:szCs w:val="21"/>
                          <w:lang w:val="en-US" w:eastAsia="zh-CN"/>
                        </w:rPr>
                        <w:t>切换阀</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6886575</wp:posOffset>
                </wp:positionH>
                <wp:positionV relativeFrom="paragraph">
                  <wp:posOffset>2519680</wp:posOffset>
                </wp:positionV>
                <wp:extent cx="636905" cy="29464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63690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rPr>
                                <w:b/>
                                <w:bCs/>
                                <w:color w:val="92D050"/>
                                <w:sz w:val="21"/>
                                <w:szCs w:val="21"/>
                              </w:rPr>
                            </w:pPr>
                            <w:r>
                              <w:rPr>
                                <w:rFonts w:hint="eastAsia"/>
                                <w:b/>
                                <w:bCs/>
                                <w:color w:val="92D050"/>
                                <w:sz w:val="21"/>
                                <w:szCs w:val="21"/>
                              </w:rPr>
                              <w:t>截止阀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542.25pt;margin-top:198.4pt;height:23.2pt;width:50.15pt;z-index:-1132833792;mso-width-relative:page;mso-height-relative:page;" filled="f" stroked="f" coordsize="21600,21600" o:gfxdata="UEsDBAoAAAAAAIdO4kAAAAAAAAAAAAAAAAAEAAAAZHJzL1BLAwQUAAAACACHTuJAEcGI0NwAAAAN&#10;AQAADwAAAGRycy9kb3ducmV2LnhtbE2Py07DMBBF90j8gzVI7KidNK1CiFOhSBUSgkVLN+wmsZtE&#10;+BFi9wFfz3RVdnM1R/dRrs7WsKOewuCdhGQmgGnXejW4TsLuY/2QAwsRnULjnZbwowOsqtubEgvl&#10;T26jj9vYMTJxoUAJfYxjwXloe20xzPyoHf32frIYSU4dVxOeyNwangqx5BYHRwk9jrrudfu1PVgJ&#10;r/X6HTdNavNfU7+87Z/H793nQsr7u0Q8AYv6HK8wXOpTdaioU+MPTgVmSIs8WxArYf64pBEXJMkz&#10;uhoJWTZPgVcl/7+i+gNQSwMEFAAAAAgAh07iQJ6U/10fAgAAGQQAAA4AAABkcnMvZTJvRG9jLnht&#10;bK1TwY4TMQy9I/EPUe50pqUt26rTVdlVEVLFrlQQ5zSTdEZK4pCknSkfAH/AiQt3vqvfgZNpuxVw&#10;QlwSx3Zsv2d7dttqRfbC+RpMQfu9nBJhOJS12Rb0w/vlixtKfGCmZAqMKOhBeHo7f/5s1tipGEAF&#10;qhSOYBDjp40taBWCnWaZ55XQzPfACoNGCU6zgE+3zUrHGoyuVTbI83HWgCutAy68R+19Z6TzFF9K&#10;wcODlF4EogqKtYV0unRu4pnNZ2y6dcxWNT+Vwf6hCs1qg0kvoe5ZYGTn6j9C6Zo78CBDj4POQMqa&#10;i4QB0fTz39CsK2ZFwoLkeHuhyf+/sPzd/tGRuizozYASwzT26Pjt6/H7z+OPLwR1SFBj/RT91hY9&#10;Q/saWmz0We9RGXG30ul4IyKCdqT6cKFXtIFwVI5fjif5iBKOpsFkOB4m+rOnz9b58EaAJlEoqMPu&#10;JVLZfuUDFoKuZ5eYy8CyVip1UBnSxASjPH24WPCHMvgxQuhKjVJoN+0J1wbKA8Jy0E2Gt3xZY/IV&#10;8+GRORwFRILjHR7wkAowCZwkSipwn/+mj/7YIbRS0uBoFdR/2jEnKFFvDfZu0h8idBLSYzh6NcCH&#10;u7Zsri1mp+8Ap7ePi2R5EqN/UGdROtAfcQsWMSuamOGYu6DhLN6FbuBxi7hYLJITTp9lYWXWlsfQ&#10;HZ2LXQBZJ6YjTR03J/Zw/lIDTrsSB/z6nbyeNnr+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B&#10;iNDcAAAADQEAAA8AAAAAAAAAAQAgAAAAIgAAAGRycy9kb3ducmV2LnhtbFBLAQIUABQAAAAIAIdO&#10;4kCelP9dHwIAABkEAAAOAAAAAAAAAAEAIAAAACsBAABkcnMvZTJvRG9jLnhtbFBLBQYAAAAABgAG&#10;AFkBAAC8BQAAAAA=&#10;">
                <v:fill on="f" focussize="0,0"/>
                <v:stroke on="f" weight="0.5pt"/>
                <v:imagedata o:title=""/>
                <o:lock v:ext="edit" aspectratio="f"/>
                <v:textbox>
                  <w:txbxContent>
                    <w:p>
                      <w:pPr>
                        <w:rPr>
                          <w:rFonts w:hint="eastAsia" w:eastAsia="宋体"/>
                          <w:b/>
                          <w:bCs/>
                          <w:color w:val="92D050"/>
                          <w:sz w:val="21"/>
                          <w:szCs w:val="21"/>
                          <w:lang w:val="en-US" w:eastAsia="zh-CN"/>
                        </w:rPr>
                      </w:pPr>
                      <w:r>
                        <w:rPr>
                          <w:rFonts w:hint="eastAsia"/>
                          <w:b/>
                          <w:bCs/>
                          <w:color w:val="92D050"/>
                          <w:sz w:val="21"/>
                          <w:szCs w:val="21"/>
                          <w:lang w:val="en-US" w:eastAsia="zh-CN"/>
                        </w:rPr>
                        <w:t>截止阀</w:t>
                      </w:r>
                    </w:p>
                  </w:txbxContent>
                </v:textbox>
              </v:shape>
            </w:pict>
          </mc:Fallback>
        </mc:AlternateContent>
      </w:r>
      <w:r>
        <w:rPr>
          <w:noProof/>
        </w:rPr>
        <mc:AlternateContent>
          <mc:Choice Requires="wps">
            <w:drawing>
              <wp:anchor distT="0" distB="0" distL="114300" distR="114300" simplePos="0" relativeHeight="287032320" behindDoc="0" locked="0" layoutInCell="1" allowOverlap="1">
                <wp:simplePos x="0" y="0"/>
                <wp:positionH relativeFrom="column">
                  <wp:posOffset>7685405</wp:posOffset>
                </wp:positionH>
                <wp:positionV relativeFrom="paragraph">
                  <wp:posOffset>3613785</wp:posOffset>
                </wp:positionV>
                <wp:extent cx="123825" cy="114300"/>
                <wp:effectExtent l="12700" t="12700" r="15875" b="25400"/>
                <wp:wrapNone/>
                <wp:docPr id="81" name="流程图: 对照 81"/>
                <wp:cNvGraphicFramePr/>
                <a:graphic xmlns:a="http://schemas.openxmlformats.org/drawingml/2006/main">
                  <a:graphicData uri="http://schemas.microsoft.com/office/word/2010/wordprocessingShape">
                    <wps:wsp>
                      <wps:cNvSpPr/>
                      <wps:spPr>
                        <a:xfrm>
                          <a:off x="8142605" y="4579620"/>
                          <a:ext cx="123825" cy="114300"/>
                        </a:xfrm>
                        <a:prstGeom prst="flowChartCollat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125" type="#_x0000_t125" style="position:absolute;left:0pt;margin-left:605.15pt;margin-top:284.55pt;height:9pt;width:9.75pt;z-index:287032320;v-text-anchor:middle;mso-width-relative:page;mso-height-relative:page;" filled="f" stroked="t" coordsize="21600,21600" o:gfxdata="UEsDBAoAAAAAAIdO4kAAAAAAAAAAAAAAAAAEAAAAZHJzL1BLAwQUAAAACACHTuJAwsQGCtoAAAAN&#10;AQAADwAAAGRycy9kb3ducmV2LnhtbE2PzU7DMBCE70i8g7VI3KjtAKUNcXqIhDgAKpQ+gBMvSWi8&#10;jmL3h7dne4LjzH6anSlWJz+IA06xD2RAzxQIpCa4nloD28+nmwWImCw5OwRCAz8YYVVeXhQ2d+FI&#10;H3jYpFZwCMXcGuhSGnMpY9Oht3EWRiS+fYXJ28RyaqWb7JHD/SAzpebS2574Q2dHrDpsdpu9N/BS&#10;PWdvSeNu++5e60av5fddtTbm+kqrRxAJT+kPhnN9rg4ld6rDnlwUA+tMq1tmDdzPlxrEGcmyJc+p&#10;2Vo8aJBlIf+vKH8BUEsDBBQAAAAIAIdO4kCVrTF0agIAAIoEAAAOAAAAZHJzL2Uyb0RvYy54bWyt&#10;VEtuFDEQ3SNxB8t70p/MhKSVnmg0oyCkiEQKiHWN255uyT9sz/SEHQtWHIEDwI4VCzbcJuQalN2d&#10;D58VYuMuu8rPVa9e9fHJTkmy5c53Rte02Msp4ZqZptPrmr56efrkkBIfQDcgjeY1veKenswePzru&#10;bcVL0xrZcEcQRPuqtzVtQ7BVlnnWcgV+z1iu0SmMUxBw69ZZ46BHdCWzMs8Pst64xjrDuPd4uhyc&#10;dJbwheAsnAvheSCypphbSKtL6yqu2ewYqrUD23ZsTAP+IQsFncZH76CWEIBsXPcHlOqYM96IsMeM&#10;yowQHeOpBqymyH+r5rIFy1MtSI63dzT5/wfLXmwvHOmamh4WlGhQ2KMfX9/dfP5w/fF7Ra6/fLt5&#10;/4mgD4nqra8w/tJeuHHn0YxV74RT8Yv1kF2EmpQH+ZSSq5pOpk+PDsqRaL4LhGFAUe4fluhnGFAU&#10;k/08+bN7IOt8eMaNItGoqZCmX7TgwsJICSFyAhVsz3zARPDabXg81ua0kzL1VWrS17ScThCfMEB5&#10;CbyNprJYsNdrSkCuUbcsuATpjeyaeD0CebdeLaQjW0DtHJXLfHqb5S9h8e0l+HaIS65IFmYlNX4i&#10;aQNN0VqZ5gr5dmYQorfstMP7Z+DDBThUHiaK0xTOcYlF19SMFiWtcW//dh7jURDopaRHJWNlbzbg&#10;OCXyuUapHBWTSZR+2mA7sBnEPfSsHnr0RiHJ2BacW8uSGeODvDWFM+o1Dt08voou0AzfHjgcN4sw&#10;TBiOLePzeQpDuVsIZ/rSsgg+dGq+CUZ0qYn37IykoeATi+Nwxol6uE9R97+Q2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CxAYK2gAAAA0BAAAPAAAAAAAAAAEAIAAAACIAAABkcnMvZG93bnJldi54&#10;bWxQSwECFAAUAAAACACHTuJAla0xdGoCAACKBAAADgAAAAAAAAABACAAAAApAQAAZHJzL2Uyb0Rv&#10;Yy54bWxQSwUGAAAAAAYABgBZAQAABQYAAAAA&#10;">
                <v:fill on="f" focussize="0,0"/>
                <v:stroke weight="2pt" color="#92D050 [3204]" joinstyle="round"/>
                <v:imagedata o:title=""/>
                <o:lock v:ext="edit" aspectratio="f"/>
              </v:shape>
            </w:pict>
          </mc:Fallback>
        </mc:AlternateContent>
      </w:r>
      <w:r>
        <w:rPr>
          <w:noProof/>
        </w:rPr>
        <mc:AlternateContent>
          <mc:Choice Requires="wps">
            <w:drawing>
              <wp:anchor distT="0" distB="0" distL="114300" distR="114300" simplePos="0" relativeHeight="287031296" behindDoc="0" locked="0" layoutInCell="1" allowOverlap="1">
                <wp:simplePos x="0" y="0"/>
                <wp:positionH relativeFrom="column">
                  <wp:posOffset>7228205</wp:posOffset>
                </wp:positionH>
                <wp:positionV relativeFrom="paragraph">
                  <wp:posOffset>2366010</wp:posOffset>
                </wp:positionV>
                <wp:extent cx="9525" cy="209550"/>
                <wp:effectExtent l="13970" t="0" r="14605" b="18415"/>
                <wp:wrapNone/>
                <wp:docPr id="80" name="直接连接符 80"/>
                <wp:cNvGraphicFramePr/>
                <a:graphic xmlns:a="http://schemas.openxmlformats.org/drawingml/2006/main">
                  <a:graphicData uri="http://schemas.microsoft.com/office/word/2010/wordprocessingShape">
                    <wps:wsp>
                      <wps:cNvCnPr/>
                      <wps:spPr>
                        <a:xfrm>
                          <a:off x="7685405" y="3331845"/>
                          <a:ext cx="9525" cy="209550"/>
                        </a:xfrm>
                        <a:prstGeom prst="line">
                          <a:avLst/>
                        </a:prstGeom>
                        <a:ln w="28575" cmpd="sng">
                          <a:solidFill>
                            <a:srgbClr val="92D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569.15pt;margin-top:186.3pt;height:16.5pt;width:0.75pt;z-index:287031296;mso-width-relative:page;mso-height-relative:page;" filled="f" stroked="t" coordsize="21600,21600" o:gfxdata="UEsDBAoAAAAAAIdO4kAAAAAAAAAAAAAAAAAEAAAAZHJzL1BLAwQUAAAACACHTuJAvTet0NwAAAAN&#10;AQAADwAAAGRycy9kb3ducmV2LnhtbE2Py07DMBBF90j8gzVI7Kidpg1piNNFUSUWLPpAYuvGQxyI&#10;7Sh22vD3TFdleTVHd84t15Pt2BmH0HonIZkJYOhqr1vXSPg4bp9yYCEqp1XnHUr4xQDr6v6uVIX2&#10;F7fH8yE2jEpcKJQEE2NfcB5qg1aFme/R0e3LD1ZFikPD9aAuVG47Phci41a1jj4Y1ePGYP1zGK2E&#10;affab5aDed/r8XuRbz/1cfe2kvLxIREvwCJO8QbDVZ/UoSKnkx+dDqyjnKR5SqyE9HmeAbsiSbqi&#10;OScJC7HMgFcl/7+i+gNQSwMEFAAAAAgAh07iQJLxZp3QAQAAXQMAAA4AAABkcnMvZTJvRG9jLnht&#10;bK1TS44TMRDdI3EHy3vSnc70TNJKZxYTDRsEkYADOG6725J/cpl0cgkugMQOVizZc5sZjkHZyWQG&#10;2CE25U89P9d7Li+v90aTnQignG3pdFJSIix3nbJ9S9+/u30xpwQisx3TzoqWHgTQ69XzZ8vRN6Jy&#10;g9OdCARJLDSjb+kQo2+KAvggDIOJ88JiUrpgWMRl6IsusBHZjS6qsrwsRhc6HxwXALi7PibpKvNL&#10;KXh8IyWISHRLsbaYY8hxm2KxWrKmD8wPip/KYP9QhWHK4qVnqjWLjHwI6i8qo3hw4GSccGcKJ6Xi&#10;ImtANdPyDzVvB+ZF1oLmgD/bBP+Plr/ebQJRXUvnaI9lBt/o/tP3u49ffv74jPH+21eCGbRp9NAg&#10;+sZuwmkFfhOS5r0MJo2ohuxbenU5ry/KmpJDS2ez2XR+UR9tFvtIOAIWdYVZjumqXNR1Zi8eaXyA&#10;+FI4Q9KkpVrZ5AFr2O4VRLwaoQ+QtG3drdI6v6O2ZETSeX2V+Bm2k9Qs4tR4FAi2p4TpHvuUx5Ap&#10;wWnVpeOJCEK/vdGB7Bj2yqJal+fKfoOlu9cMhiMup5I8rEpbHJJNR2PSbOu6Q/Yr7+MbZuCp31KT&#10;PF3n04+/Y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Tet0NwAAAANAQAADwAAAAAAAAABACAA&#10;AAAiAAAAZHJzL2Rvd25yZXYueG1sUEsBAhQAFAAAAAgAh07iQJLxZp3QAQAAXQMAAA4AAAAAAAAA&#10;AQAgAAAAKwEAAGRycy9lMm9Eb2MueG1sUEsFBgAAAAAGAAYAWQEAAG0FAAAAAA==&#10;">
                <v:fill on="f" focussize="0,0"/>
                <v:stroke weight="2.25pt" color="#92D050 [3204]" joinstyle="round"/>
                <v:imagedata o:title=""/>
                <o:lock v:ext="edit" aspectratio="f"/>
              </v:line>
            </w:pict>
          </mc:Fallback>
        </mc:AlternateContent>
      </w:r>
      <w:r>
        <w:rPr>
          <w:noProof/>
        </w:rPr>
        <mc:AlternateContent>
          <mc:Choice Requires="wps">
            <w:drawing>
              <wp:anchor distT="0" distB="0" distL="114300" distR="114300" simplePos="0" relativeHeight="287030272" behindDoc="0" locked="0" layoutInCell="1" allowOverlap="1">
                <wp:simplePos x="0" y="0"/>
                <wp:positionH relativeFrom="column">
                  <wp:posOffset>7161530</wp:posOffset>
                </wp:positionH>
                <wp:positionV relativeFrom="paragraph">
                  <wp:posOffset>2394585</wp:posOffset>
                </wp:positionV>
                <wp:extent cx="133350" cy="142875"/>
                <wp:effectExtent l="17780" t="17780" r="29845" b="20320"/>
                <wp:wrapNone/>
                <wp:docPr id="79" name="流程图: 对照 79"/>
                <wp:cNvGraphicFramePr/>
                <a:graphic xmlns:a="http://schemas.openxmlformats.org/drawingml/2006/main">
                  <a:graphicData uri="http://schemas.microsoft.com/office/word/2010/wordprocessingShape">
                    <wps:wsp>
                      <wps:cNvSpPr/>
                      <wps:spPr>
                        <a:xfrm rot="5160000">
                          <a:off x="7618730" y="3331845"/>
                          <a:ext cx="133350" cy="142875"/>
                        </a:xfrm>
                        <a:prstGeom prst="flowChartCollat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125" type="#_x0000_t125" style="position:absolute;left:0pt;margin-left:563.9pt;margin-top:188.55pt;height:11.25pt;width:10.5pt;rotation:5636096f;z-index:287030272;v-text-anchor:middle;mso-width-relative:page;mso-height-relative:page;" filled="f" stroked="t" coordsize="21600,21600" o:gfxdata="UEsDBAoAAAAAAIdO4kAAAAAAAAAAAAAAAAAEAAAAZHJzL1BLAwQUAAAACACHTuJAq0t4VN0AAAAN&#10;AQAADwAAAGRycy9kb3ducmV2LnhtbE2PS0/DMBCE70j8B2uRuFHHBZoHcSpEgYpLJdoi9ejE2yRq&#10;bEex08e/Z3uC48yOZr/J52fTsSMOvnVWgphEwNBWTre2lrDdfDwkwHxQVqvOWZRwQQ/z4vYmV5l2&#10;J/uNx3WoGZVYnykJTQh9xrmvGjTKT1yPlm57NxgVSA4114M6Ubnp+DSKZtyo1tKHRvX41mB1WI9G&#10;wv45Lb/az8tysVr9LA7v1e51THZS3t+J6AVYwHP4C8MVn9ChIKbSjVZ71pEW05jYg4THOBbArhHx&#10;lJBVkpWmM+BFzv+vKH4BUEsDBBQAAAAIAIdO4kARjuOCdQIAAJgEAAAOAAAAZHJzL2Uyb0RvYy54&#10;bWytVL1u2zAQ3gv0HQjujSz/xI4QOTBspCgQNAHSojNNUZYAimRJ2nK6dejUR8gDtFunDl36Nmle&#10;ox8p5ac/U1ENxB3v+N3dd3c6Ptk3kuyEdbVWOU0PBpQIxXVRq01OX786fTajxHmmCia1Ejm9Eo6e&#10;zJ8+OW5NJoa60rIQlgBEuaw1Oa28N1mSOF6JhrkDbYSCsdS2YR6q3SSFZS3QG5kMB4PDpNW2MFZz&#10;4RxuV52RziN+WQruz8vSCU9kTpGbj6eN5zqcyfyYZRvLTFXzPg32D1k0rFYIeg+1Yp6Rra3/gGpq&#10;brXTpT/gukl0WdZcxBpQTTr4rZrLihkRawE5ztzT5P4fLH+5u7CkLnI6PaJEsQY9+vH1/e3njzfX&#10;3zNy8+Xb7YdPBDYQ1RqXwf/SXNhecxBD1fvSNsRqsDtJDwf4IheojuwBfJjOpiOQf5XT0WiUzsaT&#10;jnax94TDIcXtBHYOh3Q8nE2jPelgA7yxzj8XuiFByGkpdbusmPVLLSXzgSGWsd2Z80gLz+7cw7XS&#10;p7WUsctSkTanw8kY6RHOMGwlXkNsDMp3akMJkxtMMfc2Qjot6yI8D0DObtZLacmOYZKOhqsBMu7C&#10;/eIWYq+Yqzq/aOrdpEJygcKOtCCtdXEF9iNxyMkZflrj/Rlz/oJZzCEusVv+HEcoOqe6lyiptH33&#10;t/vgj/GAlZIWc43K3m6ZFZTIFwqDc5SOx4D1URlPpkMo9rFl/diitg1IRltidlEM/l7eiaXVzRus&#10;4CJEhYkpjtgdh72y9N2+YYm5WCyiG4bfMH+mLg0P4F2nFluvyzo28YGdnjSMf+xtv6phvx7r0evh&#10;hzL/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tLeFTdAAAADQEAAA8AAAAAAAAAAQAgAAAAIgAA&#10;AGRycy9kb3ducmV2LnhtbFBLAQIUABQAAAAIAIdO4kARjuOCdQIAAJgEAAAOAAAAAAAAAAEAIAAA&#10;ACwBAABkcnMvZTJvRG9jLnhtbFBLBQYAAAAABgAGAFkBAAATBgAAAAA=&#10;">
                <v:fill on="f" focussize="0,0"/>
                <v:stroke weight="2pt" color="#92D050 [3204]" joinstyle="round"/>
                <v:imagedata o:title=""/>
                <o:lock v:ext="edit" aspectratio="f"/>
              </v:shape>
            </w:pict>
          </mc:Fallback>
        </mc:AlternateContent>
      </w:r>
      <w:r>
        <w:rPr>
          <w:noProof/>
        </w:rPr>
        <mc:AlternateContent>
          <mc:Choice Requires="wps">
            <w:drawing>
              <wp:anchor distT="0" distB="0" distL="114300" distR="114300" simplePos="0" relativeHeight="287033344" behindDoc="0" locked="0" layoutInCell="1" allowOverlap="1">
                <wp:simplePos x="0" y="0"/>
                <wp:positionH relativeFrom="column">
                  <wp:posOffset>6409055</wp:posOffset>
                </wp:positionH>
                <wp:positionV relativeFrom="paragraph">
                  <wp:posOffset>3661410</wp:posOffset>
                </wp:positionV>
                <wp:extent cx="1343025" cy="0"/>
                <wp:effectExtent l="0" t="0" r="0" b="0"/>
                <wp:wrapNone/>
                <wp:docPr id="78" name="直接连接符 78"/>
                <wp:cNvGraphicFramePr/>
                <a:graphic xmlns:a="http://schemas.openxmlformats.org/drawingml/2006/main">
                  <a:graphicData uri="http://schemas.microsoft.com/office/word/2010/wordprocessingShape">
                    <wps:wsp>
                      <wps:cNvCnPr/>
                      <wps:spPr>
                        <a:xfrm>
                          <a:off x="0" y="0"/>
                          <a:ext cx="1343025" cy="0"/>
                        </a:xfrm>
                        <a:prstGeom prst="line">
                          <a:avLst/>
                        </a:prstGeom>
                        <a:ln w="19050" cmpd="sng">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504.65pt;margin-top:288.3pt;height:0pt;width:105.75pt;z-index:-1132835840;mso-width-relative:page;mso-height-relative:page;" filled="f" stroked="t" coordsize="21600,21600" o:gfxdata="UEsDBAoAAAAAAIdO4kAAAAAAAAAAAAAAAAAEAAAAZHJzL1BLAwQUAAAACACHTuJAsmC8UtgAAAAN&#10;AQAADwAAAGRycy9kb3ducmV2LnhtbE2PzU7DMBCE70i8g7VIXFBrN6UuhDgVQoqUK4UDRzdekojY&#10;DrHz07dnKyHBcWY/zc5kh8V2bMIhtN4p2KwFMHSVN62rFby/FasHYCFqZ3TnHSo4Y4BDfn2V6dT4&#10;2b3idIw1oxAXUq2gibFPOQ9Vg1aHte/R0e3TD1ZHkkPNzaBnCrcdT4SQ3OrW0YdG9/jSYPV1HK2C&#10;YtrNHz7K5/P9+L1d6ruyKGWp1O3NRjwBi7jEPxgu9ak65NTp5EdnAutIC/G4JVbBbi8lsAuSJILm&#10;nH4tnmf8/4r8B1BLAwQUAAAACACHTuJAh1iSesMBAABQAwAADgAAAGRycy9lMm9Eb2MueG1srVNL&#10;jhMxEN0jcQfLe9KdDAMzrXRmMa1hgyASzAEqbrvbkn9ymXRyCS6AxA5WLNlzG4ZjUHYyGT47xKba&#10;riq/qveqenm1s4ZtZUTtXcvns5oz6YTvtRtafvv25skFZ5jA9WC8ky3fS+RXq8ePllNo5MKP3vQy&#10;MgJx2Eyh5WNKoakqFKO0gDMfpKOg8tFComscqj7CROjWVIu6flZNPvYheiERydsdgnxV8JWSIr1W&#10;CmVipuXUWyo2FrvJtlotoRkihFGLYxvwD11Y0I6KnqA6SMDeRf0XlNUievQqzYS3lVdKC1k4EJt5&#10;/QebNyMEWbiQOBhOMuH/gxWvtuvIdN/y5zQpB5ZmdPfh6/f3n358+0j27stnRhGSaQrYUPa1W8fj&#10;DcM6Zs47FW3+Ehu2K9LuT9LKXWKCnPOzp2f14pwzcR+rHh6GiOmF9JblQ8uNdpk1NLB9iYmKUep9&#10;SnY7f6ONKZMzjk0Eflmf03AF0AIpA4mONhAldANnYAbaTJFigURvdJ+fZyCMw+baRLYF2o7LRZdR&#10;DuV+S8u1O8DxkId77Hw65hlH3WVlDlrk08b3+yJR8dPYSv/HFct78eu9vH74EV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JgvFLYAAAADQEAAA8AAAAAAAAAAQAgAAAAIgAAAGRycy9kb3ducmV2&#10;LnhtbFBLAQIUABQAAAAIAIdO4kCHWJJ6wwEAAFADAAAOAAAAAAAAAAEAIAAAACcBAABkcnMvZTJv&#10;RG9jLnhtbFBLBQYAAAAABgAGAFkBAABcBQAAAAA=&#10;">
                <v:fill on="f" focussize="0,0"/>
                <v:stroke weight="1.5pt" color="#92D050 [3204]" joinstyle="round" dashstyle="1 1"/>
                <v:imagedata o:title=""/>
                <o:lock v:ext="edit" aspectratio="f"/>
              </v:line>
            </w:pict>
          </mc:Fallback>
        </mc:AlternateContent>
      </w:r>
      <w:r>
        <w:rPr>
          <w:noProof/>
        </w:rPr>
        <mc:AlternateContent>
          <mc:Choice Requires="wps">
            <w:drawing>
              <wp:anchor distT="0" distB="0" distL="114300" distR="114300" simplePos="0" relativeHeight="287029248" behindDoc="0" locked="0" layoutInCell="1" allowOverlap="1">
                <wp:simplePos x="0" y="0"/>
                <wp:positionH relativeFrom="column">
                  <wp:posOffset>6390005</wp:posOffset>
                </wp:positionH>
                <wp:positionV relativeFrom="paragraph">
                  <wp:posOffset>2432685</wp:posOffset>
                </wp:positionV>
                <wp:extent cx="9525" cy="2752725"/>
                <wp:effectExtent l="0" t="0" r="0" b="0"/>
                <wp:wrapNone/>
                <wp:docPr id="77" name="直接连接符 77"/>
                <wp:cNvGraphicFramePr/>
                <a:graphic xmlns:a="http://schemas.openxmlformats.org/drawingml/2006/main">
                  <a:graphicData uri="http://schemas.microsoft.com/office/word/2010/wordprocessingShape">
                    <wps:wsp>
                      <wps:cNvCnPr/>
                      <wps:spPr>
                        <a:xfrm flipH="1">
                          <a:off x="0" y="0"/>
                          <a:ext cx="9525" cy="2752725"/>
                        </a:xfrm>
                        <a:prstGeom prst="line">
                          <a:avLst/>
                        </a:prstGeom>
                        <a:ln w="19050" cmpd="sng">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503.15pt;margin-top:191.55pt;height:216.75pt;width:0.75pt;z-index:287029248;mso-width-relative:page;mso-height-relative:page;" filled="f" stroked="t" coordsize="21600,21600" o:gfxdata="UEsDBAoAAAAAAIdO4kAAAAAAAAAAAAAAAAAEAAAAZHJzL1BLAwQUAAAACACHTuJAOPu1YNkAAAAN&#10;AQAADwAAAGRycy9kb3ducmV2LnhtbE2PQUvDQBCF74L/YRnBm92NgRhiNgUFLyoFmx56nGbHbGh2&#10;N2S3Tf33Tk96fMzjm+/V64sbxZnmOASvIVspEOS7YAbfa9i1bw8liJjQGxyDJw0/FGHd3N7UWJmw&#10;+C86b1MvGOJjhRpsSlMlZewsOYyrMJHn23eYHSaOcy/NjAvD3SgflSqkw8HzB4sTvVrqjtuT0/C+&#10;lx/trrUv3XHZxM3SFg4/C63v7zL1DCLRJf2V4arP6tCw0yGcvIli5Mz0nLsa8jLPQFwrSj3xnIOG&#10;MisKkE0t/69ofgFQSwMEFAAAAAgAh07iQBBSpbrMAQAAXQMAAA4AAABkcnMvZTJvRG9jLnhtbK1T&#10;S44TMRDdI3EHy3vSmZZCSCudWUw0sEAQCThAxW13W/JPLpNOLsEFkNjBiiV7bsPMMSi7Q/jtEJuS&#10;6+NX9Z7L6+ujNewgI2rvWn41m3MmnfCddn3L37y+ffSEM0zgOjDeyZafJPLrzcMH6zE0svaDN52M&#10;jEAcNmNo+ZBSaKoKxSAt4MwH6SipfLSQyI191UUYCd2aqp7PH1ejj12IXkhEim6nJN8UfKWkSC+V&#10;QpmYaTnNloqNxe6zrTZraPoIYdDiPAb8wxQWtKOmF6gtJGBvo/4LymoRPXqVZsLbyiulhSwciM3V&#10;/A82rwYIsnAhcTBcZML/ByteHHaR6a7lyyVnDiy90d37L9/efbz/+oHs3edPjDIk0xiwoeobt4tn&#10;D8MuZs5HFS1TRodntAFFBeLFjkXk00VkeUxMUHC1qBecCUrUy0W9JIfgqgklo4WI6an0luVDy412&#10;WQJo4PAc01T6oySHnb/VxlAcGuPYSBOs5gt6aQG0TcpAoqMNxA9dzxmYntZUpFgg0Rvd5ev5NsZ+&#10;f2MiOwCtyqreZpSp3W9lufcWcJjq8IRbn851xhGRLNMkTD7tfXcqepU4vWGhet63vCS/+uX2z1+x&#10;+Q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4+7Vg2QAAAA0BAAAPAAAAAAAAAAEAIAAAACIAAABk&#10;cnMvZG93bnJldi54bWxQSwECFAAUAAAACACHTuJAEFKluswBAABdAwAADgAAAAAAAAABACAAAAAo&#10;AQAAZHJzL2Uyb0RvYy54bWxQSwUGAAAAAAYABgBZAQAAZgUAAAAA&#10;">
                <v:fill on="f" focussize="0,0"/>
                <v:stroke weight="1.5pt" color="#92D050 [3204]" joinstyle="round" dashstyle="1 1"/>
                <v:imagedata o:title=""/>
                <o:lock v:ext="edit" aspectratio="f"/>
              </v:line>
            </w:pict>
          </mc:Fallback>
        </mc:AlternateContent>
      </w:r>
      <w:r>
        <w:rPr>
          <w:noProof/>
        </w:rPr>
        <mc:AlternateContent>
          <mc:Choice Requires="wps">
            <w:drawing>
              <wp:anchor distT="0" distB="0" distL="114300" distR="114300" simplePos="0" relativeHeight="287034368" behindDoc="0" locked="0" layoutInCell="1" allowOverlap="1">
                <wp:simplePos x="0" y="0"/>
                <wp:positionH relativeFrom="column">
                  <wp:posOffset>1589405</wp:posOffset>
                </wp:positionH>
                <wp:positionV relativeFrom="paragraph">
                  <wp:posOffset>2461260</wp:posOffset>
                </wp:positionV>
                <wp:extent cx="6486525" cy="9525"/>
                <wp:effectExtent l="0" t="0" r="0" b="0"/>
                <wp:wrapNone/>
                <wp:docPr id="75" name="直接连接符 75"/>
                <wp:cNvGraphicFramePr/>
                <a:graphic xmlns:a="http://schemas.openxmlformats.org/drawingml/2006/main">
                  <a:graphicData uri="http://schemas.microsoft.com/office/word/2010/wordprocessingShape">
                    <wps:wsp>
                      <wps:cNvCnPr/>
                      <wps:spPr>
                        <a:xfrm flipV="1">
                          <a:off x="2037080" y="3465195"/>
                          <a:ext cx="6486525" cy="9525"/>
                        </a:xfrm>
                        <a:prstGeom prst="line">
                          <a:avLst/>
                        </a:prstGeom>
                        <a:ln w="19050" cmpd="sng">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125.15pt;margin-top:193.8pt;height:0.75pt;width:510.75pt;z-index:-1168207872;mso-width-relative:page;mso-height-relative:page;" filled="f" stroked="t" coordsize="21600,21600" o:gfxdata="UEsDBAoAAAAAAIdO4kAAAAAAAAAAAAAAAAAEAAAAZHJzL1BLAwQUAAAACACHTuJAlSPDptoAAAAM&#10;AQAADwAAAGRycy9kb3ducmV2LnhtbE2PwU7DMAyG70i8Q2QkbixtJ7pRmk4CiQugSaw7cPQa01Rr&#10;nKrJ1vH2pCd2tP3p9/eXm4vtxZlG3zlWkC4SEMSN0x23Cvb128MahA/IGnvHpOCXPGyq25sSC+0m&#10;/qLzLrQihrAvUIEJYSik9I0hi37hBuJ4+3GjxRDHsZV6xCmG215mSZJLix3HDwYHejXUHHcnq+D9&#10;W37U+9q8NMdp67dTnVv8zJW6v0uTZxCBLuEfhlk/qkMVnQ7uxNqLXkH2mCwjqmC5XuUgZiJbpbHN&#10;YV49pSCrUl6XqP4AUEsDBBQAAAAIAIdO4kBpG3vk2wEAAGkDAAAOAAAAZHJzL2Uyb0RvYy54bWyt&#10;U82O0zAQviPxDpbvNGl3222jpnvYarkgqMTPferYiSXHtjymaV+CF0DiBieO3PdtWB6DsVOWvxvi&#10;MhqPP38z35fJ+vrYG3aQAbWzNZ9OSs6kFa7Rtq3561e3T5acYQTbgHFW1vwkkV9vHj9aD76SM9c5&#10;08jAiMRiNfiadzH6qihQdLIHnDgvLV0qF3qIdAxt0QQYiL03xawsF8XgQuODExKRqtvxkm8yv1JS&#10;xBdKoYzM1JxmizmGHPcpFps1VG0A32lxHgP+YYoetKWmD1RbiMDeBv0XVa9FcOhUnAjXF04pLWTW&#10;QGqm5R9qXnbgZdZC5qB/sAn/H614ftgFppuaX805s9DTN7p//+Xru4/f7j5QvP/8idEN2TR4rAh9&#10;Y3fhfEK/C0nzUYWeKaP9G9qA7ALpYseaz8qLq3JJtp9qfnG5mE9XmQkqeYxMEGBxuVzMZ9RYEGKV&#10;MqIuRsbE7APGp9L1LCU1N9omO6CCwzOMI/QHJJWtu9XGUB0qY9lA06zKObUXQJulDERKe09a0bac&#10;gWlpZUUMmRKd0U16nl5jaPc3JrAD0NqsZtvEMrb7DZZ6bwG7EYcn3Lp4xhlLQpJlo0kp27vmlL3L&#10;dfqeWep599LC/HrOr3/+IZ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SPDptoAAAAMAQAADwAA&#10;AAAAAAABACAAAAAiAAAAZHJzL2Rvd25yZXYueG1sUEsBAhQAFAAAAAgAh07iQGkbe+TbAQAAaQMA&#10;AA4AAAAAAAAAAQAgAAAAKQEAAGRycy9lMm9Eb2MueG1sUEsFBgAAAAAGAAYAWQEAAHYFAAAAAA==&#10;">
                <v:fill on="f" focussize="0,0"/>
                <v:stroke weight="1.5pt" color="#92D050 [3204]" joinstyle="round" dashstyle="1 1"/>
                <v:imagedata o:title=""/>
                <o:lock v:ext="edit" aspectratio="f"/>
              </v:line>
            </w:pict>
          </mc:Fallback>
        </mc:AlternateContent>
      </w:r>
      <w:r>
        <w:rPr>
          <w:noProof/>
        </w:rPr>
        <mc:AlternateContent>
          <mc:Choice Requires="wps">
            <w:drawing>
              <wp:anchor distT="0" distB="0" distL="114300" distR="114300" simplePos="0" relativeHeight="287035392" behindDoc="0" locked="0" layoutInCell="1" allowOverlap="1">
                <wp:simplePos x="0" y="0"/>
                <wp:positionH relativeFrom="column">
                  <wp:posOffset>6771005</wp:posOffset>
                </wp:positionH>
                <wp:positionV relativeFrom="paragraph">
                  <wp:posOffset>470535</wp:posOffset>
                </wp:positionV>
                <wp:extent cx="9525" cy="1990725"/>
                <wp:effectExtent l="0" t="0" r="0" b="0"/>
                <wp:wrapNone/>
                <wp:docPr id="76" name="直接连接符 76"/>
                <wp:cNvGraphicFramePr/>
                <a:graphic xmlns:a="http://schemas.openxmlformats.org/drawingml/2006/main">
                  <a:graphicData uri="http://schemas.microsoft.com/office/word/2010/wordprocessingShape">
                    <wps:wsp>
                      <wps:cNvCnPr/>
                      <wps:spPr>
                        <a:xfrm flipH="1">
                          <a:off x="0" y="0"/>
                          <a:ext cx="9525" cy="1990725"/>
                        </a:xfrm>
                        <a:prstGeom prst="line">
                          <a:avLst/>
                        </a:prstGeom>
                        <a:ln w="19050" cmpd="sng">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533.15pt;margin-top:37.05pt;height:156.75pt;width:0.75pt;z-index:1706894336;mso-width-relative:page;mso-height-relative:page;" filled="f" stroked="t" coordsize="21600,21600" o:gfxdata="UEsDBAoAAAAAAIdO4kAAAAAAAAAAAAAAAAAEAAAAZHJzL1BLAwQUAAAACACHTuJAy5yyI9kAAAAM&#10;AQAADwAAAGRycy9kb3ducmV2LnhtbE2PwU7DMBBE70j8g7VI3KgdipwqxKkEEhdAlWh66HEbmyRq&#10;vI5ityl/z/YEx9E+zb4p1xc/iLObYh/IQLZQIBw1wfbUGtjVbw8rEDEhWRwCOQM/LsK6ur0psbBh&#10;pi933qZWcAnFAg10KY2FlLHpnMe4CKMjvn2HyWPiOLXSTjhzuR/ko1JaeuyJP3Q4utfONcftyRt4&#10;38uPeld3L81x3sTNXGuPn9qY+7tMPYNI7pL+YLjqszpU7HQIJ7JRDJyV1ktmDeRPGYgroXTOaw4G&#10;lqtcg6xK+X9E9QtQSwMEFAAAAAgAh07iQLxVtIbLAQAAXQMAAA4AAABkcnMvZTJvRG9jLnhtbK1T&#10;S44TMRDdI3EHy3vSnUiZIa10ZjHRwAJBJOAAFbfdbck/uUw6uQQXQGIHK5bsuQ3DMSi7Q/jtEJtS&#10;/fzs96q8vjlaww4yovau5fNZzZl0wnfa9S1//eru0WPOMIHrwHgnW36SyG82Dx+sx9DIhR+86WRk&#10;BOKwGUPLh5RCU1UoBmkBZz5IR0Xlo4VEYeyrLsJI6NZUi7q+qkYfuxC9kIiU3U5Fvin4SkmRXiiF&#10;MjHTcnpbKjYWu8+22qyh6SOEQYvzM+AfXmFBO7r0ArWFBOxN1H9BWS2iR6/STHhbeaW0kIUDsZnX&#10;f7B5OUCQhQuJg+EiE/4/WPH8sItMdy2/vuLMgaUZ3b/7/PXth29f3pO9//SRUYVkGgM21H3rdvEc&#10;YdjFzPmoomXK6PCUNqCoQLzYsYh8uogsj4kJSq6WiyVnggrz1aq+poDgqgklo4WI6Yn0lmWn5Ua7&#10;LAE0cHiGaWr90ZLTzt9pYygPjXFszKj1kiYtgLZJGUjk2kD80PWcgelpTUWKBRK90V0+nk9j7Pe3&#10;JrID0KqsFtuMMl33W1u+ews4TH14wq1P5z7jiEiWaRIme3vfnYpeJU8zLFTP+5aX5Ne4nP75Kz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ucsiPZAAAADAEAAA8AAAAAAAAAAQAgAAAAIgAAAGRy&#10;cy9kb3ducmV2LnhtbFBLAQIUABQAAAAIAIdO4kC8VbSGywEAAF0DAAAOAAAAAAAAAAEAIAAAACgB&#10;AABkcnMvZTJvRG9jLnhtbFBLBQYAAAAABgAGAFkBAABlBQAAAAA=&#10;">
                <v:fill on="f" focussize="0,0"/>
                <v:stroke weight="1.5pt" color="#92D050 [3204]" joinstyle="round" dashstyle="1 1"/>
                <v:imagedata o:title=""/>
                <o:lock v:ext="edit" aspectratio="f"/>
              </v:line>
            </w:pict>
          </mc:Fallback>
        </mc:AlternateContent>
      </w:r>
      <w:r>
        <w:rPr>
          <w:noProof/>
        </w:rPr>
        <mc:AlternateContent>
          <mc:Choice Requires="wps">
            <w:drawing>
              <wp:anchor distT="0" distB="0" distL="114300" distR="114300" simplePos="0" relativeHeight="287036416" behindDoc="0" locked="0" layoutInCell="1" allowOverlap="1">
                <wp:simplePos x="0" y="0"/>
                <wp:positionH relativeFrom="column">
                  <wp:posOffset>2627630</wp:posOffset>
                </wp:positionH>
                <wp:positionV relativeFrom="paragraph">
                  <wp:posOffset>5472430</wp:posOffset>
                </wp:positionV>
                <wp:extent cx="438150" cy="294640"/>
                <wp:effectExtent l="0" t="0" r="0" b="10160"/>
                <wp:wrapNone/>
                <wp:docPr id="70" name="文本框 70"/>
                <wp:cNvGraphicFramePr/>
                <a:graphic xmlns:a="http://schemas.openxmlformats.org/drawingml/2006/main">
                  <a:graphicData uri="http://schemas.microsoft.com/office/word/2010/wordprocessingShape">
                    <wps:wsp>
                      <wps:cNvSpPr txBox="1"/>
                      <wps:spPr>
                        <a:xfrm>
                          <a:off x="0" y="0"/>
                          <a:ext cx="43815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rPr>
                                <w:b/>
                                <w:bCs/>
                                <w:color w:val="0000FF"/>
                              </w:rPr>
                            </w:pPr>
                            <w:r>
                              <w:rPr>
                                <w:rFonts w:hint="eastAsia"/>
                                <w:b/>
                                <w:bCs/>
                                <w:color w:val="0000FF"/>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06.9pt;margin-top:430.9pt;height:23.2pt;width:34.5pt;z-index:1706892288;mso-width-relative:page;mso-height-relative:page;" fillcolor="#FFFFFF [3201]" filled="t" stroked="f" coordsize="21600,21600" o:gfxdata="UEsDBAoAAAAAAIdO4kAAAAAAAAAAAAAAAAAEAAAAZHJzL1BLAwQUAAAACACHTuJA7J3mONYAAAAL&#10;AQAADwAAAGRycy9kb3ducmV2LnhtbE2PzU7DMBCE70i8g7VI3KjtEFVpiNMDElck2tKzG5s4wl5H&#10;tvv79CwnuM1qRjPfdutL8OxkU54iKpALAcziEM2Eo4Ld9u2pAZaLRqN9RKvgajOs+/u7TrcmnvHD&#10;njZlZFSCudUKXClzy3kenA06L+JskbyvmIIudKaRm6TPVB48r4RY8qAnpAWnZ/vq7PC9OQYF+zHc&#10;9p9yTs4EX+P77brdxUmpxwcpXoAVeyl/YfjFJ3ToiekQj2gy8wpq+UzoRUGzlCQoUTcViYOClWgq&#10;4H3H///Q/wBQSwMEFAAAAAgAh07iQKlJQj01AgAAQgQAAA4AAABkcnMvZTJvRG9jLnhtbK1TS27b&#10;MBDdF+gdCO4b2Y7jJEbkwE3gokDQBHCLrmmKsgVQHJakLbkHaG+QVTfd91w+Rx8p20k/q6JaUMOZ&#10;x+G8N5yr67bWbKOcr8jkvH/S40wZSUVlljn/8H726oIzH4QphCajcr5Vnl9PXr64auxYDWhFulCO&#10;IYnx48bmfBWCHWeZlytVC39CVhkES3K1CNi6ZVY40SB7rbNBrzfKGnKFdSSV9/DedkE+SfnLUslw&#10;X5ZeBaZzjtpCWl1aF3HNJldivHTCriq5L0P8QxW1qAwuPaa6FUGwtav+SFVX0pGnMpxIqjMqy0qq&#10;xAFs+r3f2MxXwqrEBeJ4e5TJ/7+08t3mwbGqyPk55DGiRo92j193337svn9h8EGgxvoxcHMLZGhf&#10;U4tGH/wezsi7LV0d/2DEEEeu7VFe1QYm4RyeXvTPEJEIDS6Ho2HKnj0dts6HN4pqFo2cO3QviSo2&#10;dz6gEEAPkHiXJ10Vs0rrtHHLxY12bCPQ6Vn6Yo048gtMG9bkfHSKOuIpQ/F8h9MG8Mi14xSt0C7a&#10;vQALKrbg76h7Qt7KWYUq74QPD8LhzYAY5iDcYyk14RLaW5ytyH3+mz/i0UpEOWvwBnPuP62FU5zp&#10;twZNvuwPoRELaTM8Ox9g455HFs8jZl3fEMj3MXFWJjPigz6YpaP6I8ZlGm9FSBiJu3MeDuZN6CYD&#10;4ybVdJpAeKZWhDsztzKm7kSbrgOVVWpJlKnTZq8eHmqSfT9UcRKe7xPqafQ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sneY41gAAAAsBAAAPAAAAAAAAAAEAIAAAACIAAABkcnMvZG93bnJldi54&#10;bWxQSwECFAAUAAAACACHTuJAqUlCPTUCAABCBAAADgAAAAAAAAABACAAAAAlAQAAZHJzL2Uyb0Rv&#10;Yy54bWxQSwUGAAAAAAYABgBZAQAAzAUAAAAA&#10;">
                <v:fill on="t" focussize="0,0"/>
                <v:stroke on="f" weight="0.5pt"/>
                <v:imagedata o:title=""/>
                <o:lock v:ext="edit" aspectratio="f"/>
                <v:textbox>
                  <w:txbxContent>
                    <w:p>
                      <w:pPr>
                        <w:rPr>
                          <w:rFonts w:hint="eastAsia" w:eastAsia="宋体"/>
                          <w:b/>
                          <w:bCs/>
                          <w:color w:val="0000FF"/>
                          <w:lang w:val="en-US" w:eastAsia="zh-CN"/>
                        </w:rPr>
                      </w:pPr>
                      <w:r>
                        <w:rPr>
                          <w:rFonts w:hint="eastAsia"/>
                          <w:b/>
                          <w:bCs/>
                          <w:color w:val="0000FF"/>
                          <w:lang w:val="en-US" w:eastAsia="zh-CN"/>
                        </w:rPr>
                        <w:t>P1</w:t>
                      </w:r>
                    </w:p>
                  </w:txbxContent>
                </v:textbox>
              </v:shape>
            </w:pict>
          </mc:Fallback>
        </mc:AlternateContent>
      </w:r>
      <w:r>
        <w:rPr>
          <w:noProof/>
        </w:rPr>
        <mc:AlternateContent>
          <mc:Choice Requires="wps">
            <w:drawing>
              <wp:anchor distT="0" distB="0" distL="114300" distR="114300" simplePos="0" relativeHeight="287037440" behindDoc="0" locked="0" layoutInCell="1" allowOverlap="1">
                <wp:simplePos x="0" y="0"/>
                <wp:positionH relativeFrom="column">
                  <wp:posOffset>4723130</wp:posOffset>
                </wp:positionH>
                <wp:positionV relativeFrom="paragraph">
                  <wp:posOffset>2643505</wp:posOffset>
                </wp:positionV>
                <wp:extent cx="438150" cy="294640"/>
                <wp:effectExtent l="0" t="0" r="0" b="10160"/>
                <wp:wrapNone/>
                <wp:docPr id="68" name="文本框 68"/>
                <wp:cNvGraphicFramePr/>
                <a:graphic xmlns:a="http://schemas.openxmlformats.org/drawingml/2006/main">
                  <a:graphicData uri="http://schemas.microsoft.com/office/word/2010/wordprocessingShape">
                    <wps:wsp>
                      <wps:cNvSpPr txBox="1"/>
                      <wps:spPr>
                        <a:xfrm>
                          <a:off x="0" y="0"/>
                          <a:ext cx="43815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rPr>
                                <w:b/>
                                <w:bCs/>
                                <w:color w:val="0000FF"/>
                              </w:rPr>
                            </w:pPr>
                            <w:r>
                              <w:rPr>
                                <w:rFonts w:hint="eastAsia"/>
                                <w:b/>
                                <w:bCs/>
                                <w:color w:val="0000FF"/>
                              </w:rPr>
                              <w:t>P4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71.9pt;margin-top:208.15pt;height:23.2pt;width:34.5pt;z-index:-1168208896;mso-width-relative:page;mso-height-relative:page;" fillcolor="#FFFFFF [3201]" filled="t" stroked="f" coordsize="21600,21600" o:gfxdata="UEsDBAoAAAAAAIdO4kAAAAAAAAAAAAAAAAAEAAAAZHJzL1BLAwQUAAAACACHTuJAf810lNYAAAAL&#10;AQAADwAAAGRycy9kb3ducmV2LnhtbE2Py2rDMBBF94X+g5hCd40sxzjBtZxFodtAHs1asRTLVBoZ&#10;SXl+faerdnkf3DnTrm7esYuJaQwoQcwKYAb7oEccJOx3n29LYCkr1MoFNBLuJsGqe35qVaPDFTfm&#10;ss0DoxFMjZJgc54azlNvjVdpFiaDlJ1C9CqTjAPXUV1p3DteFkXNvRqRLlg1mQ9r+u/t2Us4DP5x&#10;+BJTtNq7CteP+24fRilfX0TxDiybW/4rwy8+oUNHTMdwRp2Yk7Co5oSeJVSingOjxlKU5BzJqcsF&#10;8K7l/3/ofgBQSwMEFAAAAAgAh07iQDvxyi00AgAAQgQAAA4AAABkcnMvZTJvRG9jLnhtbK1TzW4T&#10;MRC+I/EOlu90kzQtbZRNFVIFIUW0UkGcHa83WcnrMbaT3fAA8AacuHDnufocfPYmafg5IfbgHc98&#10;Hs/3jWd809aabZXzFZmc9896nCkjqajMKufv381fXHHmgzCF0GRUznfK85vJ82fjxo7UgNakC+UY&#10;khg/amzO1yHYUZZ5uVa18GdklUGwJFeLgK1bZYUTDbLXOhv0epdZQ66wjqTyHt7bLsgnKX9ZKhnu&#10;ytKrwHTOUVtIq0vrMq7ZZCxGKyfsupL7MsQ/VFGLyuDSY6pbEQTbuOqPVHUlHXkqw5mkOqOyrKRK&#10;HMCm3/uNzcNaWJW4QBxvjzL5/5dWvt3eO1YVOb9Ep4yo0aPHr18ev/14/P6ZwQeBGutHwD1YIEP7&#10;ilo0+uD3cEbebenq+Acjhjik3h3lVW1gEs7h+VX/AhGJ0OB6eDlM8mdPh63z4bWimkUj5w7dS6KK&#10;7cIHFALoARLv8qSrYl5pnTZutZxpx7YCnZ6nL9aII7/AtGENuJ6jjnjKUDzf4bQBPHLtOEUrtMt2&#10;L8CSih34O+qekLdyXqHKhfDhXji8GRDDHIQ7LKUmXEJ7i7M1uU9/80c8WokoZw3eYM79x41wijP9&#10;xqDJ1/0hNGIhbYYXLwfYuNPI8jRiNvWMQL6PibMymREf9MEsHdUfMC7TeCtCwkjcnfNwMGehmwyM&#10;m1TTaQLhmVoRFubBypi6E226CVRWqSVRpk6bvXp4qEn2/VDFSTjdJ9TT6E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NdJTWAAAACwEAAA8AAAAAAAAAAQAgAAAAIgAAAGRycy9kb3ducmV2Lnht&#10;bFBLAQIUABQAAAAIAIdO4kA78cotNAIAAEIEAAAOAAAAAAAAAAEAIAAAACUBAABkcnMvZTJvRG9j&#10;LnhtbFBLBQYAAAAABgAGAFkBAADLBQAAAAA=&#10;">
                <v:fill on="t" focussize="0,0"/>
                <v:stroke on="f" weight="0.5pt"/>
                <v:imagedata o:title=""/>
                <o:lock v:ext="edit" aspectratio="f"/>
                <v:textbox>
                  <w:txbxContent>
                    <w:p>
                      <w:pPr>
                        <w:rPr>
                          <w:rFonts w:hint="eastAsia" w:eastAsia="宋体"/>
                          <w:b/>
                          <w:bCs/>
                          <w:color w:val="0000FF"/>
                          <w:lang w:val="en-US" w:eastAsia="zh-CN"/>
                        </w:rPr>
                      </w:pPr>
                      <w:r>
                        <w:rPr>
                          <w:rFonts w:hint="eastAsia"/>
                          <w:b/>
                          <w:bCs/>
                          <w:color w:val="0000FF"/>
                          <w:lang w:val="en-US" w:eastAsia="zh-CN"/>
                        </w:rPr>
                        <w:t>P4</w:t>
                      </w:r>
                    </w:p>
                  </w:txbxContent>
                </v:textbox>
              </v:shape>
            </w:pict>
          </mc:Fallback>
        </mc:AlternateContent>
      </w:r>
      <w:r>
        <w:rPr>
          <w:noProof/>
        </w:rPr>
        <mc:AlternateContent>
          <mc:Choice Requires="wps">
            <w:drawing>
              <wp:anchor distT="0" distB="0" distL="114300" distR="114300" simplePos="0" relativeHeight="287038464" behindDoc="0" locked="0" layoutInCell="1" allowOverlap="1">
                <wp:simplePos x="0" y="0"/>
                <wp:positionH relativeFrom="column">
                  <wp:posOffset>3865880</wp:posOffset>
                </wp:positionH>
                <wp:positionV relativeFrom="paragraph">
                  <wp:posOffset>2633980</wp:posOffset>
                </wp:positionV>
                <wp:extent cx="438150" cy="294640"/>
                <wp:effectExtent l="0" t="0" r="0" b="10160"/>
                <wp:wrapNone/>
                <wp:docPr id="67" name="文本框 67"/>
                <wp:cNvGraphicFramePr/>
                <a:graphic xmlns:a="http://schemas.openxmlformats.org/drawingml/2006/main">
                  <a:graphicData uri="http://schemas.microsoft.com/office/word/2010/wordprocessingShape">
                    <wps:wsp>
                      <wps:cNvSpPr txBox="1"/>
                      <wps:spPr>
                        <a:xfrm>
                          <a:off x="0" y="0"/>
                          <a:ext cx="43815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rPr>
                                <w:b/>
                                <w:bCs/>
                                <w:color w:val="0000FF"/>
                              </w:rPr>
                            </w:pPr>
                            <w:r>
                              <w:rPr>
                                <w:rFonts w:hint="eastAsia"/>
                                <w:b/>
                                <w:bCs/>
                                <w:color w:val="0000FF"/>
                              </w:rPr>
                              <w:t>P2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04.4pt;margin-top:207.4pt;height:23.2pt;width:34.5pt;z-index:1689207808;mso-width-relative:page;mso-height-relative:page;" fillcolor="#FFFFFF [3201]" filled="t" stroked="f" coordsize="21600,21600" o:gfxdata="UEsDBAoAAAAAAIdO4kAAAAAAAAAAAAAAAAAEAAAAZHJzL1BLAwQUAAAACACHTuJAWXGKkNYAAAAL&#10;AQAADwAAAGRycy9kb3ducmV2LnhtbE2PzW7DIBCE75X6Dmgj9dYAkeVErnEOkXqt1CTNmRhirMJi&#10;Afl9+m5P7W12ZzT7bbu+Bc8uNuUxogI5F8As9tGMOCjY795fV8By0Wi0j2gV3G2Gdff81OrGxCt+&#10;2su2DIxKMDdagStlajjPvbNB53mcLJJ3iinoQmMauEn6SuXB84UQNQ96RLrg9GQ3zvbf23NQcBjC&#10;4/Alp+RM8BV+PO67fRyVeplJ8Qas2Fv5C8MvPqFDR0zHeEaTmVdQixWhFwWVrEhQol4uSRxpU8sF&#10;8K7l/3/ofgBQSwMEFAAAAAgAh07iQJ7URso1AgAAQgQAAA4AAABkcnMvZTJvRG9jLnhtbK1TS27b&#10;MBDdF+gdCO4b2Y7jJEbkwE3gokDQBHCLrmmKsgVQHJakLbkHaG+QVTfd91w+Rx8p20k/q6JaUMOZ&#10;x+G8N5yr67bWbKOcr8jkvH/S40wZSUVlljn/8H726oIzH4QphCajcr5Vnl9PXr64auxYDWhFulCO&#10;IYnx48bmfBWCHWeZlytVC39CVhkES3K1CNi6ZVY40SB7rbNBrzfKGnKFdSSV9/DedkE+SfnLUslw&#10;X5ZeBaZzjtpCWl1aF3HNJldivHTCriq5L0P8QxW1qAwuPaa6FUGwtav+SFVX0pGnMpxIqjMqy0qq&#10;xAFs+r3f2MxXwqrEBeJ4e5TJ/7+08t3mwbGqyPnonDMjavRo9/h19+3H7vsXBh8EaqwfAze3QIb2&#10;NbVo9MHv4Yy829LV8Q9GDHFIvT3Kq9rAJJzD04v+GSISocHlcDRM8mdPh63z4Y2imkUj5w7dS6KK&#10;zZ0PKATQAyTe5UlXxazSOm3ccnGjHdsIdHqWvlgjjvwC04Y14HqKOuIpQ/F8h9MG8Mi14xSt0C7a&#10;vQALKrbg76h7Qt7KWYUq74QPD8LhzYAY5iDcYyk14RLaW5ytyH3+mz/i0UpEOWvwBnPuP62FU5zp&#10;twZNvuwPoRELaTM8Ox9g455HFs8jZl3fEMj3MXFWJjPigz6YpaP6I8ZlGm9FSBiJu3MeDuZN6CYD&#10;4ybVdJpAeKZWhDsztzKm7kSbrgOVVWpJlKnTZq8eHmqSfT9UcRKe7xPqafQ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cYqQ1gAAAAsBAAAPAAAAAAAAAAEAIAAAACIAAABkcnMvZG93bnJldi54&#10;bWxQSwECFAAUAAAACACHTuJAntRGyjUCAABCBAAADgAAAAAAAAABACAAAAAlAQAAZHJzL2Uyb0Rv&#10;Yy54bWxQSwUGAAAAAAYABgBZAQAAzAUAAAAA&#10;">
                <v:fill on="t" focussize="0,0"/>
                <v:stroke on="f" weight="0.5pt"/>
                <v:imagedata o:title=""/>
                <o:lock v:ext="edit" aspectratio="f"/>
                <v:textbox>
                  <w:txbxContent>
                    <w:p>
                      <w:pPr>
                        <w:rPr>
                          <w:rFonts w:hint="eastAsia" w:eastAsia="宋体"/>
                          <w:b/>
                          <w:bCs/>
                          <w:color w:val="0000FF"/>
                          <w:lang w:val="en-US" w:eastAsia="zh-CN"/>
                        </w:rPr>
                      </w:pPr>
                      <w:r>
                        <w:rPr>
                          <w:rFonts w:hint="eastAsia"/>
                          <w:b/>
                          <w:bCs/>
                          <w:color w:val="0000FF"/>
                          <w:lang w:val="en-US" w:eastAsia="zh-CN"/>
                        </w:rPr>
                        <w:t>P2</w:t>
                      </w:r>
                    </w:p>
                  </w:txbxContent>
                </v:textbox>
              </v:shape>
            </w:pict>
          </mc:Fallback>
        </mc:AlternateContent>
      </w:r>
      <w:r>
        <w:rPr>
          <w:noProof/>
        </w:rPr>
        <mc:AlternateContent>
          <mc:Choice Requires="wps">
            <w:drawing>
              <wp:anchor distT="0" distB="0" distL="114300" distR="114300" simplePos="0" relativeHeight="287039488" behindDoc="0" locked="0" layoutInCell="1" allowOverlap="1">
                <wp:simplePos x="0" y="0"/>
                <wp:positionH relativeFrom="column">
                  <wp:posOffset>2922905</wp:posOffset>
                </wp:positionH>
                <wp:positionV relativeFrom="paragraph">
                  <wp:posOffset>2633980</wp:posOffset>
                </wp:positionV>
                <wp:extent cx="675640" cy="294640"/>
                <wp:effectExtent l="0" t="0" r="10160" b="10160"/>
                <wp:wrapNone/>
                <wp:docPr id="66" name="文本框 66"/>
                <wp:cNvGraphicFramePr/>
                <a:graphic xmlns:a="http://schemas.openxmlformats.org/drawingml/2006/main">
                  <a:graphicData uri="http://schemas.microsoft.com/office/word/2010/wordprocessingShape">
                    <wps:wsp>
                      <wps:cNvSpPr txBox="1"/>
                      <wps:spPr>
                        <a:xfrm>
                          <a:off x="3380105" y="3684905"/>
                          <a:ext cx="67564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rPr>
                                <w:b/>
                                <w:bCs/>
                                <w:color w:val="0000FF"/>
                              </w:rPr>
                            </w:pPr>
                            <w:r>
                              <w:rPr>
                                <w:rFonts w:hint="eastAsia"/>
                                <w:b/>
                                <w:bCs/>
                                <w:color w:val="0000FF"/>
                              </w:rPr>
                              <w:t>P3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30.15pt;margin-top:207.4pt;height:23.2pt;width:53.2pt;z-index:970432512;mso-width-relative:page;mso-height-relative:page;" fillcolor="#FFFFFF [3201]" filled="t" stroked="f" coordsize="21600,21600" o:gfxdata="UEsDBAoAAAAAAIdO4kAAAAAAAAAAAAAAAAAEAAAAZHJzL1BLAwQUAAAACACHTuJAF3DYqNUAAAAL&#10;AQAADwAAAGRycy9kb3ducmV2LnhtbE2PzU7DMBCE70i8g7VI3KjtEgJK4/SAxBWJtvTsxiaOaq8j&#10;2/19erYnuO1oPs3OtMtz8OxoUx4jKpAzAcxiH82Ig4LN+uPpDVguGo32Ea2Ci82w7O7vWt2YeMIv&#10;e1yVgVEI5kYrcKVMDee5dzboPIuTRfJ+Ygq6kEwDN0mfKDx4Phei5kGPSB+cnuy7s/1+dQgKtkO4&#10;br/llJwJvsLP62W9iaNSjw9SLIAVey5/MNzqU3XoqNMuHtBk5hVUtXgmlA5Z0QYiXur6FdjuZsk5&#10;8K7l/zd0v1BLAwQUAAAACACHTuJA6aDo3zwCAABOBAAADgAAAGRycy9lMm9Eb2MueG1srVTLbhox&#10;FN1X6j9Y3pcBAgRQhogSUVWKmki06tp4PDCSx9e1DTPpB7R/kFU33fe78h09NpCkj1VVFuY+Dsf3&#10;3OvLxWVba7ZXzldkct7rdDlTRlJRmU3OP7xfvhpz5oMwhdBkVM7vlOeXs5cvLho7VX3aki6UYyAx&#10;ftrYnG9DsNMs83KrauE7ZJVBsiRXiwDXbbLCiQbstc763e4oa8gV1pFU3iN6dUjyWeIvSyXDTVl6&#10;FZjOOWoL6XTpXMczm12I6cYJu63ksQzxD1XUojK49JHqSgTBdq76g6qupCNPZehIqjMqy0qqpAFq&#10;et3f1Ky2wqqkBc3x9rFN/v/Rynf7W8eqIuejEWdG1JjRw/3Xh28/Hr5/YYihQY31U+BWFsjQvqYW&#10;gz7FPYJRd1u6On5DEUP+7GwMOUPO7mCPxoMJ7NRq1QYmARidD0cDDEQC0J8Moo189kRknQ9vFNUs&#10;Gjl3mGRqsNhf+3CAniDxXk+6KpaV1slxm/VCO7YXmPoyfY7sv8C0YQ0qORt2E7Oh+PsDtTYoJuo+&#10;6ItWaNctktFcU3GHXjg6PCdv5bJCldfCh1vh8H4gDDsRbnCUmnAJHS3OtuQ+/y0e8Rgrspw1eI85&#10;9592winO9FuDgU96g9ivkJzB8LwPxz3PrJ9nzK5eEMT3sH1WJjPigz6ZpaP6I1ZnHm9FShiJu3Me&#10;TuYiHLYEqyfVfJ5AeLJWhGuzsjJSx1Ybmu8ClVUayVNvjt3Do01DPS5Y3IrnfkI9/Q3M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cNio1QAAAAsBAAAPAAAAAAAAAAEAIAAAACIAAABkcnMvZG93&#10;bnJldi54bWxQSwECFAAUAAAACACHTuJA6aDo3zwCAABOBAAADgAAAAAAAAABACAAAAAkAQAAZHJz&#10;L2Uyb0RvYy54bWxQSwUGAAAAAAYABgBZAQAA0gUAAAAA&#10;">
                <v:fill on="t" focussize="0,0"/>
                <v:stroke on="f" weight="0.5pt"/>
                <v:imagedata o:title=""/>
                <o:lock v:ext="edit" aspectratio="f"/>
                <v:textbox>
                  <w:txbxContent>
                    <w:p>
                      <w:pPr>
                        <w:rPr>
                          <w:rFonts w:hint="eastAsia" w:eastAsia="宋体"/>
                          <w:b/>
                          <w:bCs/>
                          <w:color w:val="0000FF"/>
                          <w:lang w:val="en-US" w:eastAsia="zh-CN"/>
                        </w:rPr>
                      </w:pPr>
                      <w:r>
                        <w:rPr>
                          <w:rFonts w:hint="eastAsia"/>
                          <w:b/>
                          <w:bCs/>
                          <w:color w:val="0000FF"/>
                          <w:lang w:val="en-US" w:eastAsia="zh-CN"/>
                        </w:rPr>
                        <w:t>P3</w:t>
                      </w:r>
                    </w:p>
                  </w:txbxContent>
                </v:textbox>
              </v:shape>
            </w:pict>
          </mc:Fallback>
        </mc:AlternateContent>
      </w:r>
      <w:r>
        <w:rPr>
          <w:noProof/>
        </w:rPr>
        <w:drawing>
          <wp:inline distT="0" distB="0" distL="114300" distR="114300">
            <wp:extent cx="9295130" cy="5781675"/>
            <wp:effectExtent l="0" t="0" r="1270" b="9525"/>
            <wp:docPr id="69" name="图片 2" descr="D:\验收报告\济南\聚鑫\QQ截图20171031132733.pngQQ截图2017103113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D:\验收报告\济南\聚鑫\QQ截图20171031132733.pngQQ截图201710311327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9295130" cy="5781675"/>
                    </a:xfrm>
                    <a:prstGeom prst="rect">
                      <a:avLst/>
                    </a:prstGeom>
                    <a:noFill/>
                    <a:ln w="9525">
                      <a:noFill/>
                    </a:ln>
                  </pic:spPr>
                </pic:pic>
              </a:graphicData>
            </a:graphic>
          </wp:inline>
        </w:drawing>
      </w:r>
    </w:p>
    <w:p w:rsidR="00BA2D02" w:rsidRDefault="00C5529C">
      <w:pPr>
        <w:pStyle w:val="a4"/>
        <w:spacing w:line="240" w:lineRule="auto"/>
        <w:ind w:firstLineChars="0" w:firstLine="0"/>
        <w:jc w:val="center"/>
        <w:rPr>
          <w:rFonts w:ascii="宋体" w:hAnsi="宋体" w:cs="宋体"/>
          <w:b/>
          <w:bCs/>
          <w:szCs w:val="24"/>
        </w:rPr>
      </w:pPr>
      <w:r>
        <w:rPr>
          <w:rFonts w:ascii="宋体" w:hAnsi="宋体" w:cs="宋体" w:hint="eastAsia"/>
          <w:b/>
          <w:bCs/>
          <w:szCs w:val="24"/>
        </w:rPr>
        <w:t>图2-3  厂区平面布置图</w:t>
      </w:r>
    </w:p>
    <w:p w:rsidR="00BA2D02" w:rsidRDefault="00BA2D02">
      <w:pPr>
        <w:pStyle w:val="a4"/>
        <w:spacing w:line="240" w:lineRule="auto"/>
        <w:ind w:firstLineChars="0" w:firstLine="0"/>
        <w:jc w:val="center"/>
        <w:rPr>
          <w:rFonts w:ascii="宋体" w:hAnsi="宋体" w:cs="宋体"/>
          <w:b/>
          <w:bCs/>
          <w:szCs w:val="24"/>
        </w:rPr>
      </w:pPr>
    </w:p>
    <w:p w:rsidR="00BA2D02" w:rsidRDefault="00C5529C">
      <w:pPr>
        <w:pStyle w:val="a4"/>
        <w:spacing w:line="240" w:lineRule="auto"/>
        <w:ind w:firstLineChars="0" w:firstLine="0"/>
        <w:jc w:val="center"/>
        <w:rPr>
          <w:rFonts w:ascii="宋体" w:hAnsi="宋体" w:cs="宋体"/>
          <w:b/>
          <w:bCs/>
          <w:szCs w:val="24"/>
        </w:rPr>
      </w:pPr>
      <w:r>
        <w:rPr>
          <w:rFonts w:ascii="宋体" w:hAnsi="宋体" w:cs="宋体" w:hint="eastAsia"/>
          <w:b/>
          <w:bCs/>
          <w:noProof/>
          <w:szCs w:val="24"/>
        </w:rPr>
        <w:drawing>
          <wp:inline distT="0" distB="0" distL="114300" distR="114300">
            <wp:extent cx="7505065" cy="4672330"/>
            <wp:effectExtent l="0" t="0" r="635" b="13970"/>
            <wp:docPr id="134" name="图片 134" descr="D:\验收报告\济南\聚鑫\QQ截图20171031134800.pngQQ截图2017103113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D:\验收报告\济南\聚鑫\QQ截图20171031134800.pngQQ截图20171031134800"/>
                    <pic:cNvPicPr>
                      <a:picLocks noChangeAspect="1"/>
                    </pic:cNvPicPr>
                  </pic:nvPicPr>
                  <pic:blipFill>
                    <a:blip r:embed="rId16" cstate="email">
                      <a:extLst>
                        <a:ext uri="{28A0092B-C50C-407E-A947-70E740481C1C}">
                          <a14:useLocalDpi xmlns:a14="http://schemas.microsoft.com/office/drawing/2010/main" val="0"/>
                        </a:ext>
                      </a:extLst>
                    </a:blip>
                    <a:srcRect/>
                    <a:stretch>
                      <a:fillRect/>
                    </a:stretch>
                  </pic:blipFill>
                  <pic:spPr>
                    <a:xfrm>
                      <a:off x="0" y="0"/>
                      <a:ext cx="7505065" cy="4672330"/>
                    </a:xfrm>
                    <a:prstGeom prst="rect">
                      <a:avLst/>
                    </a:prstGeom>
                  </pic:spPr>
                </pic:pic>
              </a:graphicData>
            </a:graphic>
          </wp:inline>
        </w:drawing>
      </w:r>
    </w:p>
    <w:p w:rsidR="00BA2D02" w:rsidRDefault="00C5529C">
      <w:pPr>
        <w:pStyle w:val="a4"/>
        <w:spacing w:line="240" w:lineRule="auto"/>
        <w:ind w:firstLineChars="0" w:firstLine="0"/>
        <w:jc w:val="center"/>
        <w:rPr>
          <w:rFonts w:ascii="宋体" w:hAnsi="宋体" w:cs="宋体"/>
          <w:b/>
          <w:bCs/>
          <w:szCs w:val="24"/>
        </w:rPr>
      </w:pPr>
      <w:r>
        <w:rPr>
          <w:rFonts w:ascii="宋体" w:hAnsi="宋体" w:cs="宋体" w:hint="eastAsia"/>
          <w:b/>
          <w:bCs/>
          <w:szCs w:val="24"/>
        </w:rPr>
        <w:t>图2-4  卫生防护距离包络线图</w:t>
      </w:r>
    </w:p>
    <w:p w:rsidR="00BA2D02" w:rsidRDefault="00BA2D02">
      <w:pPr>
        <w:pStyle w:val="a4"/>
        <w:spacing w:line="520" w:lineRule="exact"/>
        <w:ind w:firstLineChars="0" w:firstLine="0"/>
        <w:jc w:val="center"/>
        <w:rPr>
          <w:szCs w:val="24"/>
        </w:rPr>
        <w:sectPr w:rsidR="00BA2D02">
          <w:headerReference w:type="default" r:id="rId17"/>
          <w:pgSz w:w="16838" w:h="11906" w:orient="landscape"/>
          <w:pgMar w:top="720" w:right="720" w:bottom="720" w:left="720" w:header="850" w:footer="454" w:gutter="0"/>
          <w:cols w:space="0"/>
          <w:docGrid w:type="lines" w:linePitch="312"/>
        </w:sectPr>
      </w:pPr>
    </w:p>
    <w:p w:rsidR="00BA2D02" w:rsidRDefault="00C5529C">
      <w:pPr>
        <w:pStyle w:val="20"/>
        <w:spacing w:line="520" w:lineRule="exact"/>
        <w:rPr>
          <w:rFonts w:ascii="Times New Roman" w:hAnsi="Times New Roman"/>
        </w:rPr>
      </w:pPr>
      <w:bookmarkStart w:id="19" w:name="_Toc402272788"/>
      <w:bookmarkStart w:id="20" w:name="_Toc25296"/>
      <w:r>
        <w:rPr>
          <w:rFonts w:ascii="Times New Roman" w:hAnsi="Times New Roman"/>
        </w:rPr>
        <w:lastRenderedPageBreak/>
        <w:t>2.3</w:t>
      </w:r>
      <w:r>
        <w:rPr>
          <w:rFonts w:ascii="Times New Roman" w:hAnsi="Times New Roman"/>
        </w:rPr>
        <w:t>项目工程概况</w:t>
      </w:r>
      <w:bookmarkEnd w:id="19"/>
      <w:bookmarkEnd w:id="20"/>
    </w:p>
    <w:p w:rsidR="00BA2D02" w:rsidRDefault="00C5529C">
      <w:pPr>
        <w:pStyle w:val="a4"/>
        <w:spacing w:line="520" w:lineRule="exact"/>
        <w:ind w:firstLineChars="0"/>
      </w:pPr>
      <w:r>
        <w:rPr>
          <w:rFonts w:hint="eastAsia"/>
        </w:rPr>
        <w:t>济南聚鑫机械有限公司年产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基本情况见表</w:t>
      </w:r>
      <w:r>
        <w:t>2-3-1</w:t>
      </w:r>
      <w:r>
        <w:t>所示。</w:t>
      </w:r>
    </w:p>
    <w:p w:rsidR="00BA2D02" w:rsidRDefault="00C5529C">
      <w:pPr>
        <w:pStyle w:val="af7"/>
        <w:spacing w:before="0" w:after="0" w:line="520" w:lineRule="exact"/>
        <w:rPr>
          <w:szCs w:val="24"/>
        </w:rPr>
      </w:pPr>
      <w:r>
        <w:rPr>
          <w:szCs w:val="24"/>
        </w:rPr>
        <w:t>表</w:t>
      </w:r>
      <w:r>
        <w:rPr>
          <w:szCs w:val="24"/>
        </w:rPr>
        <w:t xml:space="preserve">2-3-1   </w:t>
      </w:r>
      <w:r>
        <w:rPr>
          <w:szCs w:val="24"/>
        </w:rPr>
        <w:t>本项目基本情况</w:t>
      </w:r>
    </w:p>
    <w:tbl>
      <w:tblPr>
        <w:tblStyle w:val="af2"/>
        <w:tblW w:w="9043" w:type="dxa"/>
        <w:jc w:val="center"/>
        <w:tblInd w:w="60" w:type="dxa"/>
        <w:tblLayout w:type="fixed"/>
        <w:tblLook w:val="04A0" w:firstRow="1" w:lastRow="0" w:firstColumn="1" w:lastColumn="0" w:noHBand="0" w:noVBand="1"/>
      </w:tblPr>
      <w:tblGrid>
        <w:gridCol w:w="840"/>
        <w:gridCol w:w="1522"/>
        <w:gridCol w:w="6681"/>
      </w:tblGrid>
      <w:tr w:rsidR="00BA2D02">
        <w:trPr>
          <w:trHeight w:val="454"/>
          <w:tblHeader/>
          <w:jc w:val="center"/>
        </w:trPr>
        <w:tc>
          <w:tcPr>
            <w:tcW w:w="840" w:type="dxa"/>
            <w:vAlign w:val="center"/>
          </w:tcPr>
          <w:p w:rsidR="00BA2D02" w:rsidRDefault="00C5529C">
            <w:pPr>
              <w:jc w:val="center"/>
              <w:rPr>
                <w:b/>
                <w:sz w:val="21"/>
                <w:szCs w:val="21"/>
              </w:rPr>
            </w:pPr>
            <w:r>
              <w:rPr>
                <w:b/>
                <w:sz w:val="21"/>
                <w:szCs w:val="21"/>
                <w:lang w:val="zh-CN"/>
              </w:rPr>
              <w:t>序号</w:t>
            </w:r>
          </w:p>
        </w:tc>
        <w:tc>
          <w:tcPr>
            <w:tcW w:w="1522" w:type="dxa"/>
            <w:vAlign w:val="center"/>
          </w:tcPr>
          <w:p w:rsidR="00BA2D02" w:rsidRDefault="00C5529C">
            <w:pPr>
              <w:jc w:val="center"/>
              <w:rPr>
                <w:b/>
                <w:sz w:val="21"/>
                <w:szCs w:val="21"/>
              </w:rPr>
            </w:pPr>
            <w:r>
              <w:rPr>
                <w:b/>
                <w:sz w:val="21"/>
                <w:szCs w:val="21"/>
                <w:lang w:val="zh-CN"/>
              </w:rPr>
              <w:t>项目</w:t>
            </w:r>
          </w:p>
        </w:tc>
        <w:tc>
          <w:tcPr>
            <w:tcW w:w="6681" w:type="dxa"/>
            <w:vAlign w:val="center"/>
          </w:tcPr>
          <w:p w:rsidR="00BA2D02" w:rsidRDefault="00C5529C">
            <w:pPr>
              <w:jc w:val="center"/>
              <w:rPr>
                <w:b/>
                <w:sz w:val="21"/>
                <w:szCs w:val="21"/>
              </w:rPr>
            </w:pPr>
            <w:r>
              <w:rPr>
                <w:b/>
                <w:sz w:val="21"/>
                <w:szCs w:val="21"/>
                <w:lang w:val="zh-CN"/>
              </w:rPr>
              <w:t>内容</w:t>
            </w:r>
          </w:p>
        </w:tc>
      </w:tr>
      <w:tr w:rsidR="00BA2D02">
        <w:trPr>
          <w:trHeight w:val="454"/>
          <w:jc w:val="center"/>
        </w:trPr>
        <w:tc>
          <w:tcPr>
            <w:tcW w:w="840" w:type="dxa"/>
            <w:vAlign w:val="center"/>
          </w:tcPr>
          <w:p w:rsidR="00BA2D02" w:rsidRDefault="00C5529C">
            <w:pPr>
              <w:jc w:val="center"/>
              <w:rPr>
                <w:bCs/>
                <w:sz w:val="21"/>
                <w:szCs w:val="21"/>
              </w:rPr>
            </w:pPr>
            <w:r>
              <w:rPr>
                <w:bCs/>
                <w:sz w:val="21"/>
                <w:szCs w:val="21"/>
              </w:rPr>
              <w:t>1</w:t>
            </w:r>
          </w:p>
        </w:tc>
        <w:tc>
          <w:tcPr>
            <w:tcW w:w="1522" w:type="dxa"/>
            <w:vAlign w:val="center"/>
          </w:tcPr>
          <w:p w:rsidR="00BA2D02" w:rsidRDefault="00C5529C">
            <w:pPr>
              <w:jc w:val="center"/>
              <w:rPr>
                <w:bCs/>
                <w:sz w:val="21"/>
                <w:szCs w:val="21"/>
              </w:rPr>
            </w:pPr>
            <w:r>
              <w:rPr>
                <w:bCs/>
                <w:sz w:val="21"/>
                <w:szCs w:val="21"/>
                <w:lang w:val="zh-CN"/>
              </w:rPr>
              <w:t>项目名称</w:t>
            </w:r>
          </w:p>
        </w:tc>
        <w:tc>
          <w:tcPr>
            <w:tcW w:w="6681" w:type="dxa"/>
            <w:vAlign w:val="center"/>
          </w:tcPr>
          <w:p w:rsidR="00BA2D02" w:rsidRDefault="00C5529C">
            <w:pPr>
              <w:jc w:val="center"/>
              <w:rPr>
                <w:bCs/>
                <w:sz w:val="21"/>
                <w:szCs w:val="21"/>
              </w:rPr>
            </w:pPr>
            <w:r>
              <w:rPr>
                <w:rFonts w:hint="eastAsia"/>
                <w:bCs/>
                <w:sz w:val="21"/>
                <w:szCs w:val="21"/>
              </w:rPr>
              <w:t>济南聚鑫机械有限公司年产</w:t>
            </w:r>
            <w:r>
              <w:rPr>
                <w:rFonts w:hint="eastAsia"/>
                <w:bCs/>
                <w:sz w:val="21"/>
                <w:szCs w:val="21"/>
              </w:rPr>
              <w:t>200</w:t>
            </w:r>
            <w:r>
              <w:rPr>
                <w:rFonts w:hint="eastAsia"/>
                <w:bCs/>
                <w:sz w:val="21"/>
                <w:szCs w:val="21"/>
              </w:rPr>
              <w:t>套立体车库、</w:t>
            </w:r>
            <w:r>
              <w:rPr>
                <w:rFonts w:hint="eastAsia"/>
                <w:bCs/>
                <w:sz w:val="21"/>
                <w:szCs w:val="21"/>
              </w:rPr>
              <w:t>2000</w:t>
            </w:r>
            <w:r>
              <w:rPr>
                <w:rFonts w:hint="eastAsia"/>
                <w:bCs/>
                <w:sz w:val="21"/>
                <w:szCs w:val="21"/>
              </w:rPr>
              <w:t>套升降平台、</w:t>
            </w:r>
            <w:r>
              <w:rPr>
                <w:rFonts w:hint="eastAsia"/>
                <w:bCs/>
                <w:sz w:val="21"/>
                <w:szCs w:val="21"/>
              </w:rPr>
              <w:t>100</w:t>
            </w:r>
            <w:r>
              <w:rPr>
                <w:rFonts w:hint="eastAsia"/>
                <w:bCs/>
                <w:sz w:val="21"/>
                <w:szCs w:val="21"/>
              </w:rPr>
              <w:t>套编织袋设备项目</w:t>
            </w:r>
          </w:p>
        </w:tc>
      </w:tr>
      <w:tr w:rsidR="00BA2D02">
        <w:trPr>
          <w:trHeight w:val="454"/>
          <w:jc w:val="center"/>
        </w:trPr>
        <w:tc>
          <w:tcPr>
            <w:tcW w:w="840" w:type="dxa"/>
            <w:vAlign w:val="center"/>
          </w:tcPr>
          <w:p w:rsidR="00BA2D02" w:rsidRDefault="00C5529C">
            <w:pPr>
              <w:jc w:val="center"/>
              <w:rPr>
                <w:bCs/>
                <w:sz w:val="21"/>
                <w:szCs w:val="21"/>
              </w:rPr>
            </w:pPr>
            <w:r>
              <w:rPr>
                <w:bCs/>
                <w:sz w:val="21"/>
                <w:szCs w:val="21"/>
              </w:rPr>
              <w:t>2</w:t>
            </w:r>
          </w:p>
        </w:tc>
        <w:tc>
          <w:tcPr>
            <w:tcW w:w="1522" w:type="dxa"/>
            <w:vAlign w:val="center"/>
          </w:tcPr>
          <w:p w:rsidR="00BA2D02" w:rsidRDefault="00C5529C">
            <w:pPr>
              <w:jc w:val="center"/>
              <w:rPr>
                <w:bCs/>
                <w:sz w:val="21"/>
                <w:szCs w:val="21"/>
              </w:rPr>
            </w:pPr>
            <w:r>
              <w:rPr>
                <w:bCs/>
                <w:sz w:val="21"/>
                <w:szCs w:val="21"/>
                <w:lang w:val="zh-CN"/>
              </w:rPr>
              <w:t>建设单位</w:t>
            </w:r>
          </w:p>
        </w:tc>
        <w:tc>
          <w:tcPr>
            <w:tcW w:w="6681" w:type="dxa"/>
            <w:vAlign w:val="center"/>
          </w:tcPr>
          <w:p w:rsidR="00BA2D02" w:rsidRDefault="00C5529C">
            <w:pPr>
              <w:jc w:val="center"/>
              <w:rPr>
                <w:bCs/>
                <w:sz w:val="21"/>
                <w:szCs w:val="21"/>
              </w:rPr>
            </w:pPr>
            <w:r>
              <w:rPr>
                <w:rFonts w:hint="eastAsia"/>
                <w:bCs/>
                <w:sz w:val="21"/>
                <w:szCs w:val="21"/>
              </w:rPr>
              <w:t>济南聚鑫机械有限公司</w:t>
            </w:r>
          </w:p>
        </w:tc>
      </w:tr>
      <w:tr w:rsidR="00BA2D02">
        <w:trPr>
          <w:trHeight w:val="454"/>
          <w:jc w:val="center"/>
        </w:trPr>
        <w:tc>
          <w:tcPr>
            <w:tcW w:w="840" w:type="dxa"/>
            <w:vAlign w:val="center"/>
          </w:tcPr>
          <w:p w:rsidR="00BA2D02" w:rsidRDefault="00C5529C">
            <w:pPr>
              <w:jc w:val="center"/>
              <w:rPr>
                <w:bCs/>
                <w:sz w:val="21"/>
                <w:szCs w:val="21"/>
              </w:rPr>
            </w:pPr>
            <w:r>
              <w:rPr>
                <w:bCs/>
                <w:sz w:val="21"/>
                <w:szCs w:val="21"/>
              </w:rPr>
              <w:t>3</w:t>
            </w:r>
          </w:p>
        </w:tc>
        <w:tc>
          <w:tcPr>
            <w:tcW w:w="1522" w:type="dxa"/>
            <w:vAlign w:val="center"/>
          </w:tcPr>
          <w:p w:rsidR="00BA2D02" w:rsidRDefault="00C5529C">
            <w:pPr>
              <w:jc w:val="center"/>
              <w:rPr>
                <w:bCs/>
                <w:sz w:val="21"/>
                <w:szCs w:val="21"/>
              </w:rPr>
            </w:pPr>
            <w:r>
              <w:rPr>
                <w:bCs/>
                <w:sz w:val="21"/>
                <w:szCs w:val="21"/>
                <w:lang w:val="zh-CN"/>
              </w:rPr>
              <w:t>建设地点</w:t>
            </w:r>
          </w:p>
        </w:tc>
        <w:tc>
          <w:tcPr>
            <w:tcW w:w="6681" w:type="dxa"/>
            <w:vAlign w:val="center"/>
          </w:tcPr>
          <w:p w:rsidR="00BA2D02" w:rsidRDefault="00C5529C">
            <w:pPr>
              <w:jc w:val="center"/>
              <w:rPr>
                <w:bCs/>
                <w:sz w:val="21"/>
                <w:szCs w:val="21"/>
              </w:rPr>
            </w:pPr>
            <w:r>
              <w:rPr>
                <w:bCs/>
                <w:sz w:val="21"/>
                <w:szCs w:val="21"/>
              </w:rPr>
              <w:t>济阳县济阳街道工业园</w:t>
            </w:r>
          </w:p>
        </w:tc>
      </w:tr>
      <w:tr w:rsidR="00BA2D02">
        <w:trPr>
          <w:trHeight w:val="454"/>
          <w:jc w:val="center"/>
        </w:trPr>
        <w:tc>
          <w:tcPr>
            <w:tcW w:w="840" w:type="dxa"/>
            <w:vAlign w:val="center"/>
          </w:tcPr>
          <w:p w:rsidR="00BA2D02" w:rsidRDefault="00C5529C">
            <w:pPr>
              <w:jc w:val="center"/>
              <w:rPr>
                <w:bCs/>
                <w:sz w:val="21"/>
                <w:szCs w:val="21"/>
              </w:rPr>
            </w:pPr>
            <w:r>
              <w:rPr>
                <w:bCs/>
                <w:sz w:val="21"/>
                <w:szCs w:val="21"/>
                <w:lang w:val="zh-CN"/>
              </w:rPr>
              <w:t>4</w:t>
            </w:r>
          </w:p>
        </w:tc>
        <w:tc>
          <w:tcPr>
            <w:tcW w:w="1522" w:type="dxa"/>
            <w:vAlign w:val="center"/>
          </w:tcPr>
          <w:p w:rsidR="00BA2D02" w:rsidRDefault="00C5529C">
            <w:pPr>
              <w:jc w:val="center"/>
              <w:rPr>
                <w:bCs/>
                <w:sz w:val="21"/>
                <w:szCs w:val="21"/>
              </w:rPr>
            </w:pPr>
            <w:r>
              <w:rPr>
                <w:bCs/>
                <w:sz w:val="21"/>
                <w:szCs w:val="21"/>
                <w:lang w:val="zh-CN"/>
              </w:rPr>
              <w:t>项目性质</w:t>
            </w:r>
          </w:p>
        </w:tc>
        <w:tc>
          <w:tcPr>
            <w:tcW w:w="6681" w:type="dxa"/>
            <w:vAlign w:val="center"/>
          </w:tcPr>
          <w:p w:rsidR="00BA2D02" w:rsidRDefault="00C5529C">
            <w:pPr>
              <w:jc w:val="center"/>
              <w:rPr>
                <w:bCs/>
                <w:sz w:val="21"/>
                <w:szCs w:val="21"/>
              </w:rPr>
            </w:pPr>
            <w:r>
              <w:rPr>
                <w:rFonts w:hint="eastAsia"/>
                <w:bCs/>
                <w:sz w:val="21"/>
                <w:szCs w:val="21"/>
              </w:rPr>
              <w:t>新建（迁建）</w:t>
            </w:r>
          </w:p>
        </w:tc>
      </w:tr>
      <w:tr w:rsidR="00BA2D02">
        <w:trPr>
          <w:trHeight w:val="454"/>
          <w:jc w:val="center"/>
        </w:trPr>
        <w:tc>
          <w:tcPr>
            <w:tcW w:w="840" w:type="dxa"/>
            <w:vAlign w:val="center"/>
          </w:tcPr>
          <w:p w:rsidR="00BA2D02" w:rsidRDefault="00C5529C">
            <w:pPr>
              <w:jc w:val="center"/>
              <w:rPr>
                <w:bCs/>
                <w:sz w:val="21"/>
                <w:szCs w:val="21"/>
              </w:rPr>
            </w:pPr>
            <w:r>
              <w:rPr>
                <w:bCs/>
                <w:sz w:val="21"/>
                <w:szCs w:val="21"/>
                <w:lang w:val="zh-CN"/>
              </w:rPr>
              <w:t>5</w:t>
            </w:r>
          </w:p>
        </w:tc>
        <w:tc>
          <w:tcPr>
            <w:tcW w:w="1522" w:type="dxa"/>
            <w:vAlign w:val="center"/>
          </w:tcPr>
          <w:p w:rsidR="00BA2D02" w:rsidRDefault="00C5529C">
            <w:pPr>
              <w:jc w:val="center"/>
              <w:rPr>
                <w:bCs/>
                <w:sz w:val="21"/>
                <w:szCs w:val="21"/>
              </w:rPr>
            </w:pPr>
            <w:r>
              <w:rPr>
                <w:bCs/>
                <w:sz w:val="21"/>
                <w:szCs w:val="21"/>
                <w:lang w:val="zh-CN"/>
              </w:rPr>
              <w:t>投资情况</w:t>
            </w:r>
          </w:p>
        </w:tc>
        <w:tc>
          <w:tcPr>
            <w:tcW w:w="6681" w:type="dxa"/>
            <w:vAlign w:val="center"/>
          </w:tcPr>
          <w:p w:rsidR="00BA2D02" w:rsidRDefault="00C5529C">
            <w:pPr>
              <w:jc w:val="center"/>
              <w:rPr>
                <w:bCs/>
                <w:sz w:val="21"/>
                <w:szCs w:val="21"/>
              </w:rPr>
            </w:pPr>
            <w:r>
              <w:rPr>
                <w:rFonts w:hint="eastAsia"/>
                <w:bCs/>
                <w:sz w:val="21"/>
                <w:szCs w:val="21"/>
              </w:rPr>
              <w:t>总投资约</w:t>
            </w:r>
            <w:r>
              <w:rPr>
                <w:bCs/>
                <w:sz w:val="21"/>
                <w:szCs w:val="21"/>
              </w:rPr>
              <w:t>1</w:t>
            </w:r>
            <w:r>
              <w:rPr>
                <w:rFonts w:hint="eastAsia"/>
                <w:bCs/>
                <w:sz w:val="21"/>
                <w:szCs w:val="21"/>
              </w:rPr>
              <w:t>5</w:t>
            </w:r>
            <w:r>
              <w:rPr>
                <w:bCs/>
                <w:sz w:val="21"/>
                <w:szCs w:val="21"/>
              </w:rPr>
              <w:t>0</w:t>
            </w:r>
            <w:r>
              <w:rPr>
                <w:bCs/>
                <w:sz w:val="21"/>
                <w:szCs w:val="21"/>
              </w:rPr>
              <w:t>万元，环保投资</w:t>
            </w:r>
            <w:r>
              <w:rPr>
                <w:rFonts w:hint="eastAsia"/>
                <w:bCs/>
                <w:sz w:val="21"/>
                <w:szCs w:val="21"/>
              </w:rPr>
              <w:t>21</w:t>
            </w:r>
            <w:r>
              <w:rPr>
                <w:bCs/>
                <w:sz w:val="21"/>
                <w:szCs w:val="21"/>
              </w:rPr>
              <w:t>万元</w:t>
            </w:r>
          </w:p>
        </w:tc>
      </w:tr>
      <w:tr w:rsidR="00BA2D02">
        <w:trPr>
          <w:trHeight w:val="454"/>
          <w:jc w:val="center"/>
        </w:trPr>
        <w:tc>
          <w:tcPr>
            <w:tcW w:w="840" w:type="dxa"/>
            <w:vAlign w:val="center"/>
          </w:tcPr>
          <w:p w:rsidR="00BA2D02" w:rsidRDefault="00C5529C">
            <w:pPr>
              <w:jc w:val="center"/>
              <w:rPr>
                <w:bCs/>
                <w:sz w:val="21"/>
                <w:szCs w:val="21"/>
              </w:rPr>
            </w:pPr>
            <w:r>
              <w:rPr>
                <w:bCs/>
                <w:sz w:val="21"/>
                <w:szCs w:val="21"/>
                <w:lang w:val="zh-CN"/>
              </w:rPr>
              <w:t>6</w:t>
            </w:r>
          </w:p>
        </w:tc>
        <w:tc>
          <w:tcPr>
            <w:tcW w:w="1522" w:type="dxa"/>
            <w:vAlign w:val="center"/>
          </w:tcPr>
          <w:p w:rsidR="00BA2D02" w:rsidRDefault="00C5529C">
            <w:pPr>
              <w:jc w:val="center"/>
              <w:rPr>
                <w:bCs/>
                <w:sz w:val="21"/>
                <w:szCs w:val="21"/>
              </w:rPr>
            </w:pPr>
            <w:r>
              <w:rPr>
                <w:bCs/>
                <w:sz w:val="21"/>
                <w:szCs w:val="21"/>
                <w:lang w:val="zh-CN"/>
              </w:rPr>
              <w:t>建设规模</w:t>
            </w:r>
          </w:p>
        </w:tc>
        <w:tc>
          <w:tcPr>
            <w:tcW w:w="6681" w:type="dxa"/>
            <w:vAlign w:val="center"/>
          </w:tcPr>
          <w:p w:rsidR="00BA2D02" w:rsidRDefault="00C5529C">
            <w:pPr>
              <w:jc w:val="center"/>
              <w:rPr>
                <w:bCs/>
                <w:sz w:val="21"/>
                <w:szCs w:val="21"/>
              </w:rPr>
            </w:pPr>
            <w:r>
              <w:rPr>
                <w:rFonts w:hint="eastAsia"/>
                <w:bCs/>
                <w:sz w:val="21"/>
                <w:szCs w:val="21"/>
              </w:rPr>
              <w:t>年产</w:t>
            </w:r>
            <w:r>
              <w:rPr>
                <w:rFonts w:hint="eastAsia"/>
                <w:bCs/>
                <w:sz w:val="21"/>
                <w:szCs w:val="21"/>
              </w:rPr>
              <w:t>200</w:t>
            </w:r>
            <w:r>
              <w:rPr>
                <w:rFonts w:hint="eastAsia"/>
                <w:bCs/>
                <w:sz w:val="21"/>
                <w:szCs w:val="21"/>
              </w:rPr>
              <w:t>套立体车库、</w:t>
            </w:r>
            <w:r>
              <w:rPr>
                <w:rFonts w:hint="eastAsia"/>
                <w:bCs/>
                <w:sz w:val="21"/>
                <w:szCs w:val="21"/>
              </w:rPr>
              <w:t>2000</w:t>
            </w:r>
            <w:r>
              <w:rPr>
                <w:rFonts w:hint="eastAsia"/>
                <w:bCs/>
                <w:sz w:val="21"/>
                <w:szCs w:val="21"/>
              </w:rPr>
              <w:t>套升降平台、</w:t>
            </w:r>
            <w:r>
              <w:rPr>
                <w:rFonts w:hint="eastAsia"/>
                <w:bCs/>
                <w:sz w:val="21"/>
                <w:szCs w:val="21"/>
              </w:rPr>
              <w:t>100</w:t>
            </w:r>
            <w:r>
              <w:rPr>
                <w:rFonts w:hint="eastAsia"/>
                <w:bCs/>
                <w:sz w:val="21"/>
                <w:szCs w:val="21"/>
              </w:rPr>
              <w:t>套编织袋设备</w:t>
            </w:r>
          </w:p>
        </w:tc>
      </w:tr>
      <w:tr w:rsidR="00BA2D02">
        <w:trPr>
          <w:trHeight w:val="454"/>
          <w:jc w:val="center"/>
        </w:trPr>
        <w:tc>
          <w:tcPr>
            <w:tcW w:w="840" w:type="dxa"/>
            <w:vAlign w:val="center"/>
          </w:tcPr>
          <w:p w:rsidR="00BA2D02" w:rsidRDefault="00C5529C">
            <w:pPr>
              <w:jc w:val="center"/>
              <w:rPr>
                <w:bCs/>
                <w:sz w:val="21"/>
                <w:szCs w:val="21"/>
              </w:rPr>
            </w:pPr>
            <w:r>
              <w:rPr>
                <w:bCs/>
                <w:sz w:val="21"/>
                <w:szCs w:val="21"/>
                <w:lang w:val="zh-CN"/>
              </w:rPr>
              <w:t>7</w:t>
            </w:r>
          </w:p>
        </w:tc>
        <w:tc>
          <w:tcPr>
            <w:tcW w:w="1522" w:type="dxa"/>
            <w:vAlign w:val="center"/>
          </w:tcPr>
          <w:p w:rsidR="00BA2D02" w:rsidRDefault="00C5529C">
            <w:pPr>
              <w:jc w:val="center"/>
              <w:rPr>
                <w:bCs/>
                <w:sz w:val="21"/>
                <w:szCs w:val="21"/>
              </w:rPr>
            </w:pPr>
            <w:r>
              <w:rPr>
                <w:bCs/>
                <w:sz w:val="21"/>
                <w:szCs w:val="21"/>
                <w:lang w:val="zh-CN"/>
              </w:rPr>
              <w:t>劳动定员</w:t>
            </w:r>
          </w:p>
        </w:tc>
        <w:tc>
          <w:tcPr>
            <w:tcW w:w="6681" w:type="dxa"/>
            <w:vAlign w:val="center"/>
          </w:tcPr>
          <w:p w:rsidR="00BA2D02" w:rsidRDefault="00C5529C">
            <w:pPr>
              <w:jc w:val="center"/>
              <w:rPr>
                <w:bCs/>
                <w:sz w:val="21"/>
                <w:szCs w:val="21"/>
              </w:rPr>
            </w:pPr>
            <w:r>
              <w:rPr>
                <w:bCs/>
                <w:sz w:val="21"/>
                <w:szCs w:val="21"/>
              </w:rPr>
              <w:t>劳动定员</w:t>
            </w:r>
            <w:r>
              <w:rPr>
                <w:rFonts w:hint="eastAsia"/>
                <w:bCs/>
                <w:sz w:val="21"/>
                <w:szCs w:val="21"/>
              </w:rPr>
              <w:t>35</w:t>
            </w:r>
            <w:r>
              <w:rPr>
                <w:bCs/>
                <w:sz w:val="21"/>
                <w:szCs w:val="21"/>
              </w:rPr>
              <w:t>人</w:t>
            </w:r>
          </w:p>
        </w:tc>
      </w:tr>
      <w:tr w:rsidR="00BA2D02">
        <w:trPr>
          <w:trHeight w:val="454"/>
          <w:jc w:val="center"/>
        </w:trPr>
        <w:tc>
          <w:tcPr>
            <w:tcW w:w="840" w:type="dxa"/>
            <w:vAlign w:val="center"/>
          </w:tcPr>
          <w:p w:rsidR="00BA2D02" w:rsidRDefault="00C5529C">
            <w:pPr>
              <w:jc w:val="center"/>
              <w:rPr>
                <w:bCs/>
                <w:sz w:val="21"/>
                <w:szCs w:val="21"/>
              </w:rPr>
            </w:pPr>
            <w:r>
              <w:rPr>
                <w:bCs/>
                <w:sz w:val="21"/>
                <w:szCs w:val="21"/>
                <w:lang w:val="zh-CN"/>
              </w:rPr>
              <w:t>8</w:t>
            </w:r>
          </w:p>
        </w:tc>
        <w:tc>
          <w:tcPr>
            <w:tcW w:w="1522" w:type="dxa"/>
            <w:vAlign w:val="center"/>
          </w:tcPr>
          <w:p w:rsidR="00BA2D02" w:rsidRDefault="00C5529C">
            <w:pPr>
              <w:jc w:val="center"/>
              <w:rPr>
                <w:bCs/>
                <w:sz w:val="21"/>
                <w:szCs w:val="21"/>
              </w:rPr>
            </w:pPr>
            <w:r>
              <w:rPr>
                <w:bCs/>
                <w:sz w:val="21"/>
                <w:szCs w:val="21"/>
                <w:lang w:val="zh-CN"/>
              </w:rPr>
              <w:t>运行时间</w:t>
            </w:r>
          </w:p>
        </w:tc>
        <w:tc>
          <w:tcPr>
            <w:tcW w:w="6681" w:type="dxa"/>
            <w:vAlign w:val="center"/>
          </w:tcPr>
          <w:p w:rsidR="00BA2D02" w:rsidRDefault="00C5529C">
            <w:pPr>
              <w:jc w:val="center"/>
              <w:rPr>
                <w:bCs/>
                <w:sz w:val="21"/>
                <w:szCs w:val="21"/>
              </w:rPr>
            </w:pPr>
            <w:r>
              <w:rPr>
                <w:bCs/>
                <w:sz w:val="21"/>
                <w:szCs w:val="21"/>
              </w:rPr>
              <w:t>生产车间采用一班制，每天工作</w:t>
            </w:r>
            <w:r>
              <w:rPr>
                <w:bCs/>
                <w:sz w:val="21"/>
                <w:szCs w:val="21"/>
              </w:rPr>
              <w:t>8</w:t>
            </w:r>
            <w:r>
              <w:rPr>
                <w:bCs/>
                <w:sz w:val="21"/>
                <w:szCs w:val="21"/>
              </w:rPr>
              <w:t>小时（夜间不生产），年工作</w:t>
            </w:r>
            <w:r>
              <w:rPr>
                <w:bCs/>
                <w:sz w:val="21"/>
                <w:szCs w:val="21"/>
              </w:rPr>
              <w:t>300</w:t>
            </w:r>
            <w:r>
              <w:rPr>
                <w:bCs/>
                <w:sz w:val="21"/>
                <w:szCs w:val="21"/>
              </w:rPr>
              <w:t>天</w:t>
            </w:r>
          </w:p>
        </w:tc>
      </w:tr>
      <w:tr w:rsidR="00BA2D02">
        <w:trPr>
          <w:trHeight w:val="454"/>
          <w:jc w:val="center"/>
        </w:trPr>
        <w:tc>
          <w:tcPr>
            <w:tcW w:w="840" w:type="dxa"/>
            <w:vAlign w:val="center"/>
          </w:tcPr>
          <w:p w:rsidR="00BA2D02" w:rsidRDefault="00C5529C">
            <w:pPr>
              <w:jc w:val="center"/>
              <w:rPr>
                <w:bCs/>
                <w:sz w:val="21"/>
                <w:szCs w:val="21"/>
              </w:rPr>
            </w:pPr>
            <w:r>
              <w:rPr>
                <w:bCs/>
                <w:sz w:val="21"/>
                <w:szCs w:val="21"/>
                <w:lang w:val="zh-CN"/>
              </w:rPr>
              <w:t>9</w:t>
            </w:r>
          </w:p>
        </w:tc>
        <w:tc>
          <w:tcPr>
            <w:tcW w:w="1522" w:type="dxa"/>
            <w:vAlign w:val="center"/>
          </w:tcPr>
          <w:p w:rsidR="00BA2D02" w:rsidRDefault="00C5529C">
            <w:pPr>
              <w:jc w:val="center"/>
              <w:rPr>
                <w:bCs/>
                <w:sz w:val="21"/>
                <w:szCs w:val="21"/>
              </w:rPr>
            </w:pPr>
            <w:r>
              <w:rPr>
                <w:bCs/>
                <w:sz w:val="21"/>
                <w:szCs w:val="21"/>
                <w:lang w:val="zh-CN"/>
              </w:rPr>
              <w:t>环评单位</w:t>
            </w:r>
          </w:p>
        </w:tc>
        <w:tc>
          <w:tcPr>
            <w:tcW w:w="6681" w:type="dxa"/>
            <w:vAlign w:val="center"/>
          </w:tcPr>
          <w:p w:rsidR="00BA2D02" w:rsidRDefault="00C5529C">
            <w:pPr>
              <w:jc w:val="center"/>
              <w:rPr>
                <w:bCs/>
                <w:sz w:val="21"/>
                <w:szCs w:val="21"/>
              </w:rPr>
            </w:pPr>
            <w:r>
              <w:rPr>
                <w:bCs/>
                <w:sz w:val="21"/>
                <w:szCs w:val="21"/>
              </w:rPr>
              <w:t>山东新达环境保护技术咨询有限责任公司</w:t>
            </w:r>
          </w:p>
        </w:tc>
      </w:tr>
      <w:tr w:rsidR="00BA2D02">
        <w:trPr>
          <w:trHeight w:val="454"/>
          <w:jc w:val="center"/>
        </w:trPr>
        <w:tc>
          <w:tcPr>
            <w:tcW w:w="840" w:type="dxa"/>
            <w:vAlign w:val="center"/>
          </w:tcPr>
          <w:p w:rsidR="00BA2D02" w:rsidRDefault="00C5529C">
            <w:pPr>
              <w:jc w:val="center"/>
              <w:rPr>
                <w:bCs/>
                <w:sz w:val="21"/>
                <w:szCs w:val="21"/>
              </w:rPr>
            </w:pPr>
            <w:r>
              <w:rPr>
                <w:bCs/>
                <w:sz w:val="21"/>
                <w:szCs w:val="21"/>
                <w:lang w:val="zh-CN"/>
              </w:rPr>
              <w:t>10</w:t>
            </w:r>
          </w:p>
        </w:tc>
        <w:tc>
          <w:tcPr>
            <w:tcW w:w="1522" w:type="dxa"/>
            <w:vAlign w:val="center"/>
          </w:tcPr>
          <w:p w:rsidR="00BA2D02" w:rsidRDefault="00C5529C">
            <w:pPr>
              <w:jc w:val="center"/>
              <w:rPr>
                <w:bCs/>
                <w:sz w:val="21"/>
                <w:szCs w:val="21"/>
              </w:rPr>
            </w:pPr>
            <w:r>
              <w:rPr>
                <w:bCs/>
                <w:sz w:val="21"/>
                <w:szCs w:val="21"/>
                <w:lang w:val="zh-CN"/>
              </w:rPr>
              <w:t>批复单位</w:t>
            </w:r>
          </w:p>
        </w:tc>
        <w:tc>
          <w:tcPr>
            <w:tcW w:w="6681" w:type="dxa"/>
            <w:vAlign w:val="center"/>
          </w:tcPr>
          <w:p w:rsidR="00BA2D02" w:rsidRDefault="00C5529C">
            <w:pPr>
              <w:jc w:val="center"/>
              <w:rPr>
                <w:bCs/>
                <w:sz w:val="21"/>
                <w:szCs w:val="21"/>
              </w:rPr>
            </w:pPr>
            <w:r>
              <w:rPr>
                <w:bCs/>
                <w:sz w:val="21"/>
                <w:szCs w:val="21"/>
              </w:rPr>
              <w:t>济阳县环境保护局</w:t>
            </w:r>
          </w:p>
        </w:tc>
      </w:tr>
      <w:tr w:rsidR="00BA2D02">
        <w:trPr>
          <w:trHeight w:val="454"/>
          <w:jc w:val="center"/>
        </w:trPr>
        <w:tc>
          <w:tcPr>
            <w:tcW w:w="840" w:type="dxa"/>
            <w:vAlign w:val="center"/>
          </w:tcPr>
          <w:p w:rsidR="00BA2D02" w:rsidRDefault="00C5529C">
            <w:pPr>
              <w:jc w:val="center"/>
              <w:rPr>
                <w:bCs/>
                <w:sz w:val="21"/>
                <w:szCs w:val="21"/>
              </w:rPr>
            </w:pPr>
            <w:r>
              <w:rPr>
                <w:bCs/>
                <w:sz w:val="21"/>
                <w:szCs w:val="21"/>
                <w:lang w:val="zh-CN"/>
              </w:rPr>
              <w:t>11</w:t>
            </w:r>
          </w:p>
        </w:tc>
        <w:tc>
          <w:tcPr>
            <w:tcW w:w="1522" w:type="dxa"/>
            <w:vAlign w:val="center"/>
          </w:tcPr>
          <w:p w:rsidR="00BA2D02" w:rsidRDefault="00C5529C">
            <w:pPr>
              <w:jc w:val="center"/>
              <w:rPr>
                <w:bCs/>
                <w:sz w:val="21"/>
                <w:szCs w:val="21"/>
              </w:rPr>
            </w:pPr>
            <w:r>
              <w:rPr>
                <w:bCs/>
                <w:sz w:val="21"/>
                <w:szCs w:val="21"/>
                <w:lang w:val="zh-CN"/>
              </w:rPr>
              <w:t>平面布置</w:t>
            </w:r>
          </w:p>
        </w:tc>
        <w:tc>
          <w:tcPr>
            <w:tcW w:w="6681" w:type="dxa"/>
            <w:vAlign w:val="center"/>
          </w:tcPr>
          <w:p w:rsidR="00BA2D02" w:rsidRDefault="00C5529C">
            <w:pPr>
              <w:jc w:val="center"/>
              <w:rPr>
                <w:bCs/>
                <w:sz w:val="21"/>
                <w:szCs w:val="21"/>
              </w:rPr>
            </w:pPr>
            <w:r>
              <w:rPr>
                <w:rFonts w:hint="eastAsia"/>
                <w:bCs/>
                <w:sz w:val="21"/>
                <w:szCs w:val="21"/>
              </w:rPr>
              <w:t>济南聚鑫机械有限公司</w:t>
            </w:r>
            <w:r>
              <w:rPr>
                <w:bCs/>
                <w:sz w:val="21"/>
                <w:szCs w:val="21"/>
              </w:rPr>
              <w:t>总平面布置情况见图</w:t>
            </w:r>
            <w:r>
              <w:rPr>
                <w:bCs/>
                <w:sz w:val="21"/>
                <w:szCs w:val="21"/>
              </w:rPr>
              <w:t>2-3</w:t>
            </w:r>
          </w:p>
        </w:tc>
      </w:tr>
    </w:tbl>
    <w:p w:rsidR="00BA2D02" w:rsidRDefault="00C5529C">
      <w:pPr>
        <w:pStyle w:val="20"/>
        <w:spacing w:line="520" w:lineRule="exact"/>
        <w:rPr>
          <w:rFonts w:ascii="Times New Roman" w:hAnsi="Times New Roman"/>
        </w:rPr>
      </w:pPr>
      <w:bookmarkStart w:id="21" w:name="_Toc10544"/>
      <w:r>
        <w:rPr>
          <w:rFonts w:ascii="Times New Roman" w:hAnsi="Times New Roman"/>
        </w:rPr>
        <w:t>2.4</w:t>
      </w:r>
      <w:r>
        <w:rPr>
          <w:rFonts w:ascii="Times New Roman" w:hAnsi="Times New Roman"/>
        </w:rPr>
        <w:t>项目建设内容</w:t>
      </w:r>
      <w:bookmarkEnd w:id="21"/>
    </w:p>
    <w:p w:rsidR="00BA2D02" w:rsidRDefault="00C5529C">
      <w:pPr>
        <w:pStyle w:val="af7"/>
        <w:spacing w:before="0" w:after="0" w:line="520" w:lineRule="exact"/>
        <w:jc w:val="both"/>
        <w:rPr>
          <w:szCs w:val="24"/>
        </w:rPr>
      </w:pPr>
      <w:bookmarkStart w:id="22" w:name="_Toc402272789"/>
      <w:r>
        <w:rPr>
          <w:szCs w:val="24"/>
        </w:rPr>
        <w:t>2.4.1</w:t>
      </w:r>
      <w:r>
        <w:rPr>
          <w:szCs w:val="24"/>
        </w:rPr>
        <w:t>本项目主要建设内容</w:t>
      </w:r>
    </w:p>
    <w:p w:rsidR="00BA2D02" w:rsidRDefault="00C5529C">
      <w:pPr>
        <w:pStyle w:val="a4"/>
        <w:spacing w:line="520" w:lineRule="exact"/>
        <w:rPr>
          <w:szCs w:val="24"/>
        </w:rPr>
      </w:pPr>
      <w:r>
        <w:rPr>
          <w:kern w:val="0"/>
          <w:szCs w:val="12"/>
        </w:rPr>
        <w:t>本项目由主体工程、储运工程、环保工程、公用工程、辅助工程</w:t>
      </w:r>
      <w:r>
        <w:rPr>
          <w:rFonts w:hint="eastAsia"/>
          <w:kern w:val="0"/>
          <w:szCs w:val="12"/>
        </w:rPr>
        <w:t>五部分</w:t>
      </w:r>
      <w:r>
        <w:rPr>
          <w:kern w:val="0"/>
          <w:szCs w:val="12"/>
        </w:rPr>
        <w:t>组成，实际建设与环评设计对比情况</w:t>
      </w:r>
      <w:r>
        <w:rPr>
          <w:szCs w:val="24"/>
        </w:rPr>
        <w:t>见下表</w:t>
      </w:r>
      <w:r>
        <w:rPr>
          <w:szCs w:val="24"/>
        </w:rPr>
        <w:t>2-4-1</w:t>
      </w:r>
      <w:r>
        <w:rPr>
          <w:szCs w:val="24"/>
        </w:rPr>
        <w:t>。</w:t>
      </w:r>
    </w:p>
    <w:p w:rsidR="00BA2D02" w:rsidRDefault="00C5529C">
      <w:pPr>
        <w:pStyle w:val="a4"/>
        <w:spacing w:line="520" w:lineRule="exact"/>
        <w:ind w:firstLineChars="0" w:firstLine="0"/>
        <w:jc w:val="center"/>
        <w:rPr>
          <w:szCs w:val="24"/>
        </w:rPr>
      </w:pPr>
      <w:r>
        <w:rPr>
          <w:b/>
          <w:bCs/>
          <w:szCs w:val="24"/>
        </w:rPr>
        <w:t>表</w:t>
      </w:r>
      <w:r>
        <w:rPr>
          <w:b/>
          <w:bCs/>
          <w:szCs w:val="24"/>
        </w:rPr>
        <w:t xml:space="preserve">2-4-1   </w:t>
      </w:r>
      <w:r>
        <w:rPr>
          <w:b/>
          <w:bCs/>
          <w:szCs w:val="24"/>
        </w:rPr>
        <w:t>本期项目主要建设内容实际建设与环评设计对比一览表</w:t>
      </w:r>
    </w:p>
    <w:tbl>
      <w:tblPr>
        <w:tblW w:w="9027" w:type="dxa"/>
        <w:jc w:val="center"/>
        <w:tblInd w:w="4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1677"/>
        <w:gridCol w:w="4080"/>
        <w:gridCol w:w="2105"/>
      </w:tblGrid>
      <w:tr w:rsidR="00BA2D02">
        <w:trPr>
          <w:trHeight w:val="454"/>
          <w:tblHeader/>
          <w:jc w:val="center"/>
        </w:trPr>
        <w:tc>
          <w:tcPr>
            <w:tcW w:w="1165" w:type="dxa"/>
            <w:vAlign w:val="center"/>
          </w:tcPr>
          <w:bookmarkEnd w:id="22"/>
          <w:p w:rsidR="00BA2D02" w:rsidRDefault="00C5529C">
            <w:pPr>
              <w:tabs>
                <w:tab w:val="left" w:pos="3417"/>
              </w:tabs>
              <w:jc w:val="center"/>
              <w:rPr>
                <w:b/>
                <w:sz w:val="21"/>
                <w:szCs w:val="21"/>
              </w:rPr>
            </w:pPr>
            <w:r>
              <w:rPr>
                <w:b/>
                <w:sz w:val="21"/>
                <w:szCs w:val="21"/>
              </w:rPr>
              <w:t>工程类别</w:t>
            </w:r>
          </w:p>
        </w:tc>
        <w:tc>
          <w:tcPr>
            <w:tcW w:w="1677" w:type="dxa"/>
            <w:vAlign w:val="center"/>
          </w:tcPr>
          <w:p w:rsidR="00BA2D02" w:rsidRDefault="00C5529C">
            <w:pPr>
              <w:tabs>
                <w:tab w:val="left" w:pos="3417"/>
              </w:tabs>
              <w:jc w:val="center"/>
              <w:rPr>
                <w:b/>
                <w:sz w:val="21"/>
                <w:szCs w:val="21"/>
              </w:rPr>
            </w:pPr>
            <w:r>
              <w:rPr>
                <w:b/>
                <w:sz w:val="21"/>
                <w:szCs w:val="21"/>
              </w:rPr>
              <w:t>工程名称</w:t>
            </w:r>
          </w:p>
        </w:tc>
        <w:tc>
          <w:tcPr>
            <w:tcW w:w="4080" w:type="dxa"/>
            <w:vAlign w:val="center"/>
          </w:tcPr>
          <w:p w:rsidR="00BA2D02" w:rsidRDefault="00C5529C">
            <w:pPr>
              <w:tabs>
                <w:tab w:val="left" w:pos="3417"/>
              </w:tabs>
              <w:jc w:val="center"/>
              <w:rPr>
                <w:b/>
                <w:sz w:val="21"/>
                <w:szCs w:val="21"/>
              </w:rPr>
            </w:pPr>
            <w:r>
              <w:rPr>
                <w:b/>
                <w:sz w:val="21"/>
                <w:szCs w:val="21"/>
              </w:rPr>
              <w:t>环评及批复</w:t>
            </w:r>
          </w:p>
        </w:tc>
        <w:tc>
          <w:tcPr>
            <w:tcW w:w="2105" w:type="dxa"/>
            <w:vAlign w:val="center"/>
          </w:tcPr>
          <w:p w:rsidR="00BA2D02" w:rsidRDefault="00C5529C">
            <w:pPr>
              <w:tabs>
                <w:tab w:val="left" w:pos="3417"/>
              </w:tabs>
              <w:jc w:val="center"/>
              <w:rPr>
                <w:b/>
                <w:sz w:val="21"/>
                <w:szCs w:val="21"/>
              </w:rPr>
            </w:pPr>
            <w:r>
              <w:rPr>
                <w:b/>
                <w:sz w:val="21"/>
                <w:szCs w:val="21"/>
              </w:rPr>
              <w:t>实际建设及变更情况</w:t>
            </w:r>
          </w:p>
        </w:tc>
      </w:tr>
      <w:tr w:rsidR="00BA2D02">
        <w:trPr>
          <w:cantSplit/>
          <w:trHeight w:val="454"/>
          <w:jc w:val="center"/>
        </w:trPr>
        <w:tc>
          <w:tcPr>
            <w:tcW w:w="1165" w:type="dxa"/>
            <w:vMerge w:val="restart"/>
            <w:vAlign w:val="center"/>
          </w:tcPr>
          <w:p w:rsidR="00BA2D02" w:rsidRDefault="00C5529C">
            <w:pPr>
              <w:jc w:val="center"/>
              <w:rPr>
                <w:bCs/>
                <w:sz w:val="21"/>
                <w:szCs w:val="21"/>
                <w:lang w:val="zh-CN"/>
              </w:rPr>
            </w:pPr>
            <w:r>
              <w:rPr>
                <w:bCs/>
                <w:sz w:val="21"/>
                <w:szCs w:val="21"/>
                <w:lang w:val="zh-CN"/>
              </w:rPr>
              <w:t>主体工程</w:t>
            </w:r>
          </w:p>
        </w:tc>
        <w:tc>
          <w:tcPr>
            <w:tcW w:w="1677" w:type="dxa"/>
            <w:vAlign w:val="center"/>
          </w:tcPr>
          <w:p w:rsidR="00BA2D02" w:rsidRDefault="00C5529C">
            <w:pPr>
              <w:jc w:val="center"/>
              <w:rPr>
                <w:bCs/>
                <w:sz w:val="21"/>
                <w:szCs w:val="21"/>
                <w:lang w:val="zh-CN"/>
              </w:rPr>
            </w:pPr>
            <w:r>
              <w:rPr>
                <w:rFonts w:hint="eastAsia"/>
                <w:bCs/>
                <w:sz w:val="21"/>
                <w:szCs w:val="21"/>
              </w:rPr>
              <w:t>1#</w:t>
            </w:r>
            <w:r>
              <w:rPr>
                <w:rFonts w:hint="eastAsia"/>
                <w:bCs/>
                <w:sz w:val="21"/>
                <w:szCs w:val="21"/>
              </w:rPr>
              <w:t>生产车间</w:t>
            </w:r>
          </w:p>
        </w:tc>
        <w:tc>
          <w:tcPr>
            <w:tcW w:w="4080" w:type="dxa"/>
            <w:vAlign w:val="center"/>
          </w:tcPr>
          <w:p w:rsidR="00BA2D02" w:rsidRDefault="00C5529C">
            <w:pPr>
              <w:jc w:val="center"/>
              <w:rPr>
                <w:bCs/>
                <w:sz w:val="21"/>
                <w:szCs w:val="21"/>
                <w:lang w:val="zh-CN"/>
              </w:rPr>
            </w:pPr>
            <w:r>
              <w:rPr>
                <w:bCs/>
                <w:sz w:val="21"/>
                <w:szCs w:val="21"/>
                <w:lang w:val="zh-CN"/>
              </w:rPr>
              <w:t>位于厂区西南，主要用于产品的加工制造，共</w:t>
            </w:r>
            <w:r>
              <w:rPr>
                <w:bCs/>
                <w:sz w:val="21"/>
                <w:szCs w:val="21"/>
                <w:lang w:val="zh-CN"/>
              </w:rPr>
              <w:t xml:space="preserve"> 4 </w:t>
            </w:r>
            <w:r>
              <w:rPr>
                <w:bCs/>
                <w:sz w:val="21"/>
                <w:szCs w:val="21"/>
                <w:lang w:val="zh-CN"/>
              </w:rPr>
              <w:t>跨，南部</w:t>
            </w:r>
            <w:r>
              <w:rPr>
                <w:bCs/>
                <w:sz w:val="21"/>
                <w:szCs w:val="21"/>
                <w:lang w:val="zh-CN"/>
              </w:rPr>
              <w:t xml:space="preserve"> 2 </w:t>
            </w:r>
            <w:r>
              <w:rPr>
                <w:bCs/>
                <w:sz w:val="21"/>
                <w:szCs w:val="21"/>
                <w:lang w:val="zh-CN"/>
              </w:rPr>
              <w:t>跨主要包括原料存放、下料、成型、机加工、焊接、抛丸等，北部</w:t>
            </w:r>
            <w:r>
              <w:rPr>
                <w:bCs/>
                <w:sz w:val="21"/>
                <w:szCs w:val="21"/>
                <w:lang w:val="zh-CN"/>
              </w:rPr>
              <w:t>2</w:t>
            </w:r>
            <w:r>
              <w:rPr>
                <w:bCs/>
                <w:sz w:val="21"/>
                <w:szCs w:val="21"/>
                <w:lang w:val="zh-CN"/>
              </w:rPr>
              <w:t>块主要是喷塑、烘干、喷塑件存放等，两跨间有隔断，设</w:t>
            </w:r>
            <w:r>
              <w:rPr>
                <w:bCs/>
                <w:sz w:val="21"/>
                <w:szCs w:val="21"/>
                <w:lang w:val="zh-CN"/>
              </w:rPr>
              <w:t>2</w:t>
            </w:r>
            <w:r>
              <w:rPr>
                <w:bCs/>
                <w:sz w:val="21"/>
                <w:szCs w:val="21"/>
                <w:lang w:val="zh-CN"/>
              </w:rPr>
              <w:t>个门连通</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rFonts w:hint="eastAsia"/>
                <w:bCs/>
                <w:sz w:val="21"/>
                <w:szCs w:val="21"/>
              </w:rPr>
              <w:t>2#</w:t>
            </w:r>
            <w:r>
              <w:rPr>
                <w:rFonts w:hint="eastAsia"/>
                <w:bCs/>
                <w:sz w:val="21"/>
                <w:szCs w:val="21"/>
              </w:rPr>
              <w:t>生产车间</w:t>
            </w:r>
          </w:p>
        </w:tc>
        <w:tc>
          <w:tcPr>
            <w:tcW w:w="4080" w:type="dxa"/>
            <w:vAlign w:val="center"/>
          </w:tcPr>
          <w:p w:rsidR="00BA2D02" w:rsidRDefault="00C5529C">
            <w:pPr>
              <w:jc w:val="center"/>
              <w:rPr>
                <w:bCs/>
                <w:sz w:val="21"/>
                <w:szCs w:val="21"/>
                <w:lang w:val="zh-CN"/>
              </w:rPr>
            </w:pPr>
            <w:r>
              <w:rPr>
                <w:bCs/>
                <w:sz w:val="21"/>
                <w:szCs w:val="21"/>
                <w:lang w:val="zh-CN"/>
              </w:rPr>
              <w:t>位于厂区西北，用于产品的组装、检验及成品存放</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restart"/>
            <w:vAlign w:val="center"/>
          </w:tcPr>
          <w:p w:rsidR="00BA2D02" w:rsidRDefault="00C5529C">
            <w:pPr>
              <w:jc w:val="center"/>
              <w:rPr>
                <w:bCs/>
                <w:sz w:val="21"/>
                <w:szCs w:val="21"/>
                <w:lang w:val="zh-CN"/>
              </w:rPr>
            </w:pPr>
            <w:r>
              <w:rPr>
                <w:bCs/>
                <w:sz w:val="21"/>
                <w:szCs w:val="21"/>
                <w:lang w:val="zh-CN"/>
              </w:rPr>
              <w:lastRenderedPageBreak/>
              <w:t>储运工程</w:t>
            </w:r>
          </w:p>
        </w:tc>
        <w:tc>
          <w:tcPr>
            <w:tcW w:w="1677" w:type="dxa"/>
            <w:vAlign w:val="center"/>
          </w:tcPr>
          <w:p w:rsidR="00BA2D02" w:rsidRDefault="00C5529C">
            <w:pPr>
              <w:jc w:val="center"/>
              <w:rPr>
                <w:bCs/>
                <w:sz w:val="21"/>
                <w:szCs w:val="21"/>
                <w:lang w:val="zh-CN"/>
              </w:rPr>
            </w:pPr>
            <w:r>
              <w:rPr>
                <w:bCs/>
                <w:sz w:val="21"/>
                <w:szCs w:val="21"/>
                <w:lang w:val="zh-CN"/>
              </w:rPr>
              <w:t>原料存放区</w:t>
            </w:r>
          </w:p>
        </w:tc>
        <w:tc>
          <w:tcPr>
            <w:tcW w:w="4080" w:type="dxa"/>
            <w:vAlign w:val="center"/>
          </w:tcPr>
          <w:p w:rsidR="00BA2D02" w:rsidRDefault="00C5529C">
            <w:pPr>
              <w:jc w:val="center"/>
              <w:rPr>
                <w:bCs/>
                <w:sz w:val="21"/>
                <w:szCs w:val="21"/>
                <w:lang w:val="zh-CN"/>
              </w:rPr>
            </w:pPr>
            <w:r>
              <w:rPr>
                <w:bCs/>
                <w:sz w:val="21"/>
                <w:szCs w:val="21"/>
                <w:lang w:val="zh-CN"/>
              </w:rPr>
              <w:t>1#</w:t>
            </w:r>
            <w:r>
              <w:rPr>
                <w:bCs/>
                <w:sz w:val="21"/>
                <w:szCs w:val="21"/>
                <w:lang w:val="zh-CN"/>
              </w:rPr>
              <w:t>生产车间西南部主要用于存放钢材等</w:t>
            </w:r>
          </w:p>
          <w:p w:rsidR="00BA2D02" w:rsidRDefault="00C5529C">
            <w:pPr>
              <w:jc w:val="center"/>
              <w:rPr>
                <w:bCs/>
                <w:sz w:val="21"/>
                <w:szCs w:val="21"/>
                <w:lang w:val="zh-CN"/>
              </w:rPr>
            </w:pPr>
            <w:r>
              <w:rPr>
                <w:bCs/>
                <w:sz w:val="21"/>
                <w:szCs w:val="21"/>
                <w:lang w:val="zh-CN"/>
              </w:rPr>
              <w:t>2#</w:t>
            </w:r>
            <w:r>
              <w:rPr>
                <w:bCs/>
                <w:sz w:val="21"/>
                <w:szCs w:val="21"/>
                <w:lang w:val="zh-CN"/>
              </w:rPr>
              <w:t>生产车间西部主要用于存放外协配件等</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rFonts w:hint="eastAsia"/>
                <w:bCs/>
                <w:sz w:val="21"/>
                <w:szCs w:val="21"/>
              </w:rPr>
              <w:t>成品存放区</w:t>
            </w:r>
          </w:p>
        </w:tc>
        <w:tc>
          <w:tcPr>
            <w:tcW w:w="4080" w:type="dxa"/>
            <w:vAlign w:val="center"/>
          </w:tcPr>
          <w:p w:rsidR="00BA2D02" w:rsidRDefault="00C5529C">
            <w:pPr>
              <w:jc w:val="center"/>
              <w:rPr>
                <w:bCs/>
                <w:sz w:val="21"/>
                <w:szCs w:val="21"/>
                <w:lang w:val="zh-CN"/>
              </w:rPr>
            </w:pPr>
            <w:r>
              <w:rPr>
                <w:bCs/>
                <w:sz w:val="21"/>
                <w:szCs w:val="21"/>
                <w:lang w:val="zh-CN"/>
              </w:rPr>
              <w:t>位于</w:t>
            </w:r>
            <w:r>
              <w:rPr>
                <w:bCs/>
                <w:sz w:val="21"/>
                <w:szCs w:val="21"/>
                <w:lang w:val="zh-CN"/>
              </w:rPr>
              <w:t>2#</w:t>
            </w:r>
            <w:r>
              <w:rPr>
                <w:bCs/>
                <w:sz w:val="21"/>
                <w:szCs w:val="21"/>
                <w:lang w:val="zh-CN"/>
              </w:rPr>
              <w:t>生产车间北部</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restart"/>
            <w:vAlign w:val="center"/>
          </w:tcPr>
          <w:p w:rsidR="00BA2D02" w:rsidRDefault="00C5529C">
            <w:pPr>
              <w:jc w:val="center"/>
              <w:rPr>
                <w:bCs/>
                <w:sz w:val="21"/>
                <w:szCs w:val="21"/>
                <w:lang w:val="zh-CN"/>
              </w:rPr>
            </w:pPr>
            <w:r>
              <w:rPr>
                <w:bCs/>
                <w:sz w:val="21"/>
                <w:szCs w:val="21"/>
                <w:lang w:val="zh-CN"/>
              </w:rPr>
              <w:t>环保工程</w:t>
            </w:r>
          </w:p>
        </w:tc>
        <w:tc>
          <w:tcPr>
            <w:tcW w:w="1677" w:type="dxa"/>
            <w:vAlign w:val="center"/>
          </w:tcPr>
          <w:p w:rsidR="00BA2D02" w:rsidRDefault="00C5529C">
            <w:pPr>
              <w:jc w:val="center"/>
              <w:rPr>
                <w:bCs/>
                <w:sz w:val="21"/>
                <w:szCs w:val="21"/>
                <w:lang w:val="zh-CN"/>
              </w:rPr>
            </w:pPr>
            <w:r>
              <w:rPr>
                <w:bCs/>
                <w:sz w:val="21"/>
                <w:szCs w:val="21"/>
                <w:lang w:val="zh-CN"/>
              </w:rPr>
              <w:t>抛丸粉尘</w:t>
            </w:r>
          </w:p>
        </w:tc>
        <w:tc>
          <w:tcPr>
            <w:tcW w:w="4080" w:type="dxa"/>
            <w:vAlign w:val="center"/>
          </w:tcPr>
          <w:p w:rsidR="00BA2D02" w:rsidRDefault="00C5529C">
            <w:pPr>
              <w:jc w:val="center"/>
              <w:rPr>
                <w:bCs/>
                <w:sz w:val="21"/>
                <w:szCs w:val="21"/>
                <w:lang w:val="zh-CN"/>
              </w:rPr>
            </w:pPr>
            <w:r>
              <w:rPr>
                <w:bCs/>
                <w:sz w:val="21"/>
                <w:szCs w:val="21"/>
                <w:lang w:val="zh-CN"/>
              </w:rPr>
              <w:t>抛丸粉尘经布袋除尘器处理后，经高</w:t>
            </w:r>
            <w:r>
              <w:rPr>
                <w:bCs/>
                <w:sz w:val="21"/>
                <w:szCs w:val="21"/>
                <w:lang w:val="zh-CN"/>
              </w:rPr>
              <w:t>15m</w:t>
            </w:r>
            <w:r>
              <w:rPr>
                <w:bCs/>
                <w:sz w:val="21"/>
                <w:szCs w:val="21"/>
                <w:lang w:val="zh-CN"/>
              </w:rPr>
              <w:t>的排气筒排放</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bCs/>
                <w:sz w:val="21"/>
                <w:szCs w:val="21"/>
                <w:lang w:val="zh-CN"/>
              </w:rPr>
              <w:t>喷塑粉尘</w:t>
            </w:r>
          </w:p>
        </w:tc>
        <w:tc>
          <w:tcPr>
            <w:tcW w:w="4080" w:type="dxa"/>
            <w:vAlign w:val="center"/>
          </w:tcPr>
          <w:p w:rsidR="00BA2D02" w:rsidRDefault="00C5529C">
            <w:pPr>
              <w:jc w:val="center"/>
              <w:rPr>
                <w:bCs/>
                <w:sz w:val="21"/>
                <w:szCs w:val="21"/>
                <w:lang w:val="zh-CN"/>
              </w:rPr>
            </w:pPr>
            <w:r>
              <w:rPr>
                <w:bCs/>
                <w:sz w:val="21"/>
                <w:szCs w:val="21"/>
                <w:lang w:val="zh-CN"/>
              </w:rPr>
              <w:t>喷塑粉尘经滤筒除尘器</w:t>
            </w:r>
            <w:r>
              <w:rPr>
                <w:bCs/>
                <w:sz w:val="21"/>
                <w:szCs w:val="21"/>
                <w:lang w:val="zh-CN"/>
              </w:rPr>
              <w:t>+</w:t>
            </w:r>
            <w:r>
              <w:rPr>
                <w:bCs/>
                <w:sz w:val="21"/>
                <w:szCs w:val="21"/>
                <w:lang w:val="zh-CN"/>
              </w:rPr>
              <w:t>布袋除尘器处理后经高</w:t>
            </w:r>
            <w:r>
              <w:rPr>
                <w:bCs/>
                <w:sz w:val="21"/>
                <w:szCs w:val="21"/>
                <w:lang w:val="zh-CN"/>
              </w:rPr>
              <w:t>15m</w:t>
            </w:r>
            <w:r>
              <w:rPr>
                <w:bCs/>
                <w:sz w:val="21"/>
                <w:szCs w:val="21"/>
                <w:lang w:val="zh-CN"/>
              </w:rPr>
              <w:t>排气筒排放</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bCs/>
                <w:sz w:val="21"/>
                <w:szCs w:val="21"/>
                <w:lang w:val="zh-CN"/>
              </w:rPr>
              <w:t>烘干废气</w:t>
            </w:r>
          </w:p>
        </w:tc>
        <w:tc>
          <w:tcPr>
            <w:tcW w:w="4080" w:type="dxa"/>
            <w:vAlign w:val="center"/>
          </w:tcPr>
          <w:p w:rsidR="00BA2D02" w:rsidRDefault="00C5529C">
            <w:pPr>
              <w:jc w:val="center"/>
              <w:rPr>
                <w:bCs/>
                <w:sz w:val="21"/>
                <w:szCs w:val="21"/>
                <w:lang w:val="zh-CN"/>
              </w:rPr>
            </w:pPr>
            <w:r>
              <w:rPr>
                <w:bCs/>
                <w:sz w:val="21"/>
                <w:szCs w:val="21"/>
                <w:lang w:val="zh-CN"/>
              </w:rPr>
              <w:t>烘干废气经</w:t>
            </w:r>
            <w:r>
              <w:rPr>
                <w:bCs/>
                <w:sz w:val="21"/>
                <w:szCs w:val="21"/>
                <w:lang w:val="zh-CN"/>
              </w:rPr>
              <w:t xml:space="preserve"> UV </w:t>
            </w:r>
            <w:r>
              <w:rPr>
                <w:bCs/>
                <w:sz w:val="21"/>
                <w:szCs w:val="21"/>
                <w:lang w:val="zh-CN"/>
              </w:rPr>
              <w:t>氧化光解</w:t>
            </w:r>
            <w:r>
              <w:rPr>
                <w:bCs/>
                <w:sz w:val="21"/>
                <w:szCs w:val="21"/>
                <w:lang w:val="zh-CN"/>
              </w:rPr>
              <w:t>+</w:t>
            </w:r>
            <w:r>
              <w:rPr>
                <w:bCs/>
                <w:sz w:val="21"/>
                <w:szCs w:val="21"/>
                <w:lang w:val="zh-CN"/>
              </w:rPr>
              <w:t>活性炭纤维后由高</w:t>
            </w:r>
            <w:r>
              <w:rPr>
                <w:bCs/>
                <w:sz w:val="21"/>
                <w:szCs w:val="21"/>
                <w:lang w:val="zh-CN"/>
              </w:rPr>
              <w:t>15m</w:t>
            </w:r>
            <w:r>
              <w:rPr>
                <w:bCs/>
                <w:sz w:val="21"/>
                <w:szCs w:val="21"/>
                <w:lang w:val="zh-CN"/>
              </w:rPr>
              <w:t>排气筒排放</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bCs/>
                <w:sz w:val="21"/>
                <w:szCs w:val="21"/>
                <w:lang w:val="zh-CN"/>
              </w:rPr>
              <w:t>焊接烟气</w:t>
            </w:r>
          </w:p>
        </w:tc>
        <w:tc>
          <w:tcPr>
            <w:tcW w:w="4080" w:type="dxa"/>
            <w:vAlign w:val="center"/>
          </w:tcPr>
          <w:p w:rsidR="00BA2D02" w:rsidRDefault="00C5529C">
            <w:pPr>
              <w:jc w:val="center"/>
              <w:rPr>
                <w:bCs/>
                <w:sz w:val="21"/>
                <w:szCs w:val="21"/>
                <w:lang w:val="zh-CN"/>
              </w:rPr>
            </w:pPr>
            <w:r>
              <w:rPr>
                <w:bCs/>
                <w:sz w:val="21"/>
                <w:szCs w:val="21"/>
                <w:lang w:val="zh-CN"/>
              </w:rPr>
              <w:t>经移动式烟雾处理器处理后排放</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bCs/>
                <w:sz w:val="21"/>
                <w:szCs w:val="21"/>
                <w:lang w:val="zh-CN"/>
              </w:rPr>
              <w:t>危废暂存室</w:t>
            </w:r>
          </w:p>
        </w:tc>
        <w:tc>
          <w:tcPr>
            <w:tcW w:w="4080" w:type="dxa"/>
            <w:vAlign w:val="center"/>
          </w:tcPr>
          <w:p w:rsidR="00BA2D02" w:rsidRDefault="00C5529C">
            <w:pPr>
              <w:jc w:val="center"/>
              <w:rPr>
                <w:bCs/>
                <w:sz w:val="21"/>
                <w:szCs w:val="21"/>
                <w:lang w:val="zh-CN"/>
              </w:rPr>
            </w:pPr>
            <w:r>
              <w:rPr>
                <w:bCs/>
                <w:sz w:val="21"/>
                <w:szCs w:val="21"/>
                <w:lang w:val="zh-CN"/>
              </w:rPr>
              <w:t>位于</w:t>
            </w:r>
            <w:r>
              <w:rPr>
                <w:bCs/>
                <w:sz w:val="21"/>
                <w:szCs w:val="21"/>
                <w:lang w:val="zh-CN"/>
              </w:rPr>
              <w:t>1#</w:t>
            </w:r>
            <w:r>
              <w:rPr>
                <w:bCs/>
                <w:sz w:val="21"/>
                <w:szCs w:val="21"/>
                <w:lang w:val="zh-CN"/>
              </w:rPr>
              <w:t>车间内南跨东北角</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bCs/>
                <w:sz w:val="21"/>
                <w:szCs w:val="21"/>
                <w:lang w:val="zh-CN"/>
              </w:rPr>
              <w:t>事故水池</w:t>
            </w:r>
          </w:p>
        </w:tc>
        <w:tc>
          <w:tcPr>
            <w:tcW w:w="4080" w:type="dxa"/>
            <w:vAlign w:val="center"/>
          </w:tcPr>
          <w:p w:rsidR="00BA2D02" w:rsidRDefault="00C5529C">
            <w:pPr>
              <w:jc w:val="center"/>
              <w:rPr>
                <w:bCs/>
                <w:sz w:val="21"/>
                <w:szCs w:val="21"/>
                <w:lang w:val="zh-CN"/>
              </w:rPr>
            </w:pPr>
            <w:r>
              <w:rPr>
                <w:bCs/>
                <w:sz w:val="21"/>
                <w:szCs w:val="21"/>
                <w:lang w:val="zh-CN"/>
              </w:rPr>
              <w:t>设置一个</w:t>
            </w:r>
            <w:r>
              <w:rPr>
                <w:bCs/>
                <w:sz w:val="21"/>
                <w:szCs w:val="21"/>
                <w:lang w:val="zh-CN"/>
              </w:rPr>
              <w:t>120m</w:t>
            </w:r>
            <w:r>
              <w:rPr>
                <w:bCs/>
                <w:sz w:val="21"/>
                <w:szCs w:val="21"/>
                <w:vertAlign w:val="superscript"/>
                <w:lang w:val="zh-CN"/>
              </w:rPr>
              <w:t>3</w:t>
            </w:r>
            <w:r>
              <w:rPr>
                <w:bCs/>
                <w:sz w:val="21"/>
                <w:szCs w:val="21"/>
                <w:lang w:val="zh-CN"/>
              </w:rPr>
              <w:t>事故水池</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bCs/>
                <w:sz w:val="21"/>
                <w:szCs w:val="21"/>
                <w:lang w:val="zh-CN"/>
              </w:rPr>
              <w:t>危废暂存室</w:t>
            </w:r>
          </w:p>
        </w:tc>
        <w:tc>
          <w:tcPr>
            <w:tcW w:w="4080" w:type="dxa"/>
            <w:vAlign w:val="center"/>
          </w:tcPr>
          <w:p w:rsidR="00BA2D02" w:rsidRDefault="00C5529C">
            <w:pPr>
              <w:jc w:val="center"/>
              <w:rPr>
                <w:bCs/>
                <w:sz w:val="21"/>
                <w:szCs w:val="21"/>
                <w:lang w:val="zh-CN"/>
              </w:rPr>
            </w:pPr>
            <w:r>
              <w:rPr>
                <w:bCs/>
                <w:sz w:val="21"/>
                <w:szCs w:val="21"/>
                <w:lang w:val="zh-CN"/>
              </w:rPr>
              <w:t>用于存放废切削液、废机油等危险废物</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restart"/>
            <w:vAlign w:val="center"/>
          </w:tcPr>
          <w:p w:rsidR="00BA2D02" w:rsidRDefault="00C5529C">
            <w:pPr>
              <w:jc w:val="center"/>
              <w:rPr>
                <w:bCs/>
                <w:sz w:val="21"/>
                <w:szCs w:val="21"/>
                <w:lang w:val="zh-CN"/>
              </w:rPr>
            </w:pPr>
            <w:r>
              <w:rPr>
                <w:bCs/>
                <w:sz w:val="21"/>
                <w:szCs w:val="21"/>
                <w:lang w:val="zh-CN"/>
              </w:rPr>
              <w:t>公用工程</w:t>
            </w:r>
          </w:p>
        </w:tc>
        <w:tc>
          <w:tcPr>
            <w:tcW w:w="1677" w:type="dxa"/>
            <w:vAlign w:val="center"/>
          </w:tcPr>
          <w:p w:rsidR="00BA2D02" w:rsidRDefault="00C5529C">
            <w:pPr>
              <w:jc w:val="center"/>
              <w:rPr>
                <w:bCs/>
                <w:sz w:val="21"/>
                <w:szCs w:val="21"/>
                <w:lang w:val="zh-CN"/>
              </w:rPr>
            </w:pPr>
            <w:r>
              <w:rPr>
                <w:bCs/>
                <w:sz w:val="21"/>
                <w:szCs w:val="21"/>
                <w:lang w:val="zh-CN"/>
              </w:rPr>
              <w:t>供水系统</w:t>
            </w:r>
          </w:p>
        </w:tc>
        <w:tc>
          <w:tcPr>
            <w:tcW w:w="4080" w:type="dxa"/>
            <w:vAlign w:val="center"/>
          </w:tcPr>
          <w:p w:rsidR="00BA2D02" w:rsidRDefault="00C5529C">
            <w:pPr>
              <w:jc w:val="center"/>
              <w:rPr>
                <w:bCs/>
                <w:sz w:val="21"/>
                <w:szCs w:val="21"/>
                <w:lang w:val="zh-CN"/>
              </w:rPr>
            </w:pPr>
            <w:r>
              <w:rPr>
                <w:bCs/>
                <w:sz w:val="21"/>
                <w:szCs w:val="21"/>
                <w:lang w:val="zh-CN"/>
              </w:rPr>
              <w:t>由济阳县供水管网提供</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bCs/>
                <w:sz w:val="21"/>
                <w:szCs w:val="21"/>
                <w:lang w:val="zh-CN"/>
              </w:rPr>
              <w:t>供电系统</w:t>
            </w:r>
          </w:p>
        </w:tc>
        <w:tc>
          <w:tcPr>
            <w:tcW w:w="4080" w:type="dxa"/>
            <w:vAlign w:val="center"/>
          </w:tcPr>
          <w:p w:rsidR="00BA2D02" w:rsidRDefault="00C5529C">
            <w:pPr>
              <w:jc w:val="center"/>
              <w:rPr>
                <w:bCs/>
                <w:sz w:val="21"/>
                <w:szCs w:val="21"/>
                <w:lang w:val="zh-CN"/>
              </w:rPr>
            </w:pPr>
            <w:r>
              <w:rPr>
                <w:bCs/>
                <w:sz w:val="21"/>
                <w:szCs w:val="21"/>
                <w:lang w:val="zh-CN"/>
              </w:rPr>
              <w:t>由济阳县供电站提供</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Merge/>
            <w:vAlign w:val="center"/>
          </w:tcPr>
          <w:p w:rsidR="00BA2D02" w:rsidRDefault="00BA2D02">
            <w:pPr>
              <w:jc w:val="center"/>
              <w:rPr>
                <w:bCs/>
                <w:sz w:val="21"/>
                <w:szCs w:val="21"/>
                <w:lang w:val="zh-CN"/>
              </w:rPr>
            </w:pPr>
          </w:p>
        </w:tc>
        <w:tc>
          <w:tcPr>
            <w:tcW w:w="1677" w:type="dxa"/>
            <w:vAlign w:val="center"/>
          </w:tcPr>
          <w:p w:rsidR="00BA2D02" w:rsidRDefault="00C5529C">
            <w:pPr>
              <w:jc w:val="center"/>
              <w:rPr>
                <w:bCs/>
                <w:sz w:val="21"/>
                <w:szCs w:val="21"/>
                <w:lang w:val="zh-CN"/>
              </w:rPr>
            </w:pPr>
            <w:r>
              <w:rPr>
                <w:bCs/>
                <w:sz w:val="21"/>
                <w:szCs w:val="21"/>
                <w:lang w:val="zh-CN"/>
              </w:rPr>
              <w:t>供热系统</w:t>
            </w:r>
          </w:p>
        </w:tc>
        <w:tc>
          <w:tcPr>
            <w:tcW w:w="4080" w:type="dxa"/>
            <w:vAlign w:val="center"/>
          </w:tcPr>
          <w:p w:rsidR="00BA2D02" w:rsidRDefault="00C5529C">
            <w:pPr>
              <w:jc w:val="center"/>
              <w:rPr>
                <w:bCs/>
                <w:sz w:val="21"/>
                <w:szCs w:val="21"/>
                <w:lang w:val="zh-CN"/>
              </w:rPr>
            </w:pPr>
            <w:r>
              <w:rPr>
                <w:bCs/>
                <w:sz w:val="21"/>
                <w:szCs w:val="21"/>
                <w:lang w:val="zh-CN"/>
              </w:rPr>
              <w:t>项目烘干采用燃气加热炉烘干，冬季办公取暖采用分体式空调</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r w:rsidR="00BA2D02">
        <w:trPr>
          <w:cantSplit/>
          <w:trHeight w:val="454"/>
          <w:jc w:val="center"/>
        </w:trPr>
        <w:tc>
          <w:tcPr>
            <w:tcW w:w="1165" w:type="dxa"/>
            <w:vAlign w:val="center"/>
          </w:tcPr>
          <w:p w:rsidR="00BA2D02" w:rsidRDefault="00C5529C">
            <w:pPr>
              <w:jc w:val="center"/>
              <w:rPr>
                <w:bCs/>
                <w:sz w:val="21"/>
                <w:szCs w:val="21"/>
                <w:lang w:val="zh-CN"/>
              </w:rPr>
            </w:pPr>
            <w:r>
              <w:rPr>
                <w:bCs/>
                <w:sz w:val="21"/>
                <w:szCs w:val="21"/>
                <w:lang w:val="zh-CN"/>
              </w:rPr>
              <w:t>辅助工程</w:t>
            </w:r>
          </w:p>
        </w:tc>
        <w:tc>
          <w:tcPr>
            <w:tcW w:w="1677" w:type="dxa"/>
            <w:vAlign w:val="center"/>
          </w:tcPr>
          <w:p w:rsidR="00BA2D02" w:rsidRDefault="00C5529C">
            <w:pPr>
              <w:jc w:val="center"/>
              <w:rPr>
                <w:bCs/>
                <w:sz w:val="21"/>
                <w:szCs w:val="21"/>
                <w:lang w:val="zh-CN"/>
              </w:rPr>
            </w:pPr>
            <w:r>
              <w:rPr>
                <w:bCs/>
                <w:sz w:val="21"/>
                <w:szCs w:val="21"/>
                <w:lang w:val="zh-CN"/>
              </w:rPr>
              <w:t>办公楼</w:t>
            </w:r>
          </w:p>
        </w:tc>
        <w:tc>
          <w:tcPr>
            <w:tcW w:w="4080" w:type="dxa"/>
            <w:vAlign w:val="center"/>
          </w:tcPr>
          <w:p w:rsidR="00BA2D02" w:rsidRDefault="00C5529C">
            <w:pPr>
              <w:jc w:val="center"/>
              <w:rPr>
                <w:bCs/>
                <w:sz w:val="21"/>
                <w:szCs w:val="21"/>
                <w:lang w:val="zh-CN"/>
              </w:rPr>
            </w:pPr>
            <w:r>
              <w:rPr>
                <w:bCs/>
                <w:sz w:val="21"/>
                <w:szCs w:val="21"/>
                <w:lang w:val="zh-CN"/>
              </w:rPr>
              <w:t>1</w:t>
            </w:r>
            <w:r>
              <w:rPr>
                <w:bCs/>
                <w:sz w:val="21"/>
                <w:szCs w:val="21"/>
                <w:lang w:val="zh-CN"/>
              </w:rPr>
              <w:t>栋三层（局部</w:t>
            </w:r>
            <w:r>
              <w:rPr>
                <w:bCs/>
                <w:sz w:val="21"/>
                <w:szCs w:val="21"/>
                <w:lang w:val="zh-CN"/>
              </w:rPr>
              <w:t>4</w:t>
            </w:r>
            <w:r>
              <w:rPr>
                <w:bCs/>
                <w:sz w:val="21"/>
                <w:szCs w:val="21"/>
                <w:lang w:val="zh-CN"/>
              </w:rPr>
              <w:t>层），用于日常办公、管理</w:t>
            </w:r>
          </w:p>
        </w:tc>
        <w:tc>
          <w:tcPr>
            <w:tcW w:w="2105" w:type="dxa"/>
            <w:vAlign w:val="center"/>
          </w:tcPr>
          <w:p w:rsidR="00BA2D02" w:rsidRDefault="00C5529C">
            <w:pPr>
              <w:jc w:val="center"/>
              <w:rPr>
                <w:bCs/>
                <w:sz w:val="21"/>
                <w:szCs w:val="21"/>
                <w:lang w:val="zh-CN"/>
              </w:rPr>
            </w:pPr>
            <w:r>
              <w:rPr>
                <w:rFonts w:hint="eastAsia"/>
                <w:bCs/>
                <w:sz w:val="21"/>
                <w:szCs w:val="21"/>
                <w:lang w:val="zh-CN"/>
              </w:rPr>
              <w:t>同环评</w:t>
            </w:r>
          </w:p>
        </w:tc>
      </w:tr>
    </w:tbl>
    <w:p w:rsidR="00BA2D02" w:rsidRDefault="00C5529C">
      <w:pPr>
        <w:spacing w:line="520" w:lineRule="exact"/>
        <w:rPr>
          <w:b/>
          <w:bCs/>
        </w:rPr>
      </w:pPr>
      <w:r>
        <w:rPr>
          <w:b/>
          <w:bCs/>
        </w:rPr>
        <w:t xml:space="preserve">2.4.2 </w:t>
      </w:r>
      <w:r>
        <w:rPr>
          <w:b/>
          <w:bCs/>
        </w:rPr>
        <w:t>本项目产品及主要原、辅材料情况</w:t>
      </w:r>
    </w:p>
    <w:p w:rsidR="00BA2D02" w:rsidRDefault="00C5529C">
      <w:pPr>
        <w:spacing w:line="520" w:lineRule="exact"/>
      </w:pPr>
      <w:r>
        <w:t>1</w:t>
      </w:r>
      <w:r>
        <w:t>、产品方案</w:t>
      </w:r>
    </w:p>
    <w:p w:rsidR="00BA2D02" w:rsidRDefault="00C5529C">
      <w:pPr>
        <w:spacing w:line="520" w:lineRule="exact"/>
        <w:ind w:firstLineChars="200" w:firstLine="480"/>
        <w:rPr>
          <w:b/>
        </w:rPr>
      </w:pPr>
      <w:r>
        <w:t>项目产品方案见表</w:t>
      </w:r>
      <w:r>
        <w:t>2-4-2</w:t>
      </w:r>
      <w:r>
        <w:t>。</w:t>
      </w:r>
    </w:p>
    <w:p w:rsidR="00BA2D02" w:rsidRDefault="00C5529C">
      <w:pPr>
        <w:spacing w:line="520" w:lineRule="exact"/>
        <w:ind w:firstLineChars="200" w:firstLine="482"/>
        <w:jc w:val="center"/>
        <w:rPr>
          <w:b/>
        </w:rPr>
      </w:pPr>
      <w:r>
        <w:rPr>
          <w:b/>
        </w:rPr>
        <w:t>表</w:t>
      </w:r>
      <w:r>
        <w:rPr>
          <w:b/>
        </w:rPr>
        <w:t xml:space="preserve">2-4-2   </w:t>
      </w:r>
      <w:r>
        <w:rPr>
          <w:b/>
        </w:rPr>
        <w:t>项目产品方案</w:t>
      </w:r>
    </w:p>
    <w:tbl>
      <w:tblPr>
        <w:tblStyle w:val="af2"/>
        <w:tblW w:w="9016" w:type="dxa"/>
        <w:jc w:val="center"/>
        <w:tblLayout w:type="fixed"/>
        <w:tblLook w:val="04A0" w:firstRow="1" w:lastRow="0" w:firstColumn="1" w:lastColumn="0" w:noHBand="0" w:noVBand="1"/>
      </w:tblPr>
      <w:tblGrid>
        <w:gridCol w:w="878"/>
        <w:gridCol w:w="1128"/>
        <w:gridCol w:w="2184"/>
        <w:gridCol w:w="1644"/>
        <w:gridCol w:w="1680"/>
        <w:gridCol w:w="1502"/>
      </w:tblGrid>
      <w:tr w:rsidR="00BA2D02">
        <w:trPr>
          <w:trHeight w:val="454"/>
          <w:jc w:val="center"/>
        </w:trPr>
        <w:tc>
          <w:tcPr>
            <w:tcW w:w="878" w:type="dxa"/>
            <w:vAlign w:val="center"/>
          </w:tcPr>
          <w:p w:rsidR="00BA2D02" w:rsidRDefault="00C5529C">
            <w:pPr>
              <w:jc w:val="center"/>
              <w:rPr>
                <w:b/>
                <w:sz w:val="21"/>
                <w:szCs w:val="21"/>
              </w:rPr>
            </w:pPr>
            <w:r>
              <w:rPr>
                <w:b/>
                <w:sz w:val="21"/>
                <w:szCs w:val="21"/>
              </w:rPr>
              <w:t>序号</w:t>
            </w:r>
          </w:p>
        </w:tc>
        <w:tc>
          <w:tcPr>
            <w:tcW w:w="3312" w:type="dxa"/>
            <w:gridSpan w:val="2"/>
            <w:vAlign w:val="center"/>
          </w:tcPr>
          <w:p w:rsidR="00BA2D02" w:rsidRDefault="00C5529C">
            <w:pPr>
              <w:jc w:val="center"/>
              <w:rPr>
                <w:b/>
                <w:sz w:val="21"/>
                <w:szCs w:val="21"/>
              </w:rPr>
            </w:pPr>
            <w:r>
              <w:rPr>
                <w:b/>
                <w:sz w:val="21"/>
                <w:szCs w:val="21"/>
              </w:rPr>
              <w:t>产品名称</w:t>
            </w:r>
          </w:p>
        </w:tc>
        <w:tc>
          <w:tcPr>
            <w:tcW w:w="1644" w:type="dxa"/>
            <w:vAlign w:val="center"/>
          </w:tcPr>
          <w:p w:rsidR="00BA2D02" w:rsidRDefault="00C5529C">
            <w:pPr>
              <w:jc w:val="center"/>
              <w:rPr>
                <w:b/>
                <w:sz w:val="21"/>
                <w:szCs w:val="21"/>
              </w:rPr>
            </w:pPr>
            <w:r>
              <w:rPr>
                <w:b/>
                <w:sz w:val="21"/>
                <w:szCs w:val="21"/>
              </w:rPr>
              <w:t>环评及批复生产能力（</w:t>
            </w:r>
            <w:r>
              <w:rPr>
                <w:rFonts w:hint="eastAsia"/>
                <w:b/>
                <w:sz w:val="21"/>
                <w:szCs w:val="21"/>
              </w:rPr>
              <w:t>套</w:t>
            </w:r>
            <w:r>
              <w:rPr>
                <w:b/>
                <w:sz w:val="21"/>
                <w:szCs w:val="21"/>
              </w:rPr>
              <w:t>/</w:t>
            </w:r>
            <w:r>
              <w:rPr>
                <w:rFonts w:hint="eastAsia"/>
                <w:b/>
                <w:sz w:val="21"/>
                <w:szCs w:val="21"/>
              </w:rPr>
              <w:t>年</w:t>
            </w:r>
            <w:r>
              <w:rPr>
                <w:b/>
                <w:sz w:val="21"/>
                <w:szCs w:val="21"/>
              </w:rPr>
              <w:t>）</w:t>
            </w:r>
          </w:p>
        </w:tc>
        <w:tc>
          <w:tcPr>
            <w:tcW w:w="1680" w:type="dxa"/>
            <w:vAlign w:val="center"/>
          </w:tcPr>
          <w:p w:rsidR="00BA2D02" w:rsidRDefault="00C5529C">
            <w:pPr>
              <w:jc w:val="center"/>
              <w:rPr>
                <w:b/>
                <w:sz w:val="21"/>
                <w:szCs w:val="21"/>
              </w:rPr>
            </w:pPr>
            <w:r>
              <w:rPr>
                <w:b/>
                <w:sz w:val="21"/>
                <w:szCs w:val="21"/>
              </w:rPr>
              <w:t>实际生产能力</w:t>
            </w:r>
          </w:p>
          <w:p w:rsidR="00BA2D02" w:rsidRDefault="00C5529C">
            <w:pPr>
              <w:jc w:val="center"/>
              <w:rPr>
                <w:b/>
                <w:sz w:val="21"/>
                <w:szCs w:val="21"/>
              </w:rPr>
            </w:pPr>
            <w:r>
              <w:rPr>
                <w:b/>
                <w:sz w:val="21"/>
                <w:szCs w:val="21"/>
              </w:rPr>
              <w:t>（</w:t>
            </w:r>
            <w:r>
              <w:rPr>
                <w:rFonts w:hint="eastAsia"/>
                <w:b/>
                <w:sz w:val="21"/>
                <w:szCs w:val="21"/>
              </w:rPr>
              <w:t>套</w:t>
            </w:r>
            <w:r>
              <w:rPr>
                <w:b/>
                <w:sz w:val="21"/>
                <w:szCs w:val="21"/>
              </w:rPr>
              <w:t>/</w:t>
            </w:r>
            <w:r>
              <w:rPr>
                <w:rFonts w:hint="eastAsia"/>
                <w:b/>
                <w:sz w:val="21"/>
                <w:szCs w:val="21"/>
              </w:rPr>
              <w:t>年</w:t>
            </w:r>
            <w:r>
              <w:rPr>
                <w:b/>
                <w:sz w:val="21"/>
                <w:szCs w:val="21"/>
              </w:rPr>
              <w:t>）</w:t>
            </w:r>
          </w:p>
        </w:tc>
        <w:tc>
          <w:tcPr>
            <w:tcW w:w="1502" w:type="dxa"/>
            <w:vAlign w:val="center"/>
          </w:tcPr>
          <w:p w:rsidR="00BA2D02" w:rsidRDefault="00C5529C">
            <w:pPr>
              <w:jc w:val="center"/>
              <w:rPr>
                <w:b/>
                <w:sz w:val="21"/>
                <w:szCs w:val="21"/>
              </w:rPr>
            </w:pPr>
            <w:r>
              <w:rPr>
                <w:b/>
                <w:sz w:val="21"/>
                <w:szCs w:val="21"/>
              </w:rPr>
              <w:t>实际建设与环评变更情况</w:t>
            </w:r>
          </w:p>
        </w:tc>
      </w:tr>
      <w:tr w:rsidR="00BA2D02">
        <w:trPr>
          <w:trHeight w:val="454"/>
          <w:jc w:val="center"/>
        </w:trPr>
        <w:tc>
          <w:tcPr>
            <w:tcW w:w="878" w:type="dxa"/>
            <w:vAlign w:val="center"/>
          </w:tcPr>
          <w:p w:rsidR="00BA2D02" w:rsidRDefault="00C5529C">
            <w:pPr>
              <w:jc w:val="center"/>
              <w:rPr>
                <w:sz w:val="21"/>
                <w:szCs w:val="21"/>
              </w:rPr>
            </w:pPr>
            <w:r>
              <w:rPr>
                <w:sz w:val="21"/>
                <w:szCs w:val="21"/>
              </w:rPr>
              <w:t>1</w:t>
            </w:r>
          </w:p>
        </w:tc>
        <w:tc>
          <w:tcPr>
            <w:tcW w:w="3312" w:type="dxa"/>
            <w:gridSpan w:val="2"/>
            <w:vAlign w:val="center"/>
          </w:tcPr>
          <w:p w:rsidR="00BA2D02" w:rsidRDefault="00C5529C">
            <w:pPr>
              <w:jc w:val="center"/>
              <w:rPr>
                <w:sz w:val="21"/>
                <w:szCs w:val="21"/>
              </w:rPr>
            </w:pPr>
            <w:r>
              <w:rPr>
                <w:rFonts w:hint="eastAsia"/>
                <w:sz w:val="21"/>
                <w:szCs w:val="21"/>
              </w:rPr>
              <w:t>立体车库</w:t>
            </w:r>
          </w:p>
        </w:tc>
        <w:tc>
          <w:tcPr>
            <w:tcW w:w="1644" w:type="dxa"/>
            <w:vAlign w:val="center"/>
          </w:tcPr>
          <w:p w:rsidR="00BA2D02" w:rsidRDefault="00C5529C">
            <w:pPr>
              <w:jc w:val="center"/>
              <w:rPr>
                <w:sz w:val="21"/>
                <w:szCs w:val="21"/>
              </w:rPr>
            </w:pPr>
            <w:r>
              <w:rPr>
                <w:rFonts w:hint="eastAsia"/>
                <w:sz w:val="21"/>
                <w:szCs w:val="21"/>
              </w:rPr>
              <w:t>200</w:t>
            </w:r>
          </w:p>
        </w:tc>
        <w:tc>
          <w:tcPr>
            <w:tcW w:w="1680" w:type="dxa"/>
            <w:vAlign w:val="center"/>
          </w:tcPr>
          <w:p w:rsidR="00BA2D02" w:rsidRDefault="00C5529C">
            <w:pPr>
              <w:jc w:val="center"/>
              <w:rPr>
                <w:sz w:val="21"/>
                <w:szCs w:val="21"/>
              </w:rPr>
            </w:pPr>
            <w:r>
              <w:rPr>
                <w:rFonts w:hint="eastAsia"/>
                <w:sz w:val="21"/>
                <w:szCs w:val="21"/>
              </w:rPr>
              <w:t>200</w:t>
            </w:r>
          </w:p>
        </w:tc>
        <w:tc>
          <w:tcPr>
            <w:tcW w:w="1502"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878" w:type="dxa"/>
            <w:vMerge w:val="restart"/>
            <w:vAlign w:val="center"/>
          </w:tcPr>
          <w:p w:rsidR="00BA2D02" w:rsidRDefault="00C5529C">
            <w:pPr>
              <w:jc w:val="center"/>
              <w:rPr>
                <w:sz w:val="21"/>
                <w:szCs w:val="21"/>
              </w:rPr>
            </w:pPr>
            <w:r>
              <w:rPr>
                <w:sz w:val="21"/>
                <w:szCs w:val="21"/>
              </w:rPr>
              <w:t>2</w:t>
            </w:r>
          </w:p>
        </w:tc>
        <w:tc>
          <w:tcPr>
            <w:tcW w:w="1128" w:type="dxa"/>
            <w:vMerge w:val="restart"/>
            <w:vAlign w:val="center"/>
          </w:tcPr>
          <w:p w:rsidR="00BA2D02" w:rsidRDefault="00C5529C">
            <w:pPr>
              <w:jc w:val="center"/>
              <w:rPr>
                <w:sz w:val="21"/>
                <w:szCs w:val="21"/>
              </w:rPr>
            </w:pPr>
            <w:r>
              <w:rPr>
                <w:rFonts w:hint="eastAsia"/>
                <w:sz w:val="21"/>
                <w:szCs w:val="21"/>
              </w:rPr>
              <w:t>升降平台</w:t>
            </w:r>
          </w:p>
        </w:tc>
        <w:tc>
          <w:tcPr>
            <w:tcW w:w="2184" w:type="dxa"/>
            <w:vAlign w:val="center"/>
          </w:tcPr>
          <w:p w:rsidR="00BA2D02" w:rsidRDefault="00C5529C">
            <w:pPr>
              <w:jc w:val="center"/>
              <w:rPr>
                <w:sz w:val="21"/>
                <w:szCs w:val="21"/>
              </w:rPr>
            </w:pPr>
            <w:r>
              <w:rPr>
                <w:rFonts w:hint="eastAsia"/>
                <w:sz w:val="21"/>
                <w:szCs w:val="21"/>
              </w:rPr>
              <w:t>升降货梯</w:t>
            </w:r>
          </w:p>
        </w:tc>
        <w:tc>
          <w:tcPr>
            <w:tcW w:w="1644" w:type="dxa"/>
            <w:vAlign w:val="center"/>
          </w:tcPr>
          <w:p w:rsidR="00BA2D02" w:rsidRDefault="00C5529C">
            <w:pPr>
              <w:jc w:val="center"/>
              <w:rPr>
                <w:sz w:val="21"/>
                <w:szCs w:val="21"/>
              </w:rPr>
            </w:pPr>
            <w:r>
              <w:rPr>
                <w:rFonts w:hint="eastAsia"/>
                <w:sz w:val="21"/>
                <w:szCs w:val="21"/>
              </w:rPr>
              <w:t>100</w:t>
            </w:r>
          </w:p>
        </w:tc>
        <w:tc>
          <w:tcPr>
            <w:tcW w:w="1680" w:type="dxa"/>
            <w:vAlign w:val="center"/>
          </w:tcPr>
          <w:p w:rsidR="00BA2D02" w:rsidRDefault="00C5529C">
            <w:pPr>
              <w:jc w:val="center"/>
              <w:rPr>
                <w:sz w:val="21"/>
                <w:szCs w:val="21"/>
              </w:rPr>
            </w:pPr>
            <w:r>
              <w:rPr>
                <w:rFonts w:hint="eastAsia"/>
                <w:sz w:val="21"/>
                <w:szCs w:val="21"/>
              </w:rPr>
              <w:t>100</w:t>
            </w:r>
          </w:p>
        </w:tc>
        <w:tc>
          <w:tcPr>
            <w:tcW w:w="1502"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878" w:type="dxa"/>
            <w:vMerge/>
            <w:vAlign w:val="center"/>
          </w:tcPr>
          <w:p w:rsidR="00BA2D02" w:rsidRDefault="00BA2D02">
            <w:pPr>
              <w:jc w:val="center"/>
              <w:rPr>
                <w:sz w:val="21"/>
                <w:szCs w:val="21"/>
              </w:rPr>
            </w:pPr>
          </w:p>
        </w:tc>
        <w:tc>
          <w:tcPr>
            <w:tcW w:w="1128" w:type="dxa"/>
            <w:vMerge/>
            <w:vAlign w:val="center"/>
          </w:tcPr>
          <w:p w:rsidR="00BA2D02" w:rsidRDefault="00BA2D02">
            <w:pPr>
              <w:jc w:val="center"/>
              <w:rPr>
                <w:sz w:val="21"/>
                <w:szCs w:val="21"/>
              </w:rPr>
            </w:pPr>
          </w:p>
        </w:tc>
        <w:tc>
          <w:tcPr>
            <w:tcW w:w="2184" w:type="dxa"/>
            <w:vAlign w:val="center"/>
          </w:tcPr>
          <w:p w:rsidR="00BA2D02" w:rsidRDefault="00C5529C">
            <w:pPr>
              <w:jc w:val="center"/>
              <w:rPr>
                <w:sz w:val="21"/>
                <w:szCs w:val="21"/>
              </w:rPr>
            </w:pPr>
            <w:r>
              <w:rPr>
                <w:rFonts w:hint="eastAsia"/>
                <w:sz w:val="21"/>
                <w:szCs w:val="21"/>
              </w:rPr>
              <w:t>移动尖叉式升降平台</w:t>
            </w:r>
          </w:p>
        </w:tc>
        <w:tc>
          <w:tcPr>
            <w:tcW w:w="1644" w:type="dxa"/>
            <w:vAlign w:val="center"/>
          </w:tcPr>
          <w:p w:rsidR="00BA2D02" w:rsidRDefault="00C5529C">
            <w:pPr>
              <w:jc w:val="center"/>
              <w:rPr>
                <w:sz w:val="21"/>
                <w:szCs w:val="21"/>
              </w:rPr>
            </w:pPr>
            <w:r>
              <w:rPr>
                <w:rFonts w:hint="eastAsia"/>
                <w:sz w:val="21"/>
                <w:szCs w:val="21"/>
              </w:rPr>
              <w:t>200</w:t>
            </w:r>
          </w:p>
        </w:tc>
        <w:tc>
          <w:tcPr>
            <w:tcW w:w="1680" w:type="dxa"/>
            <w:vAlign w:val="center"/>
          </w:tcPr>
          <w:p w:rsidR="00BA2D02" w:rsidRDefault="00C5529C">
            <w:pPr>
              <w:jc w:val="center"/>
              <w:rPr>
                <w:sz w:val="21"/>
                <w:szCs w:val="21"/>
              </w:rPr>
            </w:pPr>
            <w:r>
              <w:rPr>
                <w:rFonts w:hint="eastAsia"/>
                <w:sz w:val="21"/>
                <w:szCs w:val="21"/>
              </w:rPr>
              <w:t>200</w:t>
            </w:r>
          </w:p>
        </w:tc>
        <w:tc>
          <w:tcPr>
            <w:tcW w:w="1502"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878" w:type="dxa"/>
            <w:vMerge/>
            <w:vAlign w:val="center"/>
          </w:tcPr>
          <w:p w:rsidR="00BA2D02" w:rsidRDefault="00BA2D02">
            <w:pPr>
              <w:jc w:val="center"/>
              <w:rPr>
                <w:sz w:val="21"/>
                <w:szCs w:val="21"/>
              </w:rPr>
            </w:pPr>
          </w:p>
        </w:tc>
        <w:tc>
          <w:tcPr>
            <w:tcW w:w="1128" w:type="dxa"/>
            <w:vMerge/>
            <w:vAlign w:val="center"/>
          </w:tcPr>
          <w:p w:rsidR="00BA2D02" w:rsidRDefault="00BA2D02">
            <w:pPr>
              <w:jc w:val="center"/>
              <w:rPr>
                <w:sz w:val="21"/>
                <w:szCs w:val="21"/>
              </w:rPr>
            </w:pPr>
          </w:p>
        </w:tc>
        <w:tc>
          <w:tcPr>
            <w:tcW w:w="2184" w:type="dxa"/>
            <w:vAlign w:val="center"/>
          </w:tcPr>
          <w:p w:rsidR="00BA2D02" w:rsidRDefault="00C5529C">
            <w:pPr>
              <w:jc w:val="center"/>
              <w:rPr>
                <w:sz w:val="21"/>
                <w:szCs w:val="21"/>
              </w:rPr>
            </w:pPr>
            <w:r>
              <w:rPr>
                <w:rFonts w:hint="eastAsia"/>
                <w:sz w:val="21"/>
                <w:szCs w:val="21"/>
              </w:rPr>
              <w:t>移动式登车桥</w:t>
            </w:r>
          </w:p>
        </w:tc>
        <w:tc>
          <w:tcPr>
            <w:tcW w:w="1644" w:type="dxa"/>
            <w:vAlign w:val="center"/>
          </w:tcPr>
          <w:p w:rsidR="00BA2D02" w:rsidRDefault="00C5529C">
            <w:pPr>
              <w:jc w:val="center"/>
              <w:rPr>
                <w:sz w:val="21"/>
                <w:szCs w:val="21"/>
              </w:rPr>
            </w:pPr>
            <w:r>
              <w:rPr>
                <w:rFonts w:hint="eastAsia"/>
                <w:sz w:val="21"/>
                <w:szCs w:val="21"/>
              </w:rPr>
              <w:t>200</w:t>
            </w:r>
          </w:p>
        </w:tc>
        <w:tc>
          <w:tcPr>
            <w:tcW w:w="1680" w:type="dxa"/>
            <w:vAlign w:val="center"/>
          </w:tcPr>
          <w:p w:rsidR="00BA2D02" w:rsidRDefault="00C5529C">
            <w:pPr>
              <w:jc w:val="center"/>
              <w:rPr>
                <w:sz w:val="21"/>
                <w:szCs w:val="21"/>
              </w:rPr>
            </w:pPr>
            <w:r>
              <w:rPr>
                <w:rFonts w:hint="eastAsia"/>
                <w:sz w:val="21"/>
                <w:szCs w:val="21"/>
              </w:rPr>
              <w:t>200</w:t>
            </w:r>
          </w:p>
        </w:tc>
        <w:tc>
          <w:tcPr>
            <w:tcW w:w="1502"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878" w:type="dxa"/>
            <w:vMerge/>
            <w:vAlign w:val="center"/>
          </w:tcPr>
          <w:p w:rsidR="00BA2D02" w:rsidRDefault="00BA2D02">
            <w:pPr>
              <w:jc w:val="center"/>
              <w:rPr>
                <w:sz w:val="21"/>
                <w:szCs w:val="21"/>
              </w:rPr>
            </w:pPr>
          </w:p>
        </w:tc>
        <w:tc>
          <w:tcPr>
            <w:tcW w:w="1128" w:type="dxa"/>
            <w:vMerge/>
            <w:vAlign w:val="center"/>
          </w:tcPr>
          <w:p w:rsidR="00BA2D02" w:rsidRDefault="00BA2D02">
            <w:pPr>
              <w:jc w:val="center"/>
              <w:rPr>
                <w:sz w:val="21"/>
                <w:szCs w:val="21"/>
              </w:rPr>
            </w:pPr>
          </w:p>
        </w:tc>
        <w:tc>
          <w:tcPr>
            <w:tcW w:w="2184" w:type="dxa"/>
            <w:vAlign w:val="center"/>
          </w:tcPr>
          <w:p w:rsidR="00BA2D02" w:rsidRDefault="00C5529C">
            <w:pPr>
              <w:jc w:val="center"/>
              <w:rPr>
                <w:sz w:val="21"/>
                <w:szCs w:val="21"/>
              </w:rPr>
            </w:pPr>
            <w:r>
              <w:rPr>
                <w:rFonts w:hint="eastAsia"/>
                <w:sz w:val="21"/>
                <w:szCs w:val="21"/>
              </w:rPr>
              <w:t>固定式升降平台</w:t>
            </w:r>
          </w:p>
        </w:tc>
        <w:tc>
          <w:tcPr>
            <w:tcW w:w="1644" w:type="dxa"/>
            <w:vAlign w:val="center"/>
          </w:tcPr>
          <w:p w:rsidR="00BA2D02" w:rsidRDefault="00C5529C">
            <w:pPr>
              <w:jc w:val="center"/>
              <w:rPr>
                <w:sz w:val="21"/>
                <w:szCs w:val="21"/>
              </w:rPr>
            </w:pPr>
            <w:r>
              <w:rPr>
                <w:rFonts w:hint="eastAsia"/>
                <w:sz w:val="21"/>
                <w:szCs w:val="21"/>
              </w:rPr>
              <w:t>500</w:t>
            </w:r>
          </w:p>
        </w:tc>
        <w:tc>
          <w:tcPr>
            <w:tcW w:w="1680" w:type="dxa"/>
            <w:vAlign w:val="center"/>
          </w:tcPr>
          <w:p w:rsidR="00BA2D02" w:rsidRDefault="00C5529C">
            <w:pPr>
              <w:jc w:val="center"/>
              <w:rPr>
                <w:sz w:val="21"/>
                <w:szCs w:val="21"/>
              </w:rPr>
            </w:pPr>
            <w:r>
              <w:rPr>
                <w:rFonts w:hint="eastAsia"/>
                <w:sz w:val="21"/>
                <w:szCs w:val="21"/>
              </w:rPr>
              <w:t>500</w:t>
            </w:r>
          </w:p>
        </w:tc>
        <w:tc>
          <w:tcPr>
            <w:tcW w:w="1502"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878" w:type="dxa"/>
            <w:vMerge/>
            <w:vAlign w:val="center"/>
          </w:tcPr>
          <w:p w:rsidR="00BA2D02" w:rsidRDefault="00BA2D02">
            <w:pPr>
              <w:jc w:val="center"/>
              <w:rPr>
                <w:sz w:val="21"/>
                <w:szCs w:val="21"/>
              </w:rPr>
            </w:pPr>
          </w:p>
        </w:tc>
        <w:tc>
          <w:tcPr>
            <w:tcW w:w="1128" w:type="dxa"/>
            <w:vMerge/>
            <w:vAlign w:val="center"/>
          </w:tcPr>
          <w:p w:rsidR="00BA2D02" w:rsidRDefault="00BA2D02">
            <w:pPr>
              <w:jc w:val="center"/>
              <w:rPr>
                <w:sz w:val="21"/>
                <w:szCs w:val="21"/>
              </w:rPr>
            </w:pPr>
          </w:p>
        </w:tc>
        <w:tc>
          <w:tcPr>
            <w:tcW w:w="2184" w:type="dxa"/>
            <w:vAlign w:val="center"/>
          </w:tcPr>
          <w:p w:rsidR="00BA2D02" w:rsidRDefault="00C5529C">
            <w:pPr>
              <w:jc w:val="center"/>
              <w:rPr>
                <w:sz w:val="21"/>
                <w:szCs w:val="21"/>
              </w:rPr>
            </w:pPr>
            <w:r>
              <w:rPr>
                <w:rFonts w:hint="eastAsia"/>
                <w:sz w:val="21"/>
                <w:szCs w:val="21"/>
              </w:rPr>
              <w:t>车载式升降平台</w:t>
            </w:r>
          </w:p>
        </w:tc>
        <w:tc>
          <w:tcPr>
            <w:tcW w:w="1644" w:type="dxa"/>
            <w:vAlign w:val="center"/>
          </w:tcPr>
          <w:p w:rsidR="00BA2D02" w:rsidRDefault="00C5529C">
            <w:pPr>
              <w:jc w:val="center"/>
              <w:rPr>
                <w:sz w:val="21"/>
                <w:szCs w:val="21"/>
              </w:rPr>
            </w:pPr>
            <w:r>
              <w:rPr>
                <w:rFonts w:hint="eastAsia"/>
                <w:sz w:val="21"/>
                <w:szCs w:val="21"/>
              </w:rPr>
              <w:t>1000</w:t>
            </w:r>
          </w:p>
        </w:tc>
        <w:tc>
          <w:tcPr>
            <w:tcW w:w="1680" w:type="dxa"/>
            <w:vAlign w:val="center"/>
          </w:tcPr>
          <w:p w:rsidR="00BA2D02" w:rsidRDefault="00C5529C">
            <w:pPr>
              <w:jc w:val="center"/>
              <w:rPr>
                <w:sz w:val="21"/>
                <w:szCs w:val="21"/>
              </w:rPr>
            </w:pPr>
            <w:r>
              <w:rPr>
                <w:rFonts w:hint="eastAsia"/>
                <w:sz w:val="21"/>
                <w:szCs w:val="21"/>
              </w:rPr>
              <w:t>1000</w:t>
            </w:r>
          </w:p>
        </w:tc>
        <w:tc>
          <w:tcPr>
            <w:tcW w:w="1502"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878" w:type="dxa"/>
            <w:vAlign w:val="center"/>
          </w:tcPr>
          <w:p w:rsidR="00BA2D02" w:rsidRDefault="00C5529C">
            <w:pPr>
              <w:jc w:val="center"/>
              <w:rPr>
                <w:sz w:val="21"/>
                <w:szCs w:val="21"/>
              </w:rPr>
            </w:pPr>
            <w:r>
              <w:rPr>
                <w:rFonts w:hint="eastAsia"/>
                <w:sz w:val="21"/>
                <w:szCs w:val="21"/>
              </w:rPr>
              <w:t>3</w:t>
            </w:r>
          </w:p>
        </w:tc>
        <w:tc>
          <w:tcPr>
            <w:tcW w:w="3312" w:type="dxa"/>
            <w:gridSpan w:val="2"/>
            <w:vAlign w:val="center"/>
          </w:tcPr>
          <w:p w:rsidR="00BA2D02" w:rsidRDefault="00C5529C">
            <w:pPr>
              <w:jc w:val="center"/>
              <w:rPr>
                <w:sz w:val="21"/>
                <w:szCs w:val="21"/>
              </w:rPr>
            </w:pPr>
            <w:r>
              <w:rPr>
                <w:rFonts w:hint="eastAsia"/>
                <w:sz w:val="21"/>
                <w:szCs w:val="21"/>
              </w:rPr>
              <w:t>编织袋设备</w:t>
            </w:r>
          </w:p>
        </w:tc>
        <w:tc>
          <w:tcPr>
            <w:tcW w:w="1644" w:type="dxa"/>
            <w:vAlign w:val="center"/>
          </w:tcPr>
          <w:p w:rsidR="00BA2D02" w:rsidRDefault="00C5529C">
            <w:pPr>
              <w:jc w:val="center"/>
              <w:rPr>
                <w:sz w:val="21"/>
                <w:szCs w:val="21"/>
              </w:rPr>
            </w:pPr>
            <w:r>
              <w:rPr>
                <w:rFonts w:hint="eastAsia"/>
                <w:sz w:val="21"/>
                <w:szCs w:val="21"/>
              </w:rPr>
              <w:t>100</w:t>
            </w:r>
          </w:p>
        </w:tc>
        <w:tc>
          <w:tcPr>
            <w:tcW w:w="1680" w:type="dxa"/>
            <w:vAlign w:val="center"/>
          </w:tcPr>
          <w:p w:rsidR="00BA2D02" w:rsidRDefault="00C5529C">
            <w:pPr>
              <w:jc w:val="center"/>
              <w:rPr>
                <w:sz w:val="21"/>
                <w:szCs w:val="21"/>
              </w:rPr>
            </w:pPr>
            <w:r>
              <w:rPr>
                <w:rFonts w:hint="eastAsia"/>
                <w:sz w:val="21"/>
                <w:szCs w:val="21"/>
              </w:rPr>
              <w:t>100</w:t>
            </w:r>
          </w:p>
        </w:tc>
        <w:tc>
          <w:tcPr>
            <w:tcW w:w="1502" w:type="dxa"/>
            <w:vAlign w:val="center"/>
          </w:tcPr>
          <w:p w:rsidR="00BA2D02" w:rsidRDefault="00C5529C">
            <w:pPr>
              <w:jc w:val="center"/>
              <w:rPr>
                <w:sz w:val="21"/>
                <w:szCs w:val="21"/>
              </w:rPr>
            </w:pPr>
            <w:r>
              <w:rPr>
                <w:rFonts w:hint="eastAsia"/>
                <w:sz w:val="21"/>
                <w:szCs w:val="21"/>
              </w:rPr>
              <w:t>同环评</w:t>
            </w:r>
          </w:p>
        </w:tc>
      </w:tr>
    </w:tbl>
    <w:p w:rsidR="00BA2D02" w:rsidRDefault="00C5529C">
      <w:pPr>
        <w:pStyle w:val="13"/>
        <w:spacing w:line="520" w:lineRule="exact"/>
        <w:ind w:firstLineChars="0" w:firstLine="0"/>
      </w:pPr>
      <w:r>
        <w:rPr>
          <w:rFonts w:hint="eastAsia"/>
        </w:rPr>
        <w:t>2</w:t>
      </w:r>
      <w:r>
        <w:rPr>
          <w:rFonts w:hint="eastAsia"/>
        </w:rPr>
        <w:t>、</w:t>
      </w:r>
      <w:r>
        <w:t>项目主要原辅材料用量，见表</w:t>
      </w:r>
      <w:r>
        <w:t>2-4-</w:t>
      </w:r>
      <w:r>
        <w:rPr>
          <w:rFonts w:hint="eastAsia"/>
        </w:rPr>
        <w:t>3</w:t>
      </w:r>
      <w:r>
        <w:t>。</w:t>
      </w:r>
    </w:p>
    <w:p w:rsidR="00BA2D02" w:rsidRDefault="00C5529C">
      <w:pPr>
        <w:spacing w:line="520" w:lineRule="exact"/>
        <w:ind w:firstLineChars="200" w:firstLine="482"/>
        <w:jc w:val="center"/>
        <w:rPr>
          <w:b/>
        </w:rPr>
      </w:pPr>
      <w:r>
        <w:rPr>
          <w:b/>
        </w:rPr>
        <w:lastRenderedPageBreak/>
        <w:t>表</w:t>
      </w:r>
      <w:r>
        <w:rPr>
          <w:b/>
        </w:rPr>
        <w:t>2-4-</w:t>
      </w:r>
      <w:r>
        <w:rPr>
          <w:rFonts w:hint="eastAsia"/>
          <w:b/>
        </w:rPr>
        <w:t>3</w:t>
      </w:r>
      <w:r>
        <w:rPr>
          <w:b/>
        </w:rPr>
        <w:t xml:space="preserve">   </w:t>
      </w:r>
      <w:r>
        <w:rPr>
          <w:b/>
        </w:rPr>
        <w:t>本项目主要原辅材料一览表</w:t>
      </w:r>
    </w:p>
    <w:tbl>
      <w:tblPr>
        <w:tblW w:w="9022" w:type="dxa"/>
        <w:jc w:val="center"/>
        <w:tblInd w:w="-1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866"/>
        <w:gridCol w:w="992"/>
        <w:gridCol w:w="1462"/>
        <w:gridCol w:w="1455"/>
        <w:gridCol w:w="2013"/>
      </w:tblGrid>
      <w:tr w:rsidR="00BA2D02">
        <w:trPr>
          <w:trHeight w:val="454"/>
          <w:tblHeader/>
          <w:jc w:val="center"/>
        </w:trPr>
        <w:tc>
          <w:tcPr>
            <w:tcW w:w="1234" w:type="dxa"/>
            <w:vAlign w:val="center"/>
          </w:tcPr>
          <w:p w:rsidR="00BA2D02" w:rsidRDefault="00C5529C">
            <w:pPr>
              <w:jc w:val="center"/>
              <w:rPr>
                <w:b/>
                <w:sz w:val="21"/>
                <w:szCs w:val="21"/>
              </w:rPr>
            </w:pPr>
            <w:r>
              <w:rPr>
                <w:rFonts w:hint="eastAsia"/>
                <w:b/>
                <w:sz w:val="21"/>
                <w:szCs w:val="21"/>
              </w:rPr>
              <w:t>序号</w:t>
            </w:r>
          </w:p>
        </w:tc>
        <w:tc>
          <w:tcPr>
            <w:tcW w:w="1866" w:type="dxa"/>
            <w:vAlign w:val="center"/>
          </w:tcPr>
          <w:p w:rsidR="00BA2D02" w:rsidRDefault="00C5529C">
            <w:pPr>
              <w:jc w:val="center"/>
              <w:rPr>
                <w:b/>
                <w:sz w:val="21"/>
                <w:szCs w:val="21"/>
              </w:rPr>
            </w:pPr>
            <w:r>
              <w:rPr>
                <w:rFonts w:hint="eastAsia"/>
                <w:b/>
                <w:sz w:val="21"/>
                <w:szCs w:val="21"/>
              </w:rPr>
              <w:t>名称</w:t>
            </w:r>
          </w:p>
        </w:tc>
        <w:tc>
          <w:tcPr>
            <w:tcW w:w="992" w:type="dxa"/>
            <w:vAlign w:val="center"/>
          </w:tcPr>
          <w:p w:rsidR="00BA2D02" w:rsidRDefault="00C5529C">
            <w:pPr>
              <w:jc w:val="center"/>
              <w:rPr>
                <w:b/>
                <w:sz w:val="21"/>
                <w:szCs w:val="21"/>
              </w:rPr>
            </w:pPr>
            <w:r>
              <w:rPr>
                <w:rFonts w:hint="eastAsia"/>
                <w:b/>
                <w:sz w:val="21"/>
                <w:szCs w:val="21"/>
              </w:rPr>
              <w:t>单位</w:t>
            </w:r>
          </w:p>
        </w:tc>
        <w:tc>
          <w:tcPr>
            <w:tcW w:w="1462" w:type="dxa"/>
            <w:vAlign w:val="center"/>
          </w:tcPr>
          <w:p w:rsidR="00BA2D02" w:rsidRDefault="00C5529C">
            <w:pPr>
              <w:jc w:val="center"/>
              <w:rPr>
                <w:b/>
                <w:sz w:val="21"/>
                <w:szCs w:val="21"/>
              </w:rPr>
            </w:pPr>
            <w:r>
              <w:rPr>
                <w:rFonts w:hint="eastAsia"/>
                <w:b/>
                <w:sz w:val="21"/>
                <w:szCs w:val="21"/>
              </w:rPr>
              <w:t>消耗量</w:t>
            </w:r>
          </w:p>
        </w:tc>
        <w:tc>
          <w:tcPr>
            <w:tcW w:w="1455" w:type="dxa"/>
            <w:vAlign w:val="center"/>
          </w:tcPr>
          <w:p w:rsidR="00BA2D02" w:rsidRDefault="00C5529C">
            <w:pPr>
              <w:jc w:val="center"/>
              <w:rPr>
                <w:b/>
                <w:sz w:val="21"/>
                <w:szCs w:val="21"/>
              </w:rPr>
            </w:pPr>
            <w:r>
              <w:rPr>
                <w:rFonts w:hint="eastAsia"/>
                <w:b/>
                <w:sz w:val="21"/>
                <w:szCs w:val="21"/>
              </w:rPr>
              <w:t>备注</w:t>
            </w:r>
          </w:p>
        </w:tc>
        <w:tc>
          <w:tcPr>
            <w:tcW w:w="2013" w:type="dxa"/>
            <w:vAlign w:val="center"/>
          </w:tcPr>
          <w:p w:rsidR="00BA2D02" w:rsidRDefault="00C5529C">
            <w:pPr>
              <w:jc w:val="center"/>
              <w:rPr>
                <w:b/>
                <w:sz w:val="21"/>
                <w:szCs w:val="21"/>
              </w:rPr>
            </w:pPr>
            <w:r>
              <w:rPr>
                <w:b/>
                <w:sz w:val="21"/>
                <w:szCs w:val="21"/>
              </w:rPr>
              <w:t>实际建设与环评变更情况</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sz w:val="21"/>
                <w:szCs w:val="21"/>
              </w:rPr>
              <w:t>1</w:t>
            </w:r>
          </w:p>
        </w:tc>
        <w:tc>
          <w:tcPr>
            <w:tcW w:w="1866" w:type="dxa"/>
            <w:vAlign w:val="center"/>
          </w:tcPr>
          <w:p w:rsidR="00BA2D02" w:rsidRDefault="00C5529C">
            <w:pPr>
              <w:spacing w:line="340" w:lineRule="exact"/>
              <w:jc w:val="center"/>
              <w:textAlignment w:val="top"/>
              <w:rPr>
                <w:sz w:val="21"/>
                <w:szCs w:val="21"/>
              </w:rPr>
            </w:pPr>
            <w:r>
              <w:rPr>
                <w:rFonts w:hint="eastAsia"/>
                <w:sz w:val="21"/>
                <w:szCs w:val="21"/>
              </w:rPr>
              <w:t>钢材</w:t>
            </w:r>
          </w:p>
        </w:tc>
        <w:tc>
          <w:tcPr>
            <w:tcW w:w="992" w:type="dxa"/>
            <w:vAlign w:val="center"/>
          </w:tcPr>
          <w:p w:rsidR="00BA2D02" w:rsidRDefault="00C5529C">
            <w:pPr>
              <w:spacing w:line="340" w:lineRule="exact"/>
              <w:jc w:val="center"/>
              <w:textAlignment w:val="top"/>
              <w:rPr>
                <w:sz w:val="21"/>
                <w:szCs w:val="21"/>
              </w:rPr>
            </w:pPr>
            <w:r>
              <w:rPr>
                <w:sz w:val="21"/>
                <w:szCs w:val="21"/>
              </w:rPr>
              <w:t>t/a</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1900</w:t>
            </w:r>
          </w:p>
        </w:tc>
        <w:tc>
          <w:tcPr>
            <w:tcW w:w="1455" w:type="dxa"/>
            <w:vAlign w:val="center"/>
          </w:tcPr>
          <w:p w:rsidR="00BA2D02" w:rsidRDefault="00BA2D02">
            <w:pPr>
              <w:spacing w:line="340" w:lineRule="exact"/>
              <w:jc w:val="center"/>
              <w:textAlignment w:val="top"/>
              <w:rPr>
                <w:sz w:val="21"/>
                <w:szCs w:val="21"/>
              </w:rPr>
            </w:pP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sz w:val="21"/>
                <w:szCs w:val="21"/>
              </w:rPr>
              <w:t>2</w:t>
            </w:r>
          </w:p>
        </w:tc>
        <w:tc>
          <w:tcPr>
            <w:tcW w:w="1866" w:type="dxa"/>
            <w:vAlign w:val="center"/>
          </w:tcPr>
          <w:p w:rsidR="00BA2D02" w:rsidRDefault="00C5529C">
            <w:pPr>
              <w:spacing w:line="340" w:lineRule="exact"/>
              <w:jc w:val="center"/>
              <w:textAlignment w:val="top"/>
              <w:rPr>
                <w:sz w:val="21"/>
                <w:szCs w:val="21"/>
                <w:lang w:val="en-GB"/>
              </w:rPr>
            </w:pPr>
            <w:r>
              <w:rPr>
                <w:sz w:val="21"/>
                <w:szCs w:val="21"/>
              </w:rPr>
              <w:t>焊丝</w:t>
            </w:r>
          </w:p>
        </w:tc>
        <w:tc>
          <w:tcPr>
            <w:tcW w:w="992" w:type="dxa"/>
            <w:vAlign w:val="center"/>
          </w:tcPr>
          <w:p w:rsidR="00BA2D02" w:rsidRDefault="00C5529C">
            <w:pPr>
              <w:spacing w:line="340" w:lineRule="exact"/>
              <w:jc w:val="center"/>
              <w:textAlignment w:val="top"/>
              <w:rPr>
                <w:sz w:val="21"/>
                <w:szCs w:val="21"/>
              </w:rPr>
            </w:pPr>
            <w:r>
              <w:rPr>
                <w:sz w:val="21"/>
                <w:szCs w:val="21"/>
              </w:rPr>
              <w:t>t/a</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12</w:t>
            </w:r>
          </w:p>
        </w:tc>
        <w:tc>
          <w:tcPr>
            <w:tcW w:w="1455" w:type="dxa"/>
            <w:vAlign w:val="center"/>
          </w:tcPr>
          <w:p w:rsidR="00BA2D02" w:rsidRDefault="00BA2D02">
            <w:pPr>
              <w:spacing w:line="340" w:lineRule="exact"/>
              <w:jc w:val="center"/>
              <w:textAlignment w:val="top"/>
              <w:rPr>
                <w:sz w:val="21"/>
                <w:szCs w:val="21"/>
              </w:rPr>
            </w:pP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sz w:val="21"/>
                <w:szCs w:val="21"/>
              </w:rPr>
              <w:t>3</w:t>
            </w:r>
          </w:p>
        </w:tc>
        <w:tc>
          <w:tcPr>
            <w:tcW w:w="1866" w:type="dxa"/>
            <w:vAlign w:val="center"/>
          </w:tcPr>
          <w:p w:rsidR="00BA2D02" w:rsidRDefault="00C5529C">
            <w:pPr>
              <w:spacing w:line="340" w:lineRule="exact"/>
              <w:jc w:val="center"/>
              <w:textAlignment w:val="top"/>
              <w:rPr>
                <w:sz w:val="21"/>
                <w:szCs w:val="21"/>
              </w:rPr>
            </w:pPr>
            <w:r>
              <w:rPr>
                <w:rFonts w:hint="eastAsia"/>
                <w:sz w:val="21"/>
                <w:szCs w:val="21"/>
              </w:rPr>
              <w:t>塑粉</w:t>
            </w:r>
          </w:p>
        </w:tc>
        <w:tc>
          <w:tcPr>
            <w:tcW w:w="992" w:type="dxa"/>
            <w:vAlign w:val="center"/>
          </w:tcPr>
          <w:p w:rsidR="00BA2D02" w:rsidRDefault="00C5529C">
            <w:pPr>
              <w:spacing w:line="340" w:lineRule="exact"/>
              <w:jc w:val="center"/>
              <w:textAlignment w:val="top"/>
              <w:rPr>
                <w:sz w:val="21"/>
                <w:szCs w:val="21"/>
              </w:rPr>
            </w:pPr>
            <w:r>
              <w:rPr>
                <w:sz w:val="21"/>
                <w:szCs w:val="21"/>
              </w:rPr>
              <w:t>t/a</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16.8</w:t>
            </w:r>
          </w:p>
        </w:tc>
        <w:tc>
          <w:tcPr>
            <w:tcW w:w="1455" w:type="dxa"/>
            <w:vAlign w:val="center"/>
          </w:tcPr>
          <w:p w:rsidR="00BA2D02" w:rsidRDefault="00BA2D02">
            <w:pPr>
              <w:spacing w:line="340" w:lineRule="exact"/>
              <w:jc w:val="center"/>
              <w:textAlignment w:val="top"/>
              <w:rPr>
                <w:sz w:val="21"/>
                <w:szCs w:val="21"/>
              </w:rPr>
            </w:pP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sz w:val="21"/>
                <w:szCs w:val="21"/>
              </w:rPr>
              <w:t>4</w:t>
            </w:r>
          </w:p>
        </w:tc>
        <w:tc>
          <w:tcPr>
            <w:tcW w:w="1866" w:type="dxa"/>
            <w:vAlign w:val="center"/>
          </w:tcPr>
          <w:p w:rsidR="00BA2D02" w:rsidRDefault="00C5529C">
            <w:pPr>
              <w:spacing w:line="340" w:lineRule="exact"/>
              <w:jc w:val="center"/>
              <w:textAlignment w:val="top"/>
              <w:rPr>
                <w:sz w:val="21"/>
                <w:szCs w:val="21"/>
                <w:lang w:val="en-GB"/>
              </w:rPr>
            </w:pPr>
            <w:r>
              <w:rPr>
                <w:sz w:val="21"/>
                <w:szCs w:val="21"/>
              </w:rPr>
              <w:t>氧气</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瓶</w:t>
            </w:r>
            <w:r>
              <w:rPr>
                <w:sz w:val="21"/>
                <w:szCs w:val="21"/>
              </w:rPr>
              <w:t>/a</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200</w:t>
            </w:r>
          </w:p>
        </w:tc>
        <w:tc>
          <w:tcPr>
            <w:tcW w:w="1455" w:type="dxa"/>
            <w:vAlign w:val="center"/>
          </w:tcPr>
          <w:p w:rsidR="00BA2D02" w:rsidRDefault="00BA2D02">
            <w:pPr>
              <w:spacing w:line="340" w:lineRule="exact"/>
              <w:jc w:val="center"/>
              <w:textAlignment w:val="top"/>
              <w:rPr>
                <w:sz w:val="21"/>
                <w:szCs w:val="21"/>
              </w:rPr>
            </w:pP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sz w:val="21"/>
                <w:szCs w:val="21"/>
              </w:rPr>
              <w:t>5</w:t>
            </w:r>
          </w:p>
        </w:tc>
        <w:tc>
          <w:tcPr>
            <w:tcW w:w="1866" w:type="dxa"/>
            <w:vAlign w:val="center"/>
          </w:tcPr>
          <w:p w:rsidR="00BA2D02" w:rsidRDefault="00C5529C">
            <w:pPr>
              <w:spacing w:line="340" w:lineRule="exact"/>
              <w:jc w:val="center"/>
              <w:textAlignment w:val="top"/>
              <w:rPr>
                <w:sz w:val="21"/>
                <w:szCs w:val="21"/>
                <w:lang w:val="en-GB"/>
              </w:rPr>
            </w:pPr>
            <w:r>
              <w:rPr>
                <w:sz w:val="21"/>
                <w:szCs w:val="21"/>
              </w:rPr>
              <w:t>乙炔</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瓶</w:t>
            </w:r>
            <w:r>
              <w:rPr>
                <w:sz w:val="21"/>
                <w:szCs w:val="21"/>
              </w:rPr>
              <w:t>/a</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90</w:t>
            </w:r>
          </w:p>
        </w:tc>
        <w:tc>
          <w:tcPr>
            <w:tcW w:w="1455" w:type="dxa"/>
            <w:vAlign w:val="center"/>
          </w:tcPr>
          <w:p w:rsidR="00BA2D02" w:rsidRDefault="00BA2D02">
            <w:pPr>
              <w:spacing w:line="340" w:lineRule="exact"/>
              <w:jc w:val="center"/>
              <w:textAlignment w:val="top"/>
              <w:rPr>
                <w:sz w:val="21"/>
                <w:szCs w:val="21"/>
              </w:rPr>
            </w:pP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sz w:val="21"/>
                <w:szCs w:val="21"/>
              </w:rPr>
              <w:t>6</w:t>
            </w:r>
          </w:p>
        </w:tc>
        <w:tc>
          <w:tcPr>
            <w:tcW w:w="1866" w:type="dxa"/>
            <w:vAlign w:val="center"/>
          </w:tcPr>
          <w:p w:rsidR="00BA2D02" w:rsidRDefault="00C5529C">
            <w:pPr>
              <w:spacing w:line="340" w:lineRule="exact"/>
              <w:jc w:val="center"/>
              <w:textAlignment w:val="top"/>
              <w:rPr>
                <w:sz w:val="21"/>
                <w:szCs w:val="21"/>
                <w:lang w:val="en-GB"/>
              </w:rPr>
            </w:pPr>
            <w:r>
              <w:rPr>
                <w:rFonts w:hint="eastAsia"/>
                <w:sz w:val="21"/>
                <w:szCs w:val="21"/>
              </w:rPr>
              <w:t>二氧化碳</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瓶</w:t>
            </w:r>
            <w:r>
              <w:rPr>
                <w:sz w:val="21"/>
                <w:szCs w:val="21"/>
              </w:rPr>
              <w:t>/a</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320</w:t>
            </w:r>
          </w:p>
        </w:tc>
        <w:tc>
          <w:tcPr>
            <w:tcW w:w="1455" w:type="dxa"/>
            <w:vAlign w:val="center"/>
          </w:tcPr>
          <w:p w:rsidR="00BA2D02" w:rsidRDefault="00BA2D02">
            <w:pPr>
              <w:spacing w:line="340" w:lineRule="exact"/>
              <w:jc w:val="center"/>
              <w:textAlignment w:val="top"/>
              <w:rPr>
                <w:sz w:val="21"/>
                <w:szCs w:val="21"/>
              </w:rPr>
            </w:pP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sz w:val="21"/>
                <w:szCs w:val="21"/>
              </w:rPr>
              <w:t>7</w:t>
            </w:r>
          </w:p>
        </w:tc>
        <w:tc>
          <w:tcPr>
            <w:tcW w:w="1866" w:type="dxa"/>
            <w:vAlign w:val="center"/>
          </w:tcPr>
          <w:p w:rsidR="00BA2D02" w:rsidRDefault="00C5529C">
            <w:pPr>
              <w:spacing w:line="340" w:lineRule="exact"/>
              <w:jc w:val="center"/>
              <w:textAlignment w:val="top"/>
              <w:rPr>
                <w:sz w:val="21"/>
                <w:szCs w:val="21"/>
                <w:lang w:val="en-GB"/>
              </w:rPr>
            </w:pPr>
            <w:r>
              <w:rPr>
                <w:rFonts w:hint="eastAsia"/>
                <w:sz w:val="21"/>
                <w:szCs w:val="21"/>
              </w:rPr>
              <w:t>机</w:t>
            </w:r>
            <w:r>
              <w:rPr>
                <w:sz w:val="21"/>
                <w:szCs w:val="21"/>
              </w:rPr>
              <w:t>油</w:t>
            </w:r>
          </w:p>
        </w:tc>
        <w:tc>
          <w:tcPr>
            <w:tcW w:w="992" w:type="dxa"/>
            <w:vAlign w:val="center"/>
          </w:tcPr>
          <w:p w:rsidR="00BA2D02" w:rsidRDefault="00C5529C">
            <w:pPr>
              <w:spacing w:line="340" w:lineRule="exact"/>
              <w:jc w:val="center"/>
              <w:textAlignment w:val="top"/>
              <w:rPr>
                <w:sz w:val="21"/>
                <w:szCs w:val="21"/>
              </w:rPr>
            </w:pPr>
            <w:r>
              <w:rPr>
                <w:sz w:val="21"/>
                <w:szCs w:val="21"/>
              </w:rPr>
              <w:t>t/a</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0.2</w:t>
            </w:r>
          </w:p>
        </w:tc>
        <w:tc>
          <w:tcPr>
            <w:tcW w:w="1455" w:type="dxa"/>
            <w:vAlign w:val="center"/>
          </w:tcPr>
          <w:p w:rsidR="00BA2D02" w:rsidRDefault="00BA2D02">
            <w:pPr>
              <w:spacing w:line="340" w:lineRule="exact"/>
              <w:jc w:val="center"/>
              <w:textAlignment w:val="top"/>
              <w:rPr>
                <w:sz w:val="21"/>
                <w:szCs w:val="21"/>
              </w:rPr>
            </w:pP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rFonts w:hint="eastAsia"/>
                <w:sz w:val="21"/>
                <w:szCs w:val="21"/>
              </w:rPr>
              <w:t>8</w:t>
            </w:r>
          </w:p>
        </w:tc>
        <w:tc>
          <w:tcPr>
            <w:tcW w:w="1866" w:type="dxa"/>
            <w:vAlign w:val="center"/>
          </w:tcPr>
          <w:p w:rsidR="00BA2D02" w:rsidRDefault="00C5529C">
            <w:pPr>
              <w:spacing w:line="340" w:lineRule="exact"/>
              <w:jc w:val="center"/>
              <w:textAlignment w:val="top"/>
              <w:rPr>
                <w:sz w:val="21"/>
                <w:szCs w:val="21"/>
                <w:lang w:val="en-GB"/>
              </w:rPr>
            </w:pPr>
            <w:r>
              <w:rPr>
                <w:rFonts w:hint="eastAsia"/>
                <w:sz w:val="21"/>
                <w:szCs w:val="21"/>
              </w:rPr>
              <w:t>切削液</w:t>
            </w:r>
          </w:p>
        </w:tc>
        <w:tc>
          <w:tcPr>
            <w:tcW w:w="992" w:type="dxa"/>
            <w:vAlign w:val="center"/>
          </w:tcPr>
          <w:p w:rsidR="00BA2D02" w:rsidRDefault="00C5529C">
            <w:pPr>
              <w:spacing w:line="340" w:lineRule="exact"/>
              <w:jc w:val="center"/>
              <w:textAlignment w:val="top"/>
              <w:rPr>
                <w:sz w:val="21"/>
                <w:szCs w:val="21"/>
              </w:rPr>
            </w:pPr>
            <w:r>
              <w:rPr>
                <w:sz w:val="21"/>
                <w:szCs w:val="21"/>
              </w:rPr>
              <w:t>t/a</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0.1</w:t>
            </w:r>
          </w:p>
        </w:tc>
        <w:tc>
          <w:tcPr>
            <w:tcW w:w="1455" w:type="dxa"/>
            <w:vAlign w:val="center"/>
          </w:tcPr>
          <w:p w:rsidR="00BA2D02" w:rsidRDefault="00BA2D02">
            <w:pPr>
              <w:spacing w:line="340" w:lineRule="exact"/>
              <w:jc w:val="center"/>
              <w:textAlignment w:val="top"/>
              <w:rPr>
                <w:sz w:val="21"/>
                <w:szCs w:val="21"/>
              </w:rPr>
            </w:pP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rFonts w:hint="eastAsia"/>
                <w:sz w:val="21"/>
                <w:szCs w:val="21"/>
              </w:rPr>
              <w:t>9</w:t>
            </w:r>
          </w:p>
        </w:tc>
        <w:tc>
          <w:tcPr>
            <w:tcW w:w="1866" w:type="dxa"/>
            <w:vAlign w:val="center"/>
          </w:tcPr>
          <w:p w:rsidR="00BA2D02" w:rsidRDefault="00C5529C">
            <w:pPr>
              <w:spacing w:line="340" w:lineRule="exact"/>
              <w:jc w:val="center"/>
              <w:textAlignment w:val="top"/>
              <w:rPr>
                <w:sz w:val="21"/>
                <w:szCs w:val="21"/>
                <w:lang w:val="en-GB"/>
              </w:rPr>
            </w:pPr>
            <w:r>
              <w:rPr>
                <w:rFonts w:hint="eastAsia"/>
                <w:sz w:val="21"/>
                <w:szCs w:val="21"/>
              </w:rPr>
              <w:t>液压油缸</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个</w:t>
            </w:r>
            <w:r>
              <w:rPr>
                <w:rFonts w:hint="eastAsia"/>
                <w:sz w:val="21"/>
                <w:szCs w:val="21"/>
              </w:rPr>
              <w:t>/</w:t>
            </w:r>
            <w:r>
              <w:rPr>
                <w:rFonts w:hint="eastAsia"/>
                <w:sz w:val="21"/>
                <w:szCs w:val="21"/>
              </w:rPr>
              <w:t>年</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3000</w:t>
            </w:r>
          </w:p>
        </w:tc>
        <w:tc>
          <w:tcPr>
            <w:tcW w:w="1455" w:type="dxa"/>
            <w:vAlign w:val="center"/>
          </w:tcPr>
          <w:p w:rsidR="00BA2D02" w:rsidRDefault="00C5529C">
            <w:pPr>
              <w:spacing w:line="340" w:lineRule="exact"/>
              <w:jc w:val="center"/>
              <w:textAlignment w:val="top"/>
              <w:rPr>
                <w:sz w:val="21"/>
                <w:szCs w:val="21"/>
              </w:rPr>
            </w:pPr>
            <w:r>
              <w:rPr>
                <w:rFonts w:hint="eastAsia"/>
                <w:sz w:val="21"/>
                <w:szCs w:val="21"/>
              </w:rPr>
              <w:t>外协件</w:t>
            </w: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rFonts w:hint="eastAsia"/>
                <w:sz w:val="21"/>
                <w:szCs w:val="21"/>
              </w:rPr>
              <w:t>10</w:t>
            </w:r>
          </w:p>
        </w:tc>
        <w:tc>
          <w:tcPr>
            <w:tcW w:w="1866" w:type="dxa"/>
            <w:vAlign w:val="center"/>
          </w:tcPr>
          <w:p w:rsidR="00BA2D02" w:rsidRDefault="00C5529C">
            <w:pPr>
              <w:spacing w:line="340" w:lineRule="exact"/>
              <w:jc w:val="center"/>
              <w:textAlignment w:val="top"/>
              <w:rPr>
                <w:sz w:val="21"/>
                <w:szCs w:val="21"/>
                <w:lang w:val="en-GB"/>
              </w:rPr>
            </w:pPr>
            <w:r>
              <w:rPr>
                <w:rFonts w:hint="eastAsia"/>
                <w:sz w:val="21"/>
                <w:szCs w:val="21"/>
              </w:rPr>
              <w:t>轮胎</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个</w:t>
            </w:r>
            <w:r>
              <w:rPr>
                <w:rFonts w:hint="eastAsia"/>
                <w:sz w:val="21"/>
                <w:szCs w:val="21"/>
              </w:rPr>
              <w:t>/</w:t>
            </w:r>
            <w:r>
              <w:rPr>
                <w:rFonts w:hint="eastAsia"/>
                <w:sz w:val="21"/>
                <w:szCs w:val="21"/>
              </w:rPr>
              <w:t>年</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800</w:t>
            </w:r>
          </w:p>
        </w:tc>
        <w:tc>
          <w:tcPr>
            <w:tcW w:w="1455" w:type="dxa"/>
            <w:vAlign w:val="center"/>
          </w:tcPr>
          <w:p w:rsidR="00BA2D02" w:rsidRDefault="00C5529C">
            <w:pPr>
              <w:spacing w:line="340" w:lineRule="exact"/>
              <w:jc w:val="center"/>
              <w:textAlignment w:val="top"/>
              <w:rPr>
                <w:sz w:val="21"/>
                <w:szCs w:val="21"/>
              </w:rPr>
            </w:pPr>
            <w:r>
              <w:rPr>
                <w:rFonts w:hint="eastAsia"/>
                <w:sz w:val="21"/>
                <w:szCs w:val="21"/>
              </w:rPr>
              <w:t>外协件</w:t>
            </w: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rFonts w:hint="eastAsia"/>
                <w:sz w:val="21"/>
                <w:szCs w:val="21"/>
              </w:rPr>
              <w:t>11</w:t>
            </w:r>
          </w:p>
        </w:tc>
        <w:tc>
          <w:tcPr>
            <w:tcW w:w="1866" w:type="dxa"/>
            <w:vAlign w:val="center"/>
          </w:tcPr>
          <w:p w:rsidR="00BA2D02" w:rsidRDefault="00C5529C">
            <w:pPr>
              <w:spacing w:line="340" w:lineRule="exact"/>
              <w:jc w:val="center"/>
              <w:textAlignment w:val="top"/>
              <w:rPr>
                <w:sz w:val="21"/>
                <w:szCs w:val="21"/>
              </w:rPr>
            </w:pPr>
            <w:r>
              <w:rPr>
                <w:rFonts w:hint="eastAsia"/>
                <w:sz w:val="21"/>
                <w:szCs w:val="21"/>
              </w:rPr>
              <w:t>配电箱</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个</w:t>
            </w:r>
            <w:r>
              <w:rPr>
                <w:rFonts w:hint="eastAsia"/>
                <w:sz w:val="21"/>
                <w:szCs w:val="21"/>
              </w:rPr>
              <w:t>/</w:t>
            </w:r>
            <w:r>
              <w:rPr>
                <w:rFonts w:hint="eastAsia"/>
                <w:sz w:val="21"/>
                <w:szCs w:val="21"/>
              </w:rPr>
              <w:t>年</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1800</w:t>
            </w:r>
          </w:p>
        </w:tc>
        <w:tc>
          <w:tcPr>
            <w:tcW w:w="1455" w:type="dxa"/>
            <w:vAlign w:val="center"/>
          </w:tcPr>
          <w:p w:rsidR="00BA2D02" w:rsidRDefault="00C5529C">
            <w:pPr>
              <w:spacing w:line="340" w:lineRule="exact"/>
              <w:jc w:val="center"/>
              <w:textAlignment w:val="top"/>
              <w:rPr>
                <w:sz w:val="21"/>
                <w:szCs w:val="21"/>
              </w:rPr>
            </w:pPr>
            <w:r>
              <w:rPr>
                <w:rFonts w:hint="eastAsia"/>
                <w:sz w:val="21"/>
                <w:szCs w:val="21"/>
              </w:rPr>
              <w:t>外协件</w:t>
            </w:r>
          </w:p>
        </w:tc>
        <w:tc>
          <w:tcPr>
            <w:tcW w:w="2013" w:type="dxa"/>
            <w:vAlign w:val="center"/>
          </w:tcPr>
          <w:p w:rsidR="00BA2D02" w:rsidRDefault="00C5529C">
            <w:pPr>
              <w:jc w:val="center"/>
              <w:rPr>
                <w:sz w:val="21"/>
                <w:szCs w:val="21"/>
              </w:rPr>
            </w:pPr>
            <w:r>
              <w:rPr>
                <w:rFonts w:hint="eastAsia"/>
                <w:sz w:val="21"/>
                <w:szCs w:val="21"/>
              </w:rPr>
              <w:t>环评预计配电箱用量为</w:t>
            </w:r>
            <w:r>
              <w:rPr>
                <w:rFonts w:hint="eastAsia"/>
                <w:sz w:val="21"/>
                <w:szCs w:val="21"/>
              </w:rPr>
              <w:t>1000</w:t>
            </w:r>
            <w:r>
              <w:rPr>
                <w:rFonts w:hint="eastAsia"/>
                <w:sz w:val="21"/>
                <w:szCs w:val="21"/>
              </w:rPr>
              <w:t>个</w:t>
            </w:r>
            <w:r>
              <w:rPr>
                <w:rFonts w:hint="eastAsia"/>
                <w:sz w:val="21"/>
                <w:szCs w:val="21"/>
              </w:rPr>
              <w:t>/</w:t>
            </w:r>
            <w:r>
              <w:rPr>
                <w:rFonts w:hint="eastAsia"/>
                <w:sz w:val="21"/>
                <w:szCs w:val="21"/>
              </w:rPr>
              <w:t>年，实际生产中配电箱用量为</w:t>
            </w:r>
            <w:r>
              <w:rPr>
                <w:rFonts w:hint="eastAsia"/>
                <w:sz w:val="21"/>
                <w:szCs w:val="21"/>
              </w:rPr>
              <w:t>1800</w:t>
            </w:r>
            <w:r>
              <w:rPr>
                <w:rFonts w:hint="eastAsia"/>
                <w:sz w:val="21"/>
                <w:szCs w:val="21"/>
              </w:rPr>
              <w:t>个</w:t>
            </w:r>
            <w:r>
              <w:rPr>
                <w:rFonts w:hint="eastAsia"/>
                <w:sz w:val="21"/>
                <w:szCs w:val="21"/>
              </w:rPr>
              <w:t>/</w:t>
            </w:r>
            <w:r>
              <w:rPr>
                <w:rFonts w:hint="eastAsia"/>
                <w:sz w:val="21"/>
                <w:szCs w:val="21"/>
              </w:rPr>
              <w:t>年</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rFonts w:hint="eastAsia"/>
                <w:sz w:val="21"/>
                <w:szCs w:val="21"/>
              </w:rPr>
              <w:t>12</w:t>
            </w:r>
          </w:p>
        </w:tc>
        <w:tc>
          <w:tcPr>
            <w:tcW w:w="1866" w:type="dxa"/>
            <w:vAlign w:val="center"/>
          </w:tcPr>
          <w:p w:rsidR="00BA2D02" w:rsidRDefault="00C5529C">
            <w:pPr>
              <w:spacing w:line="340" w:lineRule="exact"/>
              <w:jc w:val="center"/>
              <w:textAlignment w:val="top"/>
              <w:rPr>
                <w:sz w:val="21"/>
                <w:szCs w:val="21"/>
              </w:rPr>
            </w:pPr>
            <w:r>
              <w:rPr>
                <w:rFonts w:hint="eastAsia"/>
                <w:sz w:val="21"/>
                <w:szCs w:val="21"/>
              </w:rPr>
              <w:t>销子</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个</w:t>
            </w:r>
            <w:r>
              <w:rPr>
                <w:rFonts w:hint="eastAsia"/>
                <w:sz w:val="21"/>
                <w:szCs w:val="21"/>
              </w:rPr>
              <w:t>/</w:t>
            </w:r>
            <w:r>
              <w:rPr>
                <w:rFonts w:hint="eastAsia"/>
                <w:sz w:val="21"/>
                <w:szCs w:val="21"/>
              </w:rPr>
              <w:t>年</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1800</w:t>
            </w:r>
          </w:p>
        </w:tc>
        <w:tc>
          <w:tcPr>
            <w:tcW w:w="1455" w:type="dxa"/>
            <w:vAlign w:val="center"/>
          </w:tcPr>
          <w:p w:rsidR="00BA2D02" w:rsidRDefault="00C5529C">
            <w:pPr>
              <w:spacing w:line="340" w:lineRule="exact"/>
              <w:jc w:val="center"/>
              <w:textAlignment w:val="top"/>
              <w:rPr>
                <w:sz w:val="21"/>
                <w:szCs w:val="21"/>
              </w:rPr>
            </w:pPr>
            <w:r>
              <w:rPr>
                <w:rFonts w:hint="eastAsia"/>
                <w:sz w:val="21"/>
                <w:szCs w:val="21"/>
              </w:rPr>
              <w:t>外协件</w:t>
            </w:r>
          </w:p>
        </w:tc>
        <w:tc>
          <w:tcPr>
            <w:tcW w:w="2013" w:type="dxa"/>
            <w:vAlign w:val="center"/>
          </w:tcPr>
          <w:p w:rsidR="00BA2D02" w:rsidRDefault="00C5529C">
            <w:pPr>
              <w:jc w:val="center"/>
              <w:rPr>
                <w:sz w:val="21"/>
                <w:szCs w:val="21"/>
              </w:rPr>
            </w:pPr>
            <w:r>
              <w:rPr>
                <w:rFonts w:hint="eastAsia"/>
                <w:sz w:val="21"/>
                <w:szCs w:val="21"/>
              </w:rPr>
              <w:t>环评预计销子用量为</w:t>
            </w:r>
            <w:r>
              <w:rPr>
                <w:rFonts w:hint="eastAsia"/>
                <w:sz w:val="21"/>
                <w:szCs w:val="21"/>
              </w:rPr>
              <w:t>1000</w:t>
            </w:r>
            <w:r>
              <w:rPr>
                <w:rFonts w:hint="eastAsia"/>
                <w:sz w:val="21"/>
                <w:szCs w:val="21"/>
              </w:rPr>
              <w:t>个</w:t>
            </w:r>
            <w:r>
              <w:rPr>
                <w:rFonts w:hint="eastAsia"/>
                <w:sz w:val="21"/>
                <w:szCs w:val="21"/>
              </w:rPr>
              <w:t>/</w:t>
            </w:r>
            <w:r>
              <w:rPr>
                <w:rFonts w:hint="eastAsia"/>
                <w:sz w:val="21"/>
                <w:szCs w:val="21"/>
              </w:rPr>
              <w:t>年，实际生产中销子用量为</w:t>
            </w:r>
            <w:r>
              <w:rPr>
                <w:rFonts w:hint="eastAsia"/>
                <w:sz w:val="21"/>
                <w:szCs w:val="21"/>
              </w:rPr>
              <w:t>1800</w:t>
            </w:r>
            <w:r>
              <w:rPr>
                <w:rFonts w:hint="eastAsia"/>
                <w:sz w:val="21"/>
                <w:szCs w:val="21"/>
              </w:rPr>
              <w:t>个</w:t>
            </w:r>
            <w:r>
              <w:rPr>
                <w:rFonts w:hint="eastAsia"/>
                <w:sz w:val="21"/>
                <w:szCs w:val="21"/>
              </w:rPr>
              <w:t>/</w:t>
            </w:r>
            <w:r>
              <w:rPr>
                <w:rFonts w:hint="eastAsia"/>
                <w:sz w:val="21"/>
                <w:szCs w:val="21"/>
              </w:rPr>
              <w:t>年</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rFonts w:hint="eastAsia"/>
                <w:sz w:val="21"/>
                <w:szCs w:val="21"/>
              </w:rPr>
              <w:t>13</w:t>
            </w:r>
          </w:p>
        </w:tc>
        <w:tc>
          <w:tcPr>
            <w:tcW w:w="1866" w:type="dxa"/>
            <w:vAlign w:val="center"/>
          </w:tcPr>
          <w:p w:rsidR="00BA2D02" w:rsidRDefault="00C5529C">
            <w:pPr>
              <w:spacing w:line="340" w:lineRule="exact"/>
              <w:jc w:val="center"/>
              <w:textAlignment w:val="top"/>
              <w:rPr>
                <w:sz w:val="21"/>
                <w:szCs w:val="21"/>
              </w:rPr>
            </w:pPr>
            <w:r>
              <w:rPr>
                <w:rFonts w:hint="eastAsia"/>
                <w:sz w:val="21"/>
                <w:szCs w:val="21"/>
              </w:rPr>
              <w:t>链条</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吨</w:t>
            </w:r>
            <w:r>
              <w:rPr>
                <w:rFonts w:hint="eastAsia"/>
                <w:sz w:val="21"/>
                <w:szCs w:val="21"/>
              </w:rPr>
              <w:t>/</w:t>
            </w:r>
            <w:r>
              <w:rPr>
                <w:rFonts w:hint="eastAsia"/>
                <w:sz w:val="21"/>
                <w:szCs w:val="21"/>
              </w:rPr>
              <w:t>年</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5</w:t>
            </w:r>
          </w:p>
        </w:tc>
        <w:tc>
          <w:tcPr>
            <w:tcW w:w="1455" w:type="dxa"/>
            <w:vAlign w:val="center"/>
          </w:tcPr>
          <w:p w:rsidR="00BA2D02" w:rsidRDefault="00C5529C">
            <w:pPr>
              <w:spacing w:line="340" w:lineRule="exact"/>
              <w:jc w:val="center"/>
              <w:textAlignment w:val="top"/>
              <w:rPr>
                <w:sz w:val="21"/>
                <w:szCs w:val="21"/>
              </w:rPr>
            </w:pPr>
            <w:r>
              <w:rPr>
                <w:rFonts w:hint="eastAsia"/>
                <w:sz w:val="21"/>
                <w:szCs w:val="21"/>
              </w:rPr>
              <w:t>外协件</w:t>
            </w:r>
          </w:p>
        </w:tc>
        <w:tc>
          <w:tcPr>
            <w:tcW w:w="2013" w:type="dxa"/>
            <w:vAlign w:val="center"/>
          </w:tcPr>
          <w:p w:rsidR="00BA2D02" w:rsidRDefault="00C5529C">
            <w:pPr>
              <w:jc w:val="center"/>
              <w:rPr>
                <w:sz w:val="21"/>
                <w:szCs w:val="21"/>
              </w:rPr>
            </w:pPr>
            <w:r>
              <w:rPr>
                <w:rFonts w:hint="eastAsia"/>
                <w:sz w:val="21"/>
                <w:szCs w:val="21"/>
              </w:rPr>
              <w:t>同环评</w:t>
            </w:r>
          </w:p>
        </w:tc>
      </w:tr>
      <w:tr w:rsidR="00BA2D02">
        <w:trPr>
          <w:trHeight w:val="454"/>
          <w:jc w:val="center"/>
        </w:trPr>
        <w:tc>
          <w:tcPr>
            <w:tcW w:w="1234" w:type="dxa"/>
            <w:vAlign w:val="center"/>
          </w:tcPr>
          <w:p w:rsidR="00BA2D02" w:rsidRDefault="00C5529C">
            <w:pPr>
              <w:spacing w:line="340" w:lineRule="exact"/>
              <w:jc w:val="center"/>
              <w:textAlignment w:val="top"/>
              <w:rPr>
                <w:sz w:val="21"/>
                <w:szCs w:val="21"/>
              </w:rPr>
            </w:pPr>
            <w:r>
              <w:rPr>
                <w:rFonts w:hint="eastAsia"/>
                <w:sz w:val="21"/>
                <w:szCs w:val="21"/>
              </w:rPr>
              <w:t>14</w:t>
            </w:r>
          </w:p>
        </w:tc>
        <w:tc>
          <w:tcPr>
            <w:tcW w:w="1866" w:type="dxa"/>
            <w:vAlign w:val="center"/>
          </w:tcPr>
          <w:p w:rsidR="00BA2D02" w:rsidRDefault="00C5529C">
            <w:pPr>
              <w:spacing w:line="340" w:lineRule="exact"/>
              <w:jc w:val="center"/>
              <w:textAlignment w:val="top"/>
              <w:rPr>
                <w:sz w:val="21"/>
                <w:szCs w:val="21"/>
              </w:rPr>
            </w:pPr>
            <w:r>
              <w:rPr>
                <w:rFonts w:hint="eastAsia"/>
                <w:sz w:val="21"/>
                <w:szCs w:val="21"/>
              </w:rPr>
              <w:t>对丝</w:t>
            </w:r>
          </w:p>
        </w:tc>
        <w:tc>
          <w:tcPr>
            <w:tcW w:w="992" w:type="dxa"/>
            <w:vAlign w:val="center"/>
          </w:tcPr>
          <w:p w:rsidR="00BA2D02" w:rsidRDefault="00C5529C">
            <w:pPr>
              <w:spacing w:line="340" w:lineRule="exact"/>
              <w:jc w:val="center"/>
              <w:textAlignment w:val="top"/>
              <w:rPr>
                <w:sz w:val="21"/>
                <w:szCs w:val="21"/>
              </w:rPr>
            </w:pPr>
            <w:r>
              <w:rPr>
                <w:rFonts w:hint="eastAsia"/>
                <w:sz w:val="21"/>
                <w:szCs w:val="21"/>
              </w:rPr>
              <w:t>个</w:t>
            </w:r>
            <w:r>
              <w:rPr>
                <w:rFonts w:hint="eastAsia"/>
                <w:sz w:val="21"/>
                <w:szCs w:val="21"/>
              </w:rPr>
              <w:t>/</w:t>
            </w:r>
            <w:r>
              <w:rPr>
                <w:rFonts w:hint="eastAsia"/>
                <w:sz w:val="21"/>
                <w:szCs w:val="21"/>
              </w:rPr>
              <w:t>年</w:t>
            </w:r>
          </w:p>
        </w:tc>
        <w:tc>
          <w:tcPr>
            <w:tcW w:w="1462" w:type="dxa"/>
            <w:vAlign w:val="center"/>
          </w:tcPr>
          <w:p w:rsidR="00BA2D02" w:rsidRDefault="00C5529C">
            <w:pPr>
              <w:spacing w:line="340" w:lineRule="exact"/>
              <w:jc w:val="center"/>
              <w:textAlignment w:val="top"/>
              <w:rPr>
                <w:sz w:val="21"/>
                <w:szCs w:val="21"/>
              </w:rPr>
            </w:pPr>
            <w:r>
              <w:rPr>
                <w:rFonts w:hint="eastAsia"/>
                <w:sz w:val="21"/>
                <w:szCs w:val="21"/>
              </w:rPr>
              <w:t>2000</w:t>
            </w:r>
          </w:p>
        </w:tc>
        <w:tc>
          <w:tcPr>
            <w:tcW w:w="1455" w:type="dxa"/>
            <w:vAlign w:val="center"/>
          </w:tcPr>
          <w:p w:rsidR="00BA2D02" w:rsidRDefault="00C5529C">
            <w:pPr>
              <w:spacing w:line="340" w:lineRule="exact"/>
              <w:jc w:val="center"/>
              <w:textAlignment w:val="top"/>
              <w:rPr>
                <w:sz w:val="21"/>
                <w:szCs w:val="21"/>
              </w:rPr>
            </w:pPr>
            <w:r>
              <w:rPr>
                <w:rFonts w:hint="eastAsia"/>
                <w:sz w:val="21"/>
                <w:szCs w:val="21"/>
              </w:rPr>
              <w:t>外协件</w:t>
            </w:r>
          </w:p>
        </w:tc>
        <w:tc>
          <w:tcPr>
            <w:tcW w:w="2013" w:type="dxa"/>
            <w:vAlign w:val="center"/>
          </w:tcPr>
          <w:p w:rsidR="00BA2D02" w:rsidRDefault="00C5529C">
            <w:pPr>
              <w:jc w:val="center"/>
              <w:rPr>
                <w:sz w:val="21"/>
                <w:szCs w:val="21"/>
              </w:rPr>
            </w:pPr>
            <w:r>
              <w:rPr>
                <w:rFonts w:hint="eastAsia"/>
                <w:sz w:val="21"/>
                <w:szCs w:val="21"/>
              </w:rPr>
              <w:t>同环评</w:t>
            </w:r>
          </w:p>
        </w:tc>
      </w:tr>
    </w:tbl>
    <w:p w:rsidR="00BA2D02" w:rsidRDefault="00C5529C">
      <w:pPr>
        <w:spacing w:line="360" w:lineRule="auto"/>
        <w:ind w:firstLineChars="200" w:firstLine="480"/>
        <w:rPr>
          <w:rFonts w:hAnsi="宋体"/>
        </w:rPr>
      </w:pPr>
      <w:r>
        <w:rPr>
          <w:rFonts w:hAnsi="宋体" w:hint="eastAsia"/>
        </w:rPr>
        <w:t>本项目塑粉主要成分见表</w:t>
      </w:r>
      <w:r>
        <w:rPr>
          <w:rFonts w:hAnsi="宋体" w:hint="eastAsia"/>
        </w:rPr>
        <w:t>2-4-4</w:t>
      </w:r>
      <w:r>
        <w:rPr>
          <w:rFonts w:hAnsi="宋体" w:hint="eastAsia"/>
        </w:rPr>
        <w:t>。</w:t>
      </w:r>
    </w:p>
    <w:p w:rsidR="00BA2D02" w:rsidRDefault="00C5529C">
      <w:pPr>
        <w:spacing w:line="520" w:lineRule="exact"/>
        <w:ind w:firstLineChars="200" w:firstLine="482"/>
        <w:jc w:val="center"/>
        <w:rPr>
          <w:b/>
        </w:rPr>
      </w:pPr>
      <w:r>
        <w:rPr>
          <w:rFonts w:hint="eastAsia"/>
          <w:b/>
        </w:rPr>
        <w:t>表</w:t>
      </w:r>
      <w:r>
        <w:rPr>
          <w:rFonts w:hint="eastAsia"/>
          <w:b/>
        </w:rPr>
        <w:t xml:space="preserve">2-4-4   </w:t>
      </w:r>
      <w:r>
        <w:rPr>
          <w:rFonts w:hint="eastAsia"/>
          <w:b/>
        </w:rPr>
        <w:t>塑粉主要成分</w:t>
      </w:r>
    </w:p>
    <w:tbl>
      <w:tblPr>
        <w:tblW w:w="9046" w:type="dxa"/>
        <w:jc w:val="center"/>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1458"/>
        <w:gridCol w:w="1458"/>
        <w:gridCol w:w="1458"/>
        <w:gridCol w:w="1458"/>
        <w:gridCol w:w="1458"/>
      </w:tblGrid>
      <w:tr w:rsidR="00BA2D02">
        <w:trPr>
          <w:trHeight w:val="454"/>
          <w:jc w:val="center"/>
        </w:trPr>
        <w:tc>
          <w:tcPr>
            <w:tcW w:w="1756" w:type="dxa"/>
            <w:vAlign w:val="center"/>
          </w:tcPr>
          <w:p w:rsidR="00BA2D02" w:rsidRDefault="00C5529C">
            <w:pPr>
              <w:spacing w:line="360" w:lineRule="auto"/>
              <w:jc w:val="center"/>
              <w:rPr>
                <w:b/>
                <w:bCs/>
                <w:sz w:val="21"/>
                <w:szCs w:val="21"/>
              </w:rPr>
            </w:pPr>
            <w:r>
              <w:rPr>
                <w:rFonts w:hAnsi="宋体"/>
                <w:b/>
                <w:bCs/>
                <w:sz w:val="21"/>
                <w:szCs w:val="21"/>
              </w:rPr>
              <w:t>名称</w:t>
            </w:r>
          </w:p>
        </w:tc>
        <w:tc>
          <w:tcPr>
            <w:tcW w:w="1458" w:type="dxa"/>
            <w:vAlign w:val="center"/>
          </w:tcPr>
          <w:p w:rsidR="00BA2D02" w:rsidRDefault="00C5529C">
            <w:pPr>
              <w:jc w:val="center"/>
              <w:rPr>
                <w:sz w:val="21"/>
                <w:szCs w:val="21"/>
              </w:rPr>
            </w:pPr>
            <w:r>
              <w:rPr>
                <w:rFonts w:hAnsi="宋体" w:hint="eastAsia"/>
                <w:sz w:val="21"/>
                <w:szCs w:val="21"/>
              </w:rPr>
              <w:t>聚酯</w:t>
            </w:r>
            <w:r>
              <w:rPr>
                <w:rFonts w:hAnsi="宋体"/>
                <w:sz w:val="21"/>
                <w:szCs w:val="21"/>
              </w:rPr>
              <w:t>树脂</w:t>
            </w:r>
          </w:p>
        </w:tc>
        <w:tc>
          <w:tcPr>
            <w:tcW w:w="1458" w:type="dxa"/>
            <w:vAlign w:val="center"/>
          </w:tcPr>
          <w:p w:rsidR="00BA2D02" w:rsidRDefault="00C5529C">
            <w:pPr>
              <w:jc w:val="center"/>
              <w:rPr>
                <w:sz w:val="21"/>
                <w:szCs w:val="21"/>
              </w:rPr>
            </w:pPr>
            <w:r>
              <w:rPr>
                <w:rFonts w:hAnsi="宋体" w:hint="eastAsia"/>
                <w:sz w:val="21"/>
                <w:szCs w:val="21"/>
              </w:rPr>
              <w:t>固化剂</w:t>
            </w:r>
          </w:p>
        </w:tc>
        <w:tc>
          <w:tcPr>
            <w:tcW w:w="1458" w:type="dxa"/>
            <w:vAlign w:val="center"/>
          </w:tcPr>
          <w:p w:rsidR="00BA2D02" w:rsidRDefault="00C5529C">
            <w:pPr>
              <w:jc w:val="center"/>
              <w:rPr>
                <w:sz w:val="21"/>
                <w:szCs w:val="21"/>
              </w:rPr>
            </w:pPr>
            <w:r>
              <w:rPr>
                <w:rFonts w:hint="eastAsia"/>
                <w:sz w:val="21"/>
                <w:szCs w:val="21"/>
              </w:rPr>
              <w:t>颜料</w:t>
            </w:r>
          </w:p>
        </w:tc>
        <w:tc>
          <w:tcPr>
            <w:tcW w:w="1458" w:type="dxa"/>
            <w:vAlign w:val="center"/>
          </w:tcPr>
          <w:p w:rsidR="00BA2D02" w:rsidRDefault="00C5529C">
            <w:pPr>
              <w:spacing w:line="360" w:lineRule="auto"/>
              <w:jc w:val="center"/>
              <w:rPr>
                <w:sz w:val="21"/>
                <w:szCs w:val="21"/>
              </w:rPr>
            </w:pPr>
            <w:r>
              <w:rPr>
                <w:rFonts w:hint="eastAsia"/>
                <w:sz w:val="21"/>
                <w:szCs w:val="21"/>
              </w:rPr>
              <w:t>填料</w:t>
            </w:r>
          </w:p>
        </w:tc>
        <w:tc>
          <w:tcPr>
            <w:tcW w:w="1458" w:type="dxa"/>
            <w:vAlign w:val="center"/>
          </w:tcPr>
          <w:p w:rsidR="00BA2D02" w:rsidRDefault="00C5529C">
            <w:pPr>
              <w:spacing w:line="360" w:lineRule="auto"/>
              <w:jc w:val="center"/>
              <w:rPr>
                <w:sz w:val="21"/>
                <w:szCs w:val="21"/>
              </w:rPr>
            </w:pPr>
            <w:r>
              <w:rPr>
                <w:rFonts w:hint="eastAsia"/>
                <w:sz w:val="21"/>
                <w:szCs w:val="21"/>
              </w:rPr>
              <w:t>助剂</w:t>
            </w:r>
          </w:p>
        </w:tc>
      </w:tr>
      <w:tr w:rsidR="00BA2D02">
        <w:trPr>
          <w:trHeight w:val="454"/>
          <w:jc w:val="center"/>
        </w:trPr>
        <w:tc>
          <w:tcPr>
            <w:tcW w:w="1756" w:type="dxa"/>
            <w:vAlign w:val="center"/>
          </w:tcPr>
          <w:p w:rsidR="00BA2D02" w:rsidRDefault="00C5529C">
            <w:pPr>
              <w:spacing w:line="360" w:lineRule="auto"/>
              <w:jc w:val="center"/>
              <w:rPr>
                <w:b/>
                <w:bCs/>
                <w:sz w:val="21"/>
                <w:szCs w:val="21"/>
              </w:rPr>
            </w:pPr>
            <w:r>
              <w:rPr>
                <w:rFonts w:hAnsi="宋体"/>
                <w:b/>
                <w:bCs/>
                <w:sz w:val="21"/>
                <w:szCs w:val="21"/>
              </w:rPr>
              <w:t>比例（</w:t>
            </w:r>
            <w:r>
              <w:rPr>
                <w:b/>
                <w:bCs/>
                <w:sz w:val="21"/>
                <w:szCs w:val="21"/>
              </w:rPr>
              <w:t>%</w:t>
            </w:r>
            <w:r>
              <w:rPr>
                <w:rFonts w:hAnsi="宋体"/>
                <w:b/>
                <w:bCs/>
                <w:sz w:val="21"/>
                <w:szCs w:val="21"/>
              </w:rPr>
              <w:t>）</w:t>
            </w:r>
          </w:p>
        </w:tc>
        <w:tc>
          <w:tcPr>
            <w:tcW w:w="1458" w:type="dxa"/>
            <w:vAlign w:val="center"/>
          </w:tcPr>
          <w:p w:rsidR="00BA2D02" w:rsidRDefault="00C5529C">
            <w:pPr>
              <w:spacing w:line="360" w:lineRule="auto"/>
              <w:jc w:val="center"/>
              <w:rPr>
                <w:sz w:val="21"/>
                <w:szCs w:val="21"/>
              </w:rPr>
            </w:pPr>
            <w:r>
              <w:rPr>
                <w:rFonts w:hint="eastAsia"/>
                <w:sz w:val="21"/>
                <w:szCs w:val="21"/>
              </w:rPr>
              <w:t>56</w:t>
            </w:r>
          </w:p>
        </w:tc>
        <w:tc>
          <w:tcPr>
            <w:tcW w:w="1458" w:type="dxa"/>
            <w:vAlign w:val="center"/>
          </w:tcPr>
          <w:p w:rsidR="00BA2D02" w:rsidRDefault="00C5529C">
            <w:pPr>
              <w:spacing w:line="360" w:lineRule="auto"/>
              <w:jc w:val="center"/>
              <w:rPr>
                <w:sz w:val="21"/>
                <w:szCs w:val="21"/>
              </w:rPr>
            </w:pPr>
            <w:r>
              <w:rPr>
                <w:rFonts w:hint="eastAsia"/>
                <w:sz w:val="21"/>
                <w:szCs w:val="21"/>
              </w:rPr>
              <w:t>4</w:t>
            </w:r>
          </w:p>
        </w:tc>
        <w:tc>
          <w:tcPr>
            <w:tcW w:w="1458" w:type="dxa"/>
            <w:vAlign w:val="center"/>
          </w:tcPr>
          <w:p w:rsidR="00BA2D02" w:rsidRDefault="00C5529C">
            <w:pPr>
              <w:spacing w:line="360" w:lineRule="auto"/>
              <w:jc w:val="center"/>
              <w:rPr>
                <w:sz w:val="21"/>
                <w:szCs w:val="21"/>
              </w:rPr>
            </w:pPr>
            <w:r>
              <w:rPr>
                <w:rFonts w:hint="eastAsia"/>
                <w:sz w:val="21"/>
                <w:szCs w:val="21"/>
              </w:rPr>
              <w:t>5</w:t>
            </w:r>
          </w:p>
        </w:tc>
        <w:tc>
          <w:tcPr>
            <w:tcW w:w="1458" w:type="dxa"/>
            <w:vAlign w:val="center"/>
          </w:tcPr>
          <w:p w:rsidR="00BA2D02" w:rsidRDefault="00C5529C">
            <w:pPr>
              <w:spacing w:line="360" w:lineRule="auto"/>
              <w:jc w:val="center"/>
              <w:rPr>
                <w:sz w:val="21"/>
                <w:szCs w:val="21"/>
              </w:rPr>
            </w:pPr>
            <w:r>
              <w:rPr>
                <w:rFonts w:hint="eastAsia"/>
                <w:sz w:val="21"/>
                <w:szCs w:val="21"/>
              </w:rPr>
              <w:t>25</w:t>
            </w:r>
          </w:p>
        </w:tc>
        <w:tc>
          <w:tcPr>
            <w:tcW w:w="1458" w:type="dxa"/>
            <w:vAlign w:val="center"/>
          </w:tcPr>
          <w:p w:rsidR="00BA2D02" w:rsidRDefault="00C5529C">
            <w:pPr>
              <w:spacing w:line="360" w:lineRule="auto"/>
              <w:jc w:val="center"/>
              <w:rPr>
                <w:sz w:val="21"/>
                <w:szCs w:val="21"/>
              </w:rPr>
            </w:pPr>
            <w:r>
              <w:rPr>
                <w:rFonts w:hint="eastAsia"/>
                <w:sz w:val="21"/>
                <w:szCs w:val="21"/>
              </w:rPr>
              <w:t>10</w:t>
            </w:r>
          </w:p>
        </w:tc>
      </w:tr>
    </w:tbl>
    <w:p w:rsidR="00BA2D02" w:rsidRDefault="00C5529C">
      <w:pPr>
        <w:spacing w:line="360" w:lineRule="auto"/>
        <w:rPr>
          <w:sz w:val="21"/>
          <w:szCs w:val="21"/>
        </w:rPr>
      </w:pPr>
      <w:r>
        <w:rPr>
          <w:sz w:val="21"/>
          <w:szCs w:val="21"/>
        </w:rPr>
        <w:t>注：塑粉密度</w:t>
      </w:r>
      <w:r>
        <w:rPr>
          <w:sz w:val="21"/>
          <w:szCs w:val="21"/>
        </w:rPr>
        <w:t>----1.47 g/cm</w:t>
      </w:r>
      <w:r>
        <w:rPr>
          <w:sz w:val="21"/>
          <w:szCs w:val="21"/>
          <w:vertAlign w:val="superscript"/>
        </w:rPr>
        <w:t>3</w:t>
      </w:r>
    </w:p>
    <w:p w:rsidR="00BA2D02" w:rsidRDefault="00C5529C">
      <w:pPr>
        <w:spacing w:line="520" w:lineRule="exact"/>
        <w:ind w:firstLineChars="200" w:firstLine="480"/>
        <w:rPr>
          <w:b/>
          <w:bCs/>
        </w:rPr>
      </w:pPr>
      <w:r>
        <w:rPr>
          <w:rFonts w:hAnsi="宋体" w:hint="eastAsia"/>
        </w:rPr>
        <w:t>其中：塑粉固化剂主要成分为</w:t>
      </w:r>
      <w:r>
        <w:rPr>
          <w:rFonts w:hAnsi="宋体" w:hint="eastAsia"/>
        </w:rPr>
        <w:t>B-</w:t>
      </w:r>
      <w:r>
        <w:rPr>
          <w:rFonts w:hAnsi="宋体" w:hint="eastAsia"/>
        </w:rPr>
        <w:t>羟烷基酰胺，助剂主要包括流平剂（丙烯酸乙酯、丙烯酸丁酯）、平滑消气剂（二苯乙醇酮）、增亮剂（丙烯酸丁酯和甲基丙烯酸甲酯的共聚物）、消泡剂（</w:t>
      </w:r>
      <w:r>
        <w:rPr>
          <w:rFonts w:hAnsi="宋体" w:hint="eastAsia"/>
        </w:rPr>
        <w:t>EBS</w:t>
      </w:r>
      <w:r>
        <w:rPr>
          <w:rFonts w:hAnsi="宋体" w:hint="eastAsia"/>
        </w:rPr>
        <w:t>乙基双硬质酰胺）。</w:t>
      </w:r>
    </w:p>
    <w:p w:rsidR="00BA2D02" w:rsidRDefault="00BA2D02">
      <w:pPr>
        <w:spacing w:line="520" w:lineRule="exact"/>
        <w:rPr>
          <w:b/>
          <w:bCs/>
        </w:rPr>
      </w:pPr>
    </w:p>
    <w:p w:rsidR="00BA2D02" w:rsidRDefault="00C5529C">
      <w:pPr>
        <w:spacing w:line="520" w:lineRule="exact"/>
        <w:rPr>
          <w:b/>
          <w:bCs/>
        </w:rPr>
      </w:pPr>
      <w:r>
        <w:rPr>
          <w:b/>
          <w:bCs/>
        </w:rPr>
        <w:lastRenderedPageBreak/>
        <w:t xml:space="preserve">2.4.3 </w:t>
      </w:r>
      <w:r>
        <w:rPr>
          <w:b/>
          <w:bCs/>
        </w:rPr>
        <w:t>本项目能耗情况</w:t>
      </w:r>
    </w:p>
    <w:p w:rsidR="00BA2D02" w:rsidRDefault="00C5529C">
      <w:pPr>
        <w:pStyle w:val="a4"/>
        <w:spacing w:line="520" w:lineRule="exact"/>
        <w:rPr>
          <w:b/>
        </w:rPr>
      </w:pPr>
      <w:r>
        <w:rPr>
          <w:rFonts w:hint="eastAsia"/>
          <w:szCs w:val="24"/>
        </w:rPr>
        <w:t>本项目</w:t>
      </w:r>
      <w:r>
        <w:rPr>
          <w:szCs w:val="24"/>
        </w:rPr>
        <w:t>能源消耗见表</w:t>
      </w:r>
      <w:r>
        <w:rPr>
          <w:szCs w:val="24"/>
        </w:rPr>
        <w:t>2-4-</w:t>
      </w:r>
      <w:r>
        <w:rPr>
          <w:rFonts w:hint="eastAsia"/>
          <w:szCs w:val="24"/>
        </w:rPr>
        <w:t>5</w:t>
      </w:r>
      <w:r>
        <w:rPr>
          <w:szCs w:val="24"/>
        </w:rPr>
        <w:t>。</w:t>
      </w:r>
    </w:p>
    <w:p w:rsidR="00BA2D02" w:rsidRDefault="00C5529C">
      <w:pPr>
        <w:spacing w:line="520" w:lineRule="exact"/>
        <w:ind w:firstLineChars="200" w:firstLine="482"/>
        <w:jc w:val="center"/>
        <w:rPr>
          <w:b/>
        </w:rPr>
      </w:pPr>
      <w:r>
        <w:rPr>
          <w:b/>
        </w:rPr>
        <w:t>表</w:t>
      </w:r>
      <w:r>
        <w:rPr>
          <w:b/>
        </w:rPr>
        <w:t>2-4-</w:t>
      </w:r>
      <w:r>
        <w:rPr>
          <w:rFonts w:hint="eastAsia"/>
          <w:b/>
        </w:rPr>
        <w:t>5</w:t>
      </w:r>
      <w:r>
        <w:rPr>
          <w:b/>
        </w:rPr>
        <w:t xml:space="preserve">   </w:t>
      </w:r>
      <w:r>
        <w:rPr>
          <w:rFonts w:hint="eastAsia"/>
          <w:b/>
        </w:rPr>
        <w:t>本项目</w:t>
      </w:r>
      <w:r>
        <w:rPr>
          <w:b/>
        </w:rPr>
        <w:t>能源消耗量</w:t>
      </w:r>
      <w:r>
        <w:rPr>
          <w:rFonts w:hint="eastAsia"/>
          <w:b/>
        </w:rPr>
        <w:t>一览表</w:t>
      </w:r>
    </w:p>
    <w:tbl>
      <w:tblPr>
        <w:tblW w:w="9026"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3107"/>
        <w:gridCol w:w="1633"/>
        <w:gridCol w:w="3050"/>
      </w:tblGrid>
      <w:tr w:rsidR="00BA2D02">
        <w:trPr>
          <w:cantSplit/>
          <w:trHeight w:val="454"/>
          <w:jc w:val="center"/>
        </w:trPr>
        <w:tc>
          <w:tcPr>
            <w:tcW w:w="1236" w:type="dxa"/>
            <w:vAlign w:val="center"/>
          </w:tcPr>
          <w:p w:rsidR="00BA2D02" w:rsidRDefault="00C5529C">
            <w:pPr>
              <w:jc w:val="center"/>
              <w:rPr>
                <w:b/>
                <w:sz w:val="21"/>
                <w:szCs w:val="21"/>
                <w:lang w:val="en-GB"/>
              </w:rPr>
            </w:pPr>
            <w:r>
              <w:rPr>
                <w:b/>
                <w:sz w:val="21"/>
                <w:szCs w:val="21"/>
                <w:lang w:val="en-GB"/>
              </w:rPr>
              <w:t>序号</w:t>
            </w:r>
          </w:p>
        </w:tc>
        <w:tc>
          <w:tcPr>
            <w:tcW w:w="3107" w:type="dxa"/>
            <w:vAlign w:val="center"/>
          </w:tcPr>
          <w:p w:rsidR="00BA2D02" w:rsidRDefault="00C5529C">
            <w:pPr>
              <w:jc w:val="center"/>
              <w:rPr>
                <w:b/>
                <w:sz w:val="21"/>
                <w:szCs w:val="21"/>
                <w:lang w:val="en-GB"/>
              </w:rPr>
            </w:pPr>
            <w:r>
              <w:rPr>
                <w:b/>
                <w:sz w:val="21"/>
                <w:szCs w:val="21"/>
                <w:lang w:val="en-GB"/>
              </w:rPr>
              <w:t>名称</w:t>
            </w:r>
          </w:p>
        </w:tc>
        <w:tc>
          <w:tcPr>
            <w:tcW w:w="1633" w:type="dxa"/>
            <w:vAlign w:val="center"/>
          </w:tcPr>
          <w:p w:rsidR="00BA2D02" w:rsidRDefault="00C5529C">
            <w:pPr>
              <w:jc w:val="center"/>
              <w:rPr>
                <w:b/>
                <w:sz w:val="21"/>
                <w:szCs w:val="21"/>
                <w:lang w:val="en-GB"/>
              </w:rPr>
            </w:pPr>
            <w:r>
              <w:rPr>
                <w:b/>
                <w:sz w:val="21"/>
                <w:szCs w:val="21"/>
                <w:lang w:val="en-GB"/>
              </w:rPr>
              <w:t>单位</w:t>
            </w:r>
          </w:p>
        </w:tc>
        <w:tc>
          <w:tcPr>
            <w:tcW w:w="3050" w:type="dxa"/>
            <w:vAlign w:val="center"/>
          </w:tcPr>
          <w:p w:rsidR="00BA2D02" w:rsidRDefault="00C5529C">
            <w:pPr>
              <w:jc w:val="center"/>
              <w:rPr>
                <w:b/>
                <w:sz w:val="21"/>
                <w:szCs w:val="21"/>
                <w:lang w:val="en-GB"/>
              </w:rPr>
            </w:pPr>
            <w:r>
              <w:rPr>
                <w:b/>
                <w:sz w:val="21"/>
                <w:szCs w:val="21"/>
                <w:lang w:val="en-GB"/>
              </w:rPr>
              <w:t>实际年耗量</w:t>
            </w:r>
          </w:p>
        </w:tc>
      </w:tr>
      <w:tr w:rsidR="00BA2D02">
        <w:trPr>
          <w:cantSplit/>
          <w:trHeight w:val="454"/>
          <w:jc w:val="center"/>
        </w:trPr>
        <w:tc>
          <w:tcPr>
            <w:tcW w:w="1236" w:type="dxa"/>
            <w:vAlign w:val="center"/>
          </w:tcPr>
          <w:p w:rsidR="00BA2D02" w:rsidRDefault="00C5529C">
            <w:pPr>
              <w:snapToGrid w:val="0"/>
              <w:jc w:val="center"/>
              <w:rPr>
                <w:b/>
                <w:bCs/>
                <w:sz w:val="21"/>
                <w:szCs w:val="21"/>
                <w:lang w:val="en-GB"/>
              </w:rPr>
            </w:pPr>
            <w:r>
              <w:rPr>
                <w:sz w:val="21"/>
                <w:szCs w:val="21"/>
                <w:lang w:val="en-GB"/>
              </w:rPr>
              <w:t>1</w:t>
            </w:r>
          </w:p>
        </w:tc>
        <w:tc>
          <w:tcPr>
            <w:tcW w:w="3107" w:type="dxa"/>
            <w:vAlign w:val="center"/>
          </w:tcPr>
          <w:p w:rsidR="00BA2D02" w:rsidRDefault="00C5529C">
            <w:pPr>
              <w:widowControl/>
              <w:jc w:val="center"/>
              <w:rPr>
                <w:b/>
                <w:bCs/>
                <w:sz w:val="21"/>
                <w:szCs w:val="21"/>
                <w:lang w:val="en-GB"/>
              </w:rPr>
            </w:pPr>
            <w:r>
              <w:rPr>
                <w:rFonts w:hint="eastAsia"/>
                <w:sz w:val="21"/>
                <w:szCs w:val="21"/>
              </w:rPr>
              <w:t>新鲜水</w:t>
            </w:r>
          </w:p>
        </w:tc>
        <w:tc>
          <w:tcPr>
            <w:tcW w:w="1633" w:type="dxa"/>
            <w:vAlign w:val="center"/>
          </w:tcPr>
          <w:p w:rsidR="00BA2D02" w:rsidRDefault="00C5529C">
            <w:pPr>
              <w:widowControl/>
              <w:jc w:val="center"/>
              <w:rPr>
                <w:b/>
                <w:bCs/>
                <w:sz w:val="21"/>
                <w:szCs w:val="21"/>
                <w:lang w:val="en-GB"/>
              </w:rPr>
            </w:pPr>
            <w:r>
              <w:rPr>
                <w:rFonts w:hint="eastAsia"/>
                <w:sz w:val="21"/>
                <w:szCs w:val="21"/>
              </w:rPr>
              <w:t>m</w:t>
            </w:r>
            <w:r>
              <w:rPr>
                <w:rFonts w:hint="eastAsia"/>
                <w:sz w:val="21"/>
                <w:szCs w:val="21"/>
                <w:vertAlign w:val="superscript"/>
              </w:rPr>
              <w:t>3</w:t>
            </w:r>
            <w:r>
              <w:rPr>
                <w:rFonts w:hint="eastAsia"/>
                <w:sz w:val="21"/>
                <w:szCs w:val="21"/>
              </w:rPr>
              <w:t>/a</w:t>
            </w:r>
          </w:p>
        </w:tc>
        <w:tc>
          <w:tcPr>
            <w:tcW w:w="3050" w:type="dxa"/>
            <w:vAlign w:val="center"/>
          </w:tcPr>
          <w:p w:rsidR="00BA2D02" w:rsidRDefault="00C5529C">
            <w:pPr>
              <w:widowControl/>
              <w:jc w:val="center"/>
              <w:rPr>
                <w:b/>
                <w:bCs/>
                <w:sz w:val="21"/>
                <w:szCs w:val="21"/>
              </w:rPr>
            </w:pPr>
            <w:r>
              <w:rPr>
                <w:rFonts w:hAnsi="宋体" w:hint="eastAsia"/>
                <w:kern w:val="0"/>
                <w:sz w:val="21"/>
                <w:szCs w:val="21"/>
              </w:rPr>
              <w:t>2775</w:t>
            </w:r>
          </w:p>
        </w:tc>
      </w:tr>
      <w:tr w:rsidR="00BA2D02">
        <w:trPr>
          <w:trHeight w:val="454"/>
          <w:jc w:val="center"/>
        </w:trPr>
        <w:tc>
          <w:tcPr>
            <w:tcW w:w="1236" w:type="dxa"/>
            <w:vAlign w:val="center"/>
          </w:tcPr>
          <w:p w:rsidR="00BA2D02" w:rsidRDefault="00C5529C">
            <w:pPr>
              <w:snapToGrid w:val="0"/>
              <w:jc w:val="center"/>
              <w:rPr>
                <w:sz w:val="21"/>
                <w:szCs w:val="21"/>
                <w:lang w:val="en-GB"/>
              </w:rPr>
            </w:pPr>
            <w:r>
              <w:rPr>
                <w:sz w:val="21"/>
                <w:szCs w:val="21"/>
                <w:lang w:val="en-GB"/>
              </w:rPr>
              <w:t>2</w:t>
            </w:r>
          </w:p>
        </w:tc>
        <w:tc>
          <w:tcPr>
            <w:tcW w:w="3107" w:type="dxa"/>
            <w:vAlign w:val="center"/>
          </w:tcPr>
          <w:p w:rsidR="00BA2D02" w:rsidRDefault="00C5529C">
            <w:pPr>
              <w:widowControl/>
              <w:jc w:val="center"/>
              <w:rPr>
                <w:sz w:val="21"/>
                <w:szCs w:val="21"/>
                <w:lang w:val="en-GB"/>
              </w:rPr>
            </w:pPr>
            <w:r>
              <w:rPr>
                <w:rFonts w:hAnsi="宋体" w:hint="eastAsia"/>
                <w:kern w:val="0"/>
                <w:sz w:val="21"/>
                <w:szCs w:val="21"/>
              </w:rPr>
              <w:t>电</w:t>
            </w:r>
          </w:p>
        </w:tc>
        <w:tc>
          <w:tcPr>
            <w:tcW w:w="1633" w:type="dxa"/>
            <w:vAlign w:val="center"/>
          </w:tcPr>
          <w:p w:rsidR="00BA2D02" w:rsidRDefault="00C5529C">
            <w:pPr>
              <w:widowControl/>
              <w:jc w:val="center"/>
              <w:rPr>
                <w:sz w:val="21"/>
                <w:szCs w:val="21"/>
                <w:lang w:val="en-GB"/>
              </w:rPr>
            </w:pPr>
            <w:r>
              <w:rPr>
                <w:rFonts w:hint="eastAsia"/>
                <w:kern w:val="0"/>
                <w:sz w:val="21"/>
                <w:szCs w:val="21"/>
              </w:rPr>
              <w:t>万</w:t>
            </w:r>
            <w:r>
              <w:rPr>
                <w:kern w:val="0"/>
                <w:sz w:val="21"/>
                <w:szCs w:val="21"/>
              </w:rPr>
              <w:t>kWh/a</w:t>
            </w:r>
          </w:p>
        </w:tc>
        <w:tc>
          <w:tcPr>
            <w:tcW w:w="3050" w:type="dxa"/>
            <w:vAlign w:val="center"/>
          </w:tcPr>
          <w:p w:rsidR="00BA2D02" w:rsidRDefault="00C5529C">
            <w:pPr>
              <w:widowControl/>
              <w:jc w:val="center"/>
              <w:rPr>
                <w:sz w:val="21"/>
                <w:szCs w:val="21"/>
              </w:rPr>
            </w:pPr>
            <w:r>
              <w:rPr>
                <w:rFonts w:hint="eastAsia"/>
                <w:kern w:val="0"/>
                <w:sz w:val="21"/>
                <w:szCs w:val="21"/>
              </w:rPr>
              <w:t>120</w:t>
            </w:r>
          </w:p>
        </w:tc>
      </w:tr>
      <w:tr w:rsidR="00BA2D02">
        <w:trPr>
          <w:trHeight w:val="454"/>
          <w:jc w:val="center"/>
        </w:trPr>
        <w:tc>
          <w:tcPr>
            <w:tcW w:w="1236" w:type="dxa"/>
            <w:vAlign w:val="center"/>
          </w:tcPr>
          <w:p w:rsidR="00BA2D02" w:rsidRDefault="00C5529C">
            <w:pPr>
              <w:snapToGrid w:val="0"/>
              <w:jc w:val="center"/>
              <w:rPr>
                <w:sz w:val="21"/>
                <w:szCs w:val="21"/>
              </w:rPr>
            </w:pPr>
            <w:r>
              <w:rPr>
                <w:rFonts w:hint="eastAsia"/>
                <w:sz w:val="21"/>
                <w:szCs w:val="21"/>
              </w:rPr>
              <w:t>3</w:t>
            </w:r>
          </w:p>
        </w:tc>
        <w:tc>
          <w:tcPr>
            <w:tcW w:w="3107" w:type="dxa"/>
            <w:vAlign w:val="center"/>
          </w:tcPr>
          <w:p w:rsidR="00BA2D02" w:rsidRDefault="00C5529C">
            <w:pPr>
              <w:widowControl/>
              <w:jc w:val="center"/>
              <w:rPr>
                <w:rFonts w:hAnsi="宋体"/>
                <w:kern w:val="0"/>
                <w:sz w:val="21"/>
                <w:szCs w:val="21"/>
              </w:rPr>
            </w:pPr>
            <w:r>
              <w:rPr>
                <w:rFonts w:hAnsi="宋体" w:hint="eastAsia"/>
                <w:kern w:val="0"/>
                <w:sz w:val="21"/>
                <w:szCs w:val="21"/>
              </w:rPr>
              <w:t>天然气</w:t>
            </w:r>
          </w:p>
        </w:tc>
        <w:tc>
          <w:tcPr>
            <w:tcW w:w="1633" w:type="dxa"/>
            <w:vAlign w:val="center"/>
          </w:tcPr>
          <w:p w:rsidR="00BA2D02" w:rsidRDefault="00C5529C">
            <w:pPr>
              <w:widowControl/>
              <w:jc w:val="center"/>
              <w:rPr>
                <w:kern w:val="0"/>
                <w:sz w:val="21"/>
                <w:szCs w:val="21"/>
              </w:rPr>
            </w:pPr>
            <w:r>
              <w:rPr>
                <w:rFonts w:hint="eastAsia"/>
                <w:sz w:val="21"/>
                <w:szCs w:val="21"/>
              </w:rPr>
              <w:t>万</w:t>
            </w:r>
            <w:r>
              <w:rPr>
                <w:rFonts w:hint="eastAsia"/>
                <w:sz w:val="21"/>
                <w:szCs w:val="21"/>
              </w:rPr>
              <w:t>m</w:t>
            </w:r>
            <w:r>
              <w:rPr>
                <w:rFonts w:hint="eastAsia"/>
                <w:sz w:val="21"/>
                <w:szCs w:val="21"/>
                <w:vertAlign w:val="superscript"/>
              </w:rPr>
              <w:t>3</w:t>
            </w:r>
            <w:r>
              <w:rPr>
                <w:rFonts w:hint="eastAsia"/>
                <w:sz w:val="21"/>
                <w:szCs w:val="21"/>
              </w:rPr>
              <w:t>/a</w:t>
            </w:r>
          </w:p>
        </w:tc>
        <w:tc>
          <w:tcPr>
            <w:tcW w:w="3050" w:type="dxa"/>
            <w:vAlign w:val="center"/>
          </w:tcPr>
          <w:p w:rsidR="00BA2D02" w:rsidRDefault="00C5529C">
            <w:pPr>
              <w:widowControl/>
              <w:jc w:val="center"/>
              <w:rPr>
                <w:kern w:val="0"/>
                <w:sz w:val="21"/>
                <w:szCs w:val="21"/>
              </w:rPr>
            </w:pPr>
            <w:r>
              <w:rPr>
                <w:rFonts w:hint="eastAsia"/>
                <w:kern w:val="0"/>
                <w:sz w:val="21"/>
                <w:szCs w:val="21"/>
              </w:rPr>
              <w:t>9.2</w:t>
            </w:r>
          </w:p>
        </w:tc>
      </w:tr>
    </w:tbl>
    <w:p w:rsidR="00BA2D02" w:rsidRDefault="00C5529C">
      <w:pPr>
        <w:spacing w:line="520" w:lineRule="exact"/>
        <w:rPr>
          <w:b/>
          <w:bCs/>
        </w:rPr>
      </w:pPr>
      <w:r>
        <w:rPr>
          <w:b/>
          <w:bCs/>
        </w:rPr>
        <w:t xml:space="preserve">2.4.4 </w:t>
      </w:r>
      <w:r>
        <w:rPr>
          <w:b/>
          <w:bCs/>
        </w:rPr>
        <w:t>本项目主要设备</w:t>
      </w:r>
    </w:p>
    <w:p w:rsidR="00BA2D02" w:rsidRDefault="00C5529C">
      <w:pPr>
        <w:pStyle w:val="a4"/>
        <w:spacing w:line="520" w:lineRule="exact"/>
        <w:rPr>
          <w:szCs w:val="24"/>
        </w:rPr>
      </w:pPr>
      <w:r>
        <w:rPr>
          <w:szCs w:val="24"/>
        </w:rPr>
        <w:t>见下表</w:t>
      </w:r>
      <w:r>
        <w:rPr>
          <w:szCs w:val="24"/>
        </w:rPr>
        <w:t>2-4-</w:t>
      </w:r>
      <w:r>
        <w:rPr>
          <w:rFonts w:hint="eastAsia"/>
          <w:szCs w:val="24"/>
        </w:rPr>
        <w:t>6</w:t>
      </w:r>
      <w:r>
        <w:rPr>
          <w:szCs w:val="24"/>
        </w:rPr>
        <w:t>。</w:t>
      </w:r>
    </w:p>
    <w:p w:rsidR="00BA2D02" w:rsidRDefault="00C5529C">
      <w:pPr>
        <w:spacing w:line="520" w:lineRule="exact"/>
        <w:jc w:val="center"/>
      </w:pPr>
      <w:r>
        <w:rPr>
          <w:b/>
        </w:rPr>
        <w:t>表</w:t>
      </w:r>
      <w:r>
        <w:rPr>
          <w:b/>
        </w:rPr>
        <w:t>2-4-</w:t>
      </w:r>
      <w:r>
        <w:rPr>
          <w:rFonts w:hint="eastAsia"/>
          <w:b/>
        </w:rPr>
        <w:t>6</w:t>
      </w:r>
      <w:r>
        <w:rPr>
          <w:b/>
        </w:rPr>
        <w:t xml:space="preserve">   </w:t>
      </w:r>
      <w:r>
        <w:rPr>
          <w:b/>
        </w:rPr>
        <w:t>本项目工程主要设备一览表</w:t>
      </w:r>
    </w:p>
    <w:tbl>
      <w:tblPr>
        <w:tblStyle w:val="af2"/>
        <w:tblW w:w="9354" w:type="dxa"/>
        <w:jc w:val="center"/>
        <w:tblInd w:w="1719" w:type="dxa"/>
        <w:tblLayout w:type="fixed"/>
        <w:tblLook w:val="04A0" w:firstRow="1" w:lastRow="0" w:firstColumn="1" w:lastColumn="0" w:noHBand="0" w:noVBand="1"/>
      </w:tblPr>
      <w:tblGrid>
        <w:gridCol w:w="710"/>
        <w:gridCol w:w="1718"/>
        <w:gridCol w:w="2002"/>
        <w:gridCol w:w="1269"/>
        <w:gridCol w:w="778"/>
        <w:gridCol w:w="1438"/>
        <w:gridCol w:w="1439"/>
      </w:tblGrid>
      <w:tr w:rsidR="00BA2D02">
        <w:trPr>
          <w:trHeight w:val="454"/>
          <w:jc w:val="center"/>
        </w:trPr>
        <w:tc>
          <w:tcPr>
            <w:tcW w:w="710" w:type="dxa"/>
            <w:vMerge w:val="restart"/>
            <w:vAlign w:val="center"/>
          </w:tcPr>
          <w:p w:rsidR="00BA2D02" w:rsidRDefault="00C5529C">
            <w:pPr>
              <w:tabs>
                <w:tab w:val="left" w:pos="3417"/>
              </w:tabs>
              <w:jc w:val="center"/>
              <w:rPr>
                <w:b/>
                <w:sz w:val="21"/>
                <w:szCs w:val="21"/>
              </w:rPr>
            </w:pPr>
            <w:r>
              <w:rPr>
                <w:b/>
                <w:sz w:val="21"/>
                <w:szCs w:val="21"/>
              </w:rPr>
              <w:t>序号</w:t>
            </w:r>
          </w:p>
        </w:tc>
        <w:tc>
          <w:tcPr>
            <w:tcW w:w="5766" w:type="dxa"/>
            <w:gridSpan w:val="4"/>
            <w:vAlign w:val="center"/>
          </w:tcPr>
          <w:p w:rsidR="00BA2D02" w:rsidRDefault="00C5529C">
            <w:pPr>
              <w:tabs>
                <w:tab w:val="left" w:pos="3417"/>
              </w:tabs>
              <w:jc w:val="center"/>
              <w:rPr>
                <w:b/>
                <w:sz w:val="21"/>
                <w:szCs w:val="21"/>
              </w:rPr>
            </w:pPr>
            <w:r>
              <w:rPr>
                <w:b/>
                <w:sz w:val="21"/>
                <w:szCs w:val="21"/>
              </w:rPr>
              <w:t>环评内容</w:t>
            </w:r>
          </w:p>
        </w:tc>
        <w:tc>
          <w:tcPr>
            <w:tcW w:w="1438" w:type="dxa"/>
            <w:vMerge w:val="restart"/>
            <w:vAlign w:val="center"/>
          </w:tcPr>
          <w:p w:rsidR="00BA2D02" w:rsidRDefault="00C5529C">
            <w:pPr>
              <w:tabs>
                <w:tab w:val="left" w:pos="3417"/>
              </w:tabs>
              <w:jc w:val="center"/>
              <w:rPr>
                <w:b/>
                <w:sz w:val="21"/>
                <w:szCs w:val="21"/>
              </w:rPr>
            </w:pPr>
            <w:r>
              <w:rPr>
                <w:b/>
                <w:sz w:val="21"/>
                <w:szCs w:val="21"/>
              </w:rPr>
              <w:t>实际建设及变更情况</w:t>
            </w:r>
          </w:p>
        </w:tc>
        <w:tc>
          <w:tcPr>
            <w:tcW w:w="1438" w:type="dxa"/>
            <w:vMerge w:val="restart"/>
            <w:vAlign w:val="center"/>
          </w:tcPr>
          <w:p w:rsidR="00BA2D02" w:rsidRDefault="00C5529C">
            <w:pPr>
              <w:tabs>
                <w:tab w:val="left" w:pos="3417"/>
              </w:tabs>
              <w:jc w:val="center"/>
              <w:rPr>
                <w:b/>
                <w:sz w:val="21"/>
                <w:szCs w:val="21"/>
              </w:rPr>
            </w:pPr>
            <w:r>
              <w:rPr>
                <w:rFonts w:hint="eastAsia"/>
                <w:b/>
                <w:sz w:val="21"/>
                <w:szCs w:val="21"/>
              </w:rPr>
              <w:t>备注</w:t>
            </w:r>
          </w:p>
        </w:tc>
      </w:tr>
      <w:tr w:rsidR="00BA2D02">
        <w:trPr>
          <w:trHeight w:val="454"/>
          <w:jc w:val="center"/>
        </w:trPr>
        <w:tc>
          <w:tcPr>
            <w:tcW w:w="710" w:type="dxa"/>
            <w:vMerge/>
            <w:vAlign w:val="center"/>
          </w:tcPr>
          <w:p w:rsidR="00BA2D02" w:rsidRDefault="00BA2D02">
            <w:pPr>
              <w:tabs>
                <w:tab w:val="left" w:pos="3417"/>
              </w:tabs>
              <w:jc w:val="center"/>
              <w:rPr>
                <w:b/>
                <w:sz w:val="21"/>
                <w:szCs w:val="21"/>
              </w:rPr>
            </w:pPr>
            <w:bookmarkStart w:id="23" w:name="_Toc402272791"/>
          </w:p>
        </w:tc>
        <w:tc>
          <w:tcPr>
            <w:tcW w:w="1718" w:type="dxa"/>
            <w:vAlign w:val="center"/>
          </w:tcPr>
          <w:p w:rsidR="00BA2D02" w:rsidRDefault="00C5529C">
            <w:pPr>
              <w:tabs>
                <w:tab w:val="left" w:pos="3417"/>
              </w:tabs>
              <w:jc w:val="center"/>
              <w:rPr>
                <w:b/>
                <w:sz w:val="21"/>
                <w:szCs w:val="21"/>
              </w:rPr>
            </w:pPr>
            <w:r>
              <w:rPr>
                <w:b/>
                <w:sz w:val="21"/>
                <w:szCs w:val="21"/>
              </w:rPr>
              <w:t>设备名称</w:t>
            </w:r>
          </w:p>
        </w:tc>
        <w:tc>
          <w:tcPr>
            <w:tcW w:w="2002" w:type="dxa"/>
            <w:vAlign w:val="center"/>
          </w:tcPr>
          <w:p w:rsidR="00BA2D02" w:rsidRDefault="00C5529C">
            <w:pPr>
              <w:tabs>
                <w:tab w:val="left" w:pos="3417"/>
              </w:tabs>
              <w:jc w:val="center"/>
              <w:rPr>
                <w:b/>
                <w:sz w:val="21"/>
                <w:szCs w:val="21"/>
              </w:rPr>
            </w:pPr>
            <w:r>
              <w:rPr>
                <w:rFonts w:hint="eastAsia"/>
                <w:b/>
                <w:sz w:val="21"/>
                <w:szCs w:val="21"/>
              </w:rPr>
              <w:t>型号</w:t>
            </w:r>
          </w:p>
        </w:tc>
        <w:tc>
          <w:tcPr>
            <w:tcW w:w="1269" w:type="dxa"/>
            <w:vAlign w:val="center"/>
          </w:tcPr>
          <w:p w:rsidR="00BA2D02" w:rsidRDefault="00C5529C">
            <w:pPr>
              <w:tabs>
                <w:tab w:val="left" w:pos="3417"/>
              </w:tabs>
              <w:jc w:val="center"/>
              <w:rPr>
                <w:b/>
                <w:sz w:val="21"/>
                <w:szCs w:val="21"/>
              </w:rPr>
            </w:pPr>
            <w:r>
              <w:rPr>
                <w:rFonts w:hint="eastAsia"/>
                <w:b/>
                <w:sz w:val="21"/>
                <w:szCs w:val="21"/>
              </w:rPr>
              <w:t>单位</w:t>
            </w:r>
          </w:p>
        </w:tc>
        <w:tc>
          <w:tcPr>
            <w:tcW w:w="777" w:type="dxa"/>
            <w:vAlign w:val="center"/>
          </w:tcPr>
          <w:p w:rsidR="00BA2D02" w:rsidRDefault="00C5529C">
            <w:pPr>
              <w:tabs>
                <w:tab w:val="left" w:pos="3417"/>
              </w:tabs>
              <w:jc w:val="center"/>
              <w:rPr>
                <w:b/>
                <w:sz w:val="21"/>
                <w:szCs w:val="21"/>
              </w:rPr>
            </w:pPr>
            <w:r>
              <w:rPr>
                <w:b/>
                <w:sz w:val="21"/>
                <w:szCs w:val="21"/>
              </w:rPr>
              <w:t>数量</w:t>
            </w:r>
          </w:p>
        </w:tc>
        <w:tc>
          <w:tcPr>
            <w:tcW w:w="1438" w:type="dxa"/>
            <w:vMerge/>
            <w:vAlign w:val="center"/>
          </w:tcPr>
          <w:p w:rsidR="00BA2D02" w:rsidRDefault="00BA2D02">
            <w:pPr>
              <w:tabs>
                <w:tab w:val="left" w:pos="3417"/>
              </w:tabs>
              <w:jc w:val="center"/>
              <w:rPr>
                <w:b/>
                <w:sz w:val="21"/>
                <w:szCs w:val="21"/>
              </w:rPr>
            </w:pPr>
          </w:p>
        </w:tc>
        <w:tc>
          <w:tcPr>
            <w:tcW w:w="1438" w:type="dxa"/>
            <w:vMerge/>
            <w:vAlign w:val="center"/>
          </w:tcPr>
          <w:p w:rsidR="00BA2D02" w:rsidRDefault="00BA2D02">
            <w:pPr>
              <w:tabs>
                <w:tab w:val="left" w:pos="3417"/>
              </w:tabs>
              <w:jc w:val="center"/>
              <w:rPr>
                <w:b/>
                <w:sz w:val="21"/>
                <w:szCs w:val="21"/>
              </w:rPr>
            </w:pPr>
          </w:p>
        </w:tc>
      </w:tr>
      <w:tr w:rsidR="00BA2D02">
        <w:trPr>
          <w:trHeight w:val="454"/>
          <w:jc w:val="center"/>
        </w:trPr>
        <w:tc>
          <w:tcPr>
            <w:tcW w:w="9354" w:type="dxa"/>
            <w:gridSpan w:val="7"/>
            <w:vAlign w:val="center"/>
          </w:tcPr>
          <w:p w:rsidR="00BA2D02" w:rsidRDefault="00C5529C">
            <w:pPr>
              <w:tabs>
                <w:tab w:val="left" w:pos="3417"/>
              </w:tabs>
              <w:jc w:val="center"/>
              <w:rPr>
                <w:b/>
                <w:sz w:val="21"/>
                <w:szCs w:val="21"/>
              </w:rPr>
            </w:pPr>
            <w:r>
              <w:rPr>
                <w:rFonts w:hint="eastAsia"/>
                <w:b/>
                <w:sz w:val="21"/>
                <w:szCs w:val="21"/>
              </w:rPr>
              <w:t>1#</w:t>
            </w:r>
            <w:r>
              <w:rPr>
                <w:rFonts w:hint="eastAsia"/>
                <w:b/>
                <w:sz w:val="21"/>
                <w:szCs w:val="21"/>
              </w:rPr>
              <w:t>生产车间</w:t>
            </w:r>
          </w:p>
        </w:tc>
      </w:tr>
      <w:tr w:rsidR="00BA2D02">
        <w:trPr>
          <w:trHeight w:val="454"/>
          <w:jc w:val="center"/>
        </w:trPr>
        <w:tc>
          <w:tcPr>
            <w:tcW w:w="710" w:type="dxa"/>
            <w:vAlign w:val="center"/>
          </w:tcPr>
          <w:p w:rsidR="00BA2D02" w:rsidRDefault="00C5529C">
            <w:pPr>
              <w:jc w:val="center"/>
              <w:rPr>
                <w:sz w:val="21"/>
                <w:szCs w:val="21"/>
              </w:rPr>
            </w:pPr>
            <w:r>
              <w:rPr>
                <w:sz w:val="21"/>
                <w:szCs w:val="21"/>
              </w:rPr>
              <w:t>1</w:t>
            </w:r>
          </w:p>
        </w:tc>
        <w:tc>
          <w:tcPr>
            <w:tcW w:w="1718" w:type="dxa"/>
            <w:vAlign w:val="center"/>
          </w:tcPr>
          <w:p w:rsidR="00BA2D02" w:rsidRDefault="00C5529C">
            <w:pPr>
              <w:jc w:val="center"/>
              <w:rPr>
                <w:sz w:val="21"/>
                <w:szCs w:val="21"/>
              </w:rPr>
            </w:pPr>
            <w:r>
              <w:rPr>
                <w:sz w:val="21"/>
                <w:szCs w:val="21"/>
              </w:rPr>
              <w:t>数控切割机</w:t>
            </w:r>
          </w:p>
        </w:tc>
        <w:tc>
          <w:tcPr>
            <w:tcW w:w="2001" w:type="dxa"/>
            <w:vAlign w:val="center"/>
          </w:tcPr>
          <w:p w:rsidR="00BA2D02" w:rsidRDefault="00C5529C">
            <w:pPr>
              <w:jc w:val="center"/>
              <w:rPr>
                <w:sz w:val="21"/>
                <w:szCs w:val="21"/>
              </w:rPr>
            </w:pPr>
            <w:r>
              <w:rPr>
                <w:rFonts w:hint="eastAsia"/>
                <w:sz w:val="21"/>
                <w:szCs w:val="21"/>
              </w:rPr>
              <w:t>Flmc-f2300b</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pStyle w:val="15"/>
              <w:spacing w:after="0" w:line="240" w:lineRule="auto"/>
              <w:ind w:leftChars="0" w:left="0" w:firstLine="0"/>
              <w:jc w:val="center"/>
              <w:rPr>
                <w:rFonts w:cs="Times New Roman"/>
                <w:sz w:val="21"/>
                <w:szCs w:val="21"/>
              </w:rPr>
            </w:pPr>
            <w:r>
              <w:rPr>
                <w:rFonts w:cs="Times New Roman" w:hint="eastAsia"/>
                <w:sz w:val="21"/>
                <w:szCs w:val="21"/>
              </w:rPr>
              <w:t>同环评</w:t>
            </w:r>
          </w:p>
        </w:tc>
        <w:tc>
          <w:tcPr>
            <w:tcW w:w="1438" w:type="dxa"/>
            <w:vAlign w:val="center"/>
          </w:tcPr>
          <w:p w:rsidR="00BA2D02" w:rsidRDefault="00BA2D02">
            <w:pPr>
              <w:pStyle w:val="15"/>
              <w:spacing w:after="0" w:line="240" w:lineRule="auto"/>
              <w:ind w:leftChars="0" w:left="0" w:firstLine="0"/>
              <w:jc w:val="center"/>
              <w:rPr>
                <w:rFonts w:cs="Times New Roman"/>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2</w:t>
            </w:r>
          </w:p>
        </w:tc>
        <w:tc>
          <w:tcPr>
            <w:tcW w:w="1718" w:type="dxa"/>
            <w:vAlign w:val="center"/>
          </w:tcPr>
          <w:p w:rsidR="00BA2D02" w:rsidRDefault="00C5529C">
            <w:pPr>
              <w:jc w:val="center"/>
              <w:rPr>
                <w:sz w:val="21"/>
                <w:szCs w:val="21"/>
              </w:rPr>
            </w:pPr>
            <w:r>
              <w:rPr>
                <w:sz w:val="21"/>
                <w:szCs w:val="21"/>
              </w:rPr>
              <w:t>台式钻床</w:t>
            </w:r>
          </w:p>
        </w:tc>
        <w:tc>
          <w:tcPr>
            <w:tcW w:w="2001" w:type="dxa"/>
            <w:vAlign w:val="center"/>
          </w:tcPr>
          <w:p w:rsidR="00BA2D02" w:rsidRDefault="00C5529C">
            <w:pPr>
              <w:jc w:val="center"/>
              <w:rPr>
                <w:sz w:val="21"/>
                <w:szCs w:val="21"/>
              </w:rPr>
            </w:pPr>
            <w:r>
              <w:rPr>
                <w:rFonts w:hint="eastAsia"/>
                <w:sz w:val="21"/>
                <w:szCs w:val="21"/>
              </w:rPr>
              <w:t>X250c</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2</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3</w:t>
            </w:r>
          </w:p>
        </w:tc>
        <w:tc>
          <w:tcPr>
            <w:tcW w:w="1718" w:type="dxa"/>
            <w:vAlign w:val="center"/>
          </w:tcPr>
          <w:p w:rsidR="00BA2D02" w:rsidRDefault="00C5529C">
            <w:pPr>
              <w:jc w:val="center"/>
              <w:rPr>
                <w:sz w:val="21"/>
                <w:szCs w:val="21"/>
              </w:rPr>
            </w:pPr>
            <w:r>
              <w:rPr>
                <w:sz w:val="21"/>
                <w:szCs w:val="21"/>
              </w:rPr>
              <w:t>普通车床</w:t>
            </w:r>
          </w:p>
        </w:tc>
        <w:tc>
          <w:tcPr>
            <w:tcW w:w="2001" w:type="dxa"/>
            <w:vAlign w:val="center"/>
          </w:tcPr>
          <w:p w:rsidR="00BA2D02" w:rsidRDefault="00C5529C">
            <w:pPr>
              <w:jc w:val="center"/>
              <w:rPr>
                <w:sz w:val="21"/>
                <w:szCs w:val="21"/>
              </w:rPr>
            </w:pPr>
            <w:r>
              <w:rPr>
                <w:rFonts w:hint="eastAsia"/>
                <w:sz w:val="21"/>
                <w:szCs w:val="21"/>
              </w:rPr>
              <w:t>400-1500</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4</w:t>
            </w:r>
          </w:p>
        </w:tc>
        <w:tc>
          <w:tcPr>
            <w:tcW w:w="1718" w:type="dxa"/>
            <w:vAlign w:val="center"/>
          </w:tcPr>
          <w:p w:rsidR="00BA2D02" w:rsidRDefault="00C5529C">
            <w:pPr>
              <w:jc w:val="center"/>
              <w:rPr>
                <w:sz w:val="21"/>
                <w:szCs w:val="21"/>
              </w:rPr>
            </w:pPr>
            <w:r>
              <w:rPr>
                <w:sz w:val="21"/>
                <w:szCs w:val="21"/>
              </w:rPr>
              <w:t>摇臂钻</w:t>
            </w:r>
          </w:p>
        </w:tc>
        <w:tc>
          <w:tcPr>
            <w:tcW w:w="2001" w:type="dxa"/>
            <w:vAlign w:val="center"/>
          </w:tcPr>
          <w:p w:rsidR="00BA2D02" w:rsidRDefault="00C5529C">
            <w:pPr>
              <w:jc w:val="center"/>
              <w:rPr>
                <w:sz w:val="21"/>
                <w:szCs w:val="21"/>
              </w:rPr>
            </w:pPr>
            <w:r>
              <w:rPr>
                <w:rFonts w:hint="eastAsia"/>
                <w:sz w:val="21"/>
                <w:szCs w:val="21"/>
              </w:rPr>
              <w:t>Gq3040*13</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5</w:t>
            </w:r>
          </w:p>
        </w:tc>
        <w:tc>
          <w:tcPr>
            <w:tcW w:w="1718" w:type="dxa"/>
            <w:vAlign w:val="center"/>
          </w:tcPr>
          <w:p w:rsidR="00BA2D02" w:rsidRDefault="00C5529C">
            <w:pPr>
              <w:jc w:val="center"/>
              <w:rPr>
                <w:sz w:val="21"/>
                <w:szCs w:val="21"/>
              </w:rPr>
            </w:pPr>
            <w:r>
              <w:rPr>
                <w:sz w:val="21"/>
                <w:szCs w:val="21"/>
              </w:rPr>
              <w:t>交流焊机</w:t>
            </w:r>
          </w:p>
        </w:tc>
        <w:tc>
          <w:tcPr>
            <w:tcW w:w="2001" w:type="dxa"/>
            <w:vAlign w:val="center"/>
          </w:tcPr>
          <w:p w:rsidR="00BA2D02" w:rsidRDefault="00C5529C">
            <w:pPr>
              <w:jc w:val="center"/>
              <w:rPr>
                <w:sz w:val="21"/>
                <w:szCs w:val="21"/>
              </w:rPr>
            </w:pPr>
            <w:r>
              <w:rPr>
                <w:rFonts w:hint="eastAsia"/>
                <w:sz w:val="21"/>
                <w:szCs w:val="21"/>
              </w:rPr>
              <w:t>350</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18</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6</w:t>
            </w:r>
          </w:p>
        </w:tc>
        <w:tc>
          <w:tcPr>
            <w:tcW w:w="1718" w:type="dxa"/>
            <w:vAlign w:val="center"/>
          </w:tcPr>
          <w:p w:rsidR="00BA2D02" w:rsidRDefault="00C5529C">
            <w:pPr>
              <w:jc w:val="center"/>
              <w:rPr>
                <w:sz w:val="21"/>
                <w:szCs w:val="21"/>
              </w:rPr>
            </w:pPr>
            <w:r>
              <w:rPr>
                <w:sz w:val="21"/>
                <w:szCs w:val="21"/>
              </w:rPr>
              <w:t>抛丸机</w:t>
            </w:r>
          </w:p>
        </w:tc>
        <w:tc>
          <w:tcPr>
            <w:tcW w:w="2001" w:type="dxa"/>
            <w:vAlign w:val="center"/>
          </w:tcPr>
          <w:p w:rsidR="00BA2D02" w:rsidRDefault="00C5529C">
            <w:pPr>
              <w:jc w:val="center"/>
              <w:rPr>
                <w:sz w:val="21"/>
                <w:szCs w:val="21"/>
              </w:rPr>
            </w:pPr>
            <w:r>
              <w:rPr>
                <w:rFonts w:hint="eastAsia"/>
                <w:sz w:val="21"/>
                <w:szCs w:val="21"/>
              </w:rPr>
              <w:t>/</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7</w:t>
            </w:r>
          </w:p>
        </w:tc>
        <w:tc>
          <w:tcPr>
            <w:tcW w:w="1718" w:type="dxa"/>
            <w:vAlign w:val="center"/>
          </w:tcPr>
          <w:p w:rsidR="00BA2D02" w:rsidRDefault="00C5529C">
            <w:pPr>
              <w:jc w:val="center"/>
              <w:rPr>
                <w:sz w:val="21"/>
                <w:szCs w:val="21"/>
              </w:rPr>
            </w:pPr>
            <w:r>
              <w:rPr>
                <w:sz w:val="21"/>
                <w:szCs w:val="21"/>
              </w:rPr>
              <w:t>叉车</w:t>
            </w:r>
          </w:p>
        </w:tc>
        <w:tc>
          <w:tcPr>
            <w:tcW w:w="2001" w:type="dxa"/>
            <w:vAlign w:val="center"/>
          </w:tcPr>
          <w:p w:rsidR="00BA2D02" w:rsidRDefault="00C5529C">
            <w:pPr>
              <w:jc w:val="center"/>
              <w:rPr>
                <w:sz w:val="21"/>
                <w:szCs w:val="21"/>
              </w:rPr>
            </w:pPr>
            <w:r>
              <w:rPr>
                <w:rFonts w:hint="eastAsia"/>
                <w:sz w:val="21"/>
                <w:szCs w:val="21"/>
              </w:rPr>
              <w:t>3.5t</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8</w:t>
            </w:r>
          </w:p>
        </w:tc>
        <w:tc>
          <w:tcPr>
            <w:tcW w:w="1718" w:type="dxa"/>
            <w:vAlign w:val="center"/>
          </w:tcPr>
          <w:p w:rsidR="00BA2D02" w:rsidRDefault="00C5529C">
            <w:pPr>
              <w:jc w:val="center"/>
              <w:rPr>
                <w:sz w:val="21"/>
                <w:szCs w:val="21"/>
              </w:rPr>
            </w:pPr>
            <w:r>
              <w:rPr>
                <w:sz w:val="21"/>
                <w:szCs w:val="21"/>
              </w:rPr>
              <w:t>烘干室</w:t>
            </w:r>
          </w:p>
        </w:tc>
        <w:tc>
          <w:tcPr>
            <w:tcW w:w="2001" w:type="dxa"/>
            <w:vAlign w:val="center"/>
          </w:tcPr>
          <w:p w:rsidR="00BA2D02" w:rsidRDefault="00C5529C">
            <w:pPr>
              <w:jc w:val="center"/>
            </w:pPr>
            <w:r>
              <w:rPr>
                <w:rFonts w:hint="eastAsia"/>
              </w:rPr>
              <w:t>13</w:t>
            </w:r>
            <w:r>
              <w:rPr>
                <w:rFonts w:hint="eastAsia"/>
              </w:rPr>
              <w:t>×</w:t>
            </w:r>
            <w:r>
              <w:rPr>
                <w:rFonts w:hint="eastAsia"/>
              </w:rPr>
              <w:t>3</w:t>
            </w:r>
            <w:r>
              <w:rPr>
                <w:rFonts w:hint="eastAsia"/>
              </w:rPr>
              <w:t>×</w:t>
            </w:r>
            <w:r>
              <w:rPr>
                <w:rFonts w:hint="eastAsia"/>
              </w:rPr>
              <w:t>3m</w:t>
            </w:r>
          </w:p>
          <w:p w:rsidR="00BA2D02" w:rsidRDefault="00C5529C">
            <w:pPr>
              <w:pStyle w:val="2"/>
              <w:spacing w:after="0" w:line="240" w:lineRule="auto"/>
              <w:jc w:val="center"/>
            </w:pPr>
            <w:r>
              <w:rPr>
                <w:rFonts w:hint="eastAsia"/>
              </w:rPr>
              <w:t>7</w:t>
            </w:r>
            <w:r>
              <w:rPr>
                <w:rFonts w:hint="eastAsia"/>
              </w:rPr>
              <w:t>×</w:t>
            </w:r>
            <w:r>
              <w:rPr>
                <w:rFonts w:hint="eastAsia"/>
              </w:rPr>
              <w:t>3</w:t>
            </w:r>
            <w:r>
              <w:rPr>
                <w:rFonts w:hint="eastAsia"/>
              </w:rPr>
              <w:t>×</w:t>
            </w:r>
            <w:r>
              <w:rPr>
                <w:rFonts w:hint="eastAsia"/>
              </w:rPr>
              <w:t>3m</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2</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9</w:t>
            </w:r>
          </w:p>
        </w:tc>
        <w:tc>
          <w:tcPr>
            <w:tcW w:w="1718" w:type="dxa"/>
            <w:vAlign w:val="center"/>
          </w:tcPr>
          <w:p w:rsidR="00BA2D02" w:rsidRDefault="00C5529C">
            <w:pPr>
              <w:jc w:val="center"/>
              <w:rPr>
                <w:sz w:val="21"/>
                <w:szCs w:val="21"/>
              </w:rPr>
            </w:pPr>
            <w:r>
              <w:rPr>
                <w:sz w:val="21"/>
                <w:szCs w:val="21"/>
              </w:rPr>
              <w:t>喷塑室</w:t>
            </w:r>
          </w:p>
        </w:tc>
        <w:tc>
          <w:tcPr>
            <w:tcW w:w="2001" w:type="dxa"/>
            <w:vAlign w:val="center"/>
          </w:tcPr>
          <w:p w:rsidR="00BA2D02" w:rsidRDefault="00C5529C">
            <w:pPr>
              <w:jc w:val="center"/>
              <w:rPr>
                <w:sz w:val="21"/>
                <w:szCs w:val="21"/>
              </w:rPr>
            </w:pPr>
            <w:r>
              <w:rPr>
                <w:rFonts w:hint="eastAsia"/>
                <w:sz w:val="21"/>
                <w:szCs w:val="21"/>
              </w:rPr>
              <w:t>6</w:t>
            </w:r>
            <w:r>
              <w:rPr>
                <w:rFonts w:hint="eastAsia"/>
                <w:sz w:val="21"/>
                <w:szCs w:val="21"/>
              </w:rPr>
              <w:t>×</w:t>
            </w:r>
            <w:r>
              <w:rPr>
                <w:rFonts w:hint="eastAsia"/>
                <w:sz w:val="21"/>
                <w:szCs w:val="21"/>
              </w:rPr>
              <w:t>4</w:t>
            </w:r>
            <w:r>
              <w:rPr>
                <w:rFonts w:hint="eastAsia"/>
                <w:sz w:val="21"/>
                <w:szCs w:val="21"/>
              </w:rPr>
              <w:t>×</w:t>
            </w:r>
            <w:r>
              <w:rPr>
                <w:rFonts w:hint="eastAsia"/>
                <w:sz w:val="21"/>
                <w:szCs w:val="21"/>
              </w:rPr>
              <w:t>5m</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2</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10</w:t>
            </w:r>
          </w:p>
        </w:tc>
        <w:tc>
          <w:tcPr>
            <w:tcW w:w="1718" w:type="dxa"/>
            <w:vAlign w:val="center"/>
          </w:tcPr>
          <w:p w:rsidR="00BA2D02" w:rsidRDefault="00C5529C">
            <w:pPr>
              <w:jc w:val="center"/>
              <w:rPr>
                <w:sz w:val="21"/>
                <w:szCs w:val="21"/>
              </w:rPr>
            </w:pPr>
            <w:r>
              <w:rPr>
                <w:sz w:val="21"/>
                <w:szCs w:val="21"/>
              </w:rPr>
              <w:t>空压机</w:t>
            </w:r>
          </w:p>
        </w:tc>
        <w:tc>
          <w:tcPr>
            <w:tcW w:w="2001" w:type="dxa"/>
            <w:vAlign w:val="center"/>
          </w:tcPr>
          <w:p w:rsidR="00BA2D02" w:rsidRDefault="00C5529C">
            <w:pPr>
              <w:jc w:val="center"/>
              <w:rPr>
                <w:sz w:val="21"/>
                <w:szCs w:val="21"/>
              </w:rPr>
            </w:pPr>
            <w:r>
              <w:rPr>
                <w:rFonts w:hint="eastAsia"/>
                <w:sz w:val="21"/>
                <w:szCs w:val="21"/>
              </w:rPr>
              <w:t>Mam-880controller</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sz w:val="21"/>
                <w:szCs w:val="21"/>
              </w:rPr>
              <w:t>11</w:t>
            </w:r>
          </w:p>
        </w:tc>
        <w:tc>
          <w:tcPr>
            <w:tcW w:w="1718" w:type="dxa"/>
            <w:vAlign w:val="center"/>
          </w:tcPr>
          <w:p w:rsidR="00BA2D02" w:rsidRDefault="00C5529C">
            <w:pPr>
              <w:jc w:val="center"/>
              <w:rPr>
                <w:sz w:val="21"/>
                <w:szCs w:val="21"/>
              </w:rPr>
            </w:pPr>
            <w:r>
              <w:rPr>
                <w:sz w:val="21"/>
                <w:szCs w:val="21"/>
              </w:rPr>
              <w:t>砂轮机</w:t>
            </w:r>
          </w:p>
        </w:tc>
        <w:tc>
          <w:tcPr>
            <w:tcW w:w="2001" w:type="dxa"/>
            <w:vAlign w:val="center"/>
          </w:tcPr>
          <w:p w:rsidR="00BA2D02" w:rsidRDefault="00C5529C">
            <w:pPr>
              <w:jc w:val="center"/>
              <w:rPr>
                <w:sz w:val="21"/>
                <w:szCs w:val="21"/>
              </w:rPr>
            </w:pPr>
            <w:r>
              <w:rPr>
                <w:rFonts w:hint="eastAsia"/>
                <w:sz w:val="21"/>
                <w:szCs w:val="21"/>
              </w:rPr>
              <w:t>S3st</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32"/>
          <w:jc w:val="center"/>
        </w:trPr>
        <w:tc>
          <w:tcPr>
            <w:tcW w:w="710" w:type="dxa"/>
            <w:vAlign w:val="center"/>
          </w:tcPr>
          <w:p w:rsidR="00BA2D02" w:rsidRDefault="00C5529C">
            <w:pPr>
              <w:jc w:val="center"/>
              <w:rPr>
                <w:sz w:val="21"/>
                <w:szCs w:val="21"/>
              </w:rPr>
            </w:pPr>
            <w:r>
              <w:rPr>
                <w:sz w:val="21"/>
                <w:szCs w:val="21"/>
              </w:rPr>
              <w:t>12</w:t>
            </w:r>
          </w:p>
        </w:tc>
        <w:tc>
          <w:tcPr>
            <w:tcW w:w="1718" w:type="dxa"/>
            <w:vAlign w:val="center"/>
          </w:tcPr>
          <w:p w:rsidR="00BA2D02" w:rsidRDefault="00C5529C">
            <w:pPr>
              <w:jc w:val="center"/>
              <w:rPr>
                <w:sz w:val="21"/>
                <w:szCs w:val="21"/>
              </w:rPr>
            </w:pPr>
            <w:r>
              <w:rPr>
                <w:sz w:val="21"/>
                <w:szCs w:val="21"/>
              </w:rPr>
              <w:t>风机</w:t>
            </w:r>
          </w:p>
        </w:tc>
        <w:tc>
          <w:tcPr>
            <w:tcW w:w="2001" w:type="dxa"/>
            <w:vAlign w:val="center"/>
          </w:tcPr>
          <w:p w:rsidR="00BA2D02" w:rsidRDefault="00C5529C">
            <w:pPr>
              <w:jc w:val="center"/>
              <w:rPr>
                <w:sz w:val="21"/>
                <w:szCs w:val="21"/>
              </w:rPr>
            </w:pPr>
            <w:r>
              <w:rPr>
                <w:rFonts w:hint="eastAsia"/>
                <w:sz w:val="21"/>
                <w:szCs w:val="21"/>
              </w:rPr>
              <w:t>/</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5</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13</w:t>
            </w:r>
          </w:p>
        </w:tc>
        <w:tc>
          <w:tcPr>
            <w:tcW w:w="1718" w:type="dxa"/>
            <w:vAlign w:val="center"/>
          </w:tcPr>
          <w:p w:rsidR="00BA2D02" w:rsidRDefault="00C5529C">
            <w:pPr>
              <w:jc w:val="center"/>
              <w:rPr>
                <w:sz w:val="21"/>
                <w:szCs w:val="21"/>
              </w:rPr>
            </w:pPr>
            <w:r>
              <w:rPr>
                <w:rFonts w:hint="eastAsia"/>
                <w:sz w:val="21"/>
                <w:szCs w:val="21"/>
              </w:rPr>
              <w:t>切割机</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设备主要为备用，极少使用，暂未购置</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14</w:t>
            </w:r>
          </w:p>
        </w:tc>
        <w:tc>
          <w:tcPr>
            <w:tcW w:w="1718" w:type="dxa"/>
            <w:vAlign w:val="center"/>
          </w:tcPr>
          <w:p w:rsidR="00BA2D02" w:rsidRDefault="00C5529C">
            <w:pPr>
              <w:jc w:val="center"/>
              <w:rPr>
                <w:sz w:val="21"/>
                <w:szCs w:val="21"/>
              </w:rPr>
            </w:pPr>
            <w:r>
              <w:rPr>
                <w:sz w:val="21"/>
                <w:szCs w:val="21"/>
              </w:rPr>
              <w:t>数控剪板机</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lastRenderedPageBreak/>
              <w:t>15</w:t>
            </w:r>
          </w:p>
        </w:tc>
        <w:tc>
          <w:tcPr>
            <w:tcW w:w="1718" w:type="dxa"/>
            <w:vAlign w:val="center"/>
          </w:tcPr>
          <w:p w:rsidR="00BA2D02" w:rsidRDefault="00C5529C">
            <w:pPr>
              <w:jc w:val="center"/>
              <w:rPr>
                <w:sz w:val="21"/>
                <w:szCs w:val="21"/>
              </w:rPr>
            </w:pPr>
            <w:r>
              <w:rPr>
                <w:sz w:val="21"/>
                <w:szCs w:val="21"/>
              </w:rPr>
              <w:t>矫直机</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设备工艺中极少使用，暂未购置</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16</w:t>
            </w:r>
          </w:p>
        </w:tc>
        <w:tc>
          <w:tcPr>
            <w:tcW w:w="1718" w:type="dxa"/>
            <w:vAlign w:val="center"/>
          </w:tcPr>
          <w:p w:rsidR="00BA2D02" w:rsidRDefault="00C5529C">
            <w:pPr>
              <w:jc w:val="center"/>
              <w:rPr>
                <w:sz w:val="21"/>
                <w:szCs w:val="21"/>
              </w:rPr>
            </w:pPr>
            <w:r>
              <w:rPr>
                <w:sz w:val="21"/>
                <w:szCs w:val="21"/>
              </w:rPr>
              <w:t>数控折弯机</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设备工艺中极少使用，未建设</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17</w:t>
            </w:r>
          </w:p>
        </w:tc>
        <w:tc>
          <w:tcPr>
            <w:tcW w:w="1718" w:type="dxa"/>
            <w:vAlign w:val="center"/>
          </w:tcPr>
          <w:p w:rsidR="00BA2D02" w:rsidRDefault="00C5529C">
            <w:pPr>
              <w:jc w:val="center"/>
              <w:rPr>
                <w:sz w:val="21"/>
                <w:szCs w:val="21"/>
              </w:rPr>
            </w:pPr>
            <w:r>
              <w:rPr>
                <w:sz w:val="21"/>
                <w:szCs w:val="21"/>
              </w:rPr>
              <w:t>数控液压冲孔机</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设备工艺中极少使用，暂未购置</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18</w:t>
            </w:r>
          </w:p>
        </w:tc>
        <w:tc>
          <w:tcPr>
            <w:tcW w:w="1718" w:type="dxa"/>
            <w:vAlign w:val="center"/>
          </w:tcPr>
          <w:p w:rsidR="00BA2D02" w:rsidRDefault="00C5529C">
            <w:pPr>
              <w:jc w:val="center"/>
              <w:rPr>
                <w:sz w:val="21"/>
                <w:szCs w:val="21"/>
              </w:rPr>
            </w:pPr>
            <w:r>
              <w:rPr>
                <w:sz w:val="21"/>
                <w:szCs w:val="21"/>
              </w:rPr>
              <w:t>数控锁口铣床</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设备工艺中极少使用，未建设</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19</w:t>
            </w:r>
          </w:p>
        </w:tc>
        <w:tc>
          <w:tcPr>
            <w:tcW w:w="1718" w:type="dxa"/>
            <w:vAlign w:val="center"/>
          </w:tcPr>
          <w:p w:rsidR="00BA2D02" w:rsidRDefault="00C5529C">
            <w:pPr>
              <w:jc w:val="center"/>
              <w:rPr>
                <w:sz w:val="21"/>
                <w:szCs w:val="21"/>
              </w:rPr>
            </w:pPr>
            <w:r>
              <w:rPr>
                <w:sz w:val="21"/>
                <w:szCs w:val="21"/>
              </w:rPr>
              <w:t>角钢钻孔生产线</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现工艺主要为外协，设备暂未购置</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20</w:t>
            </w:r>
          </w:p>
        </w:tc>
        <w:tc>
          <w:tcPr>
            <w:tcW w:w="1718" w:type="dxa"/>
            <w:vAlign w:val="center"/>
          </w:tcPr>
          <w:p w:rsidR="00BA2D02" w:rsidRDefault="00C5529C">
            <w:pPr>
              <w:jc w:val="center"/>
              <w:rPr>
                <w:sz w:val="21"/>
                <w:szCs w:val="21"/>
              </w:rPr>
            </w:pPr>
            <w:r>
              <w:rPr>
                <w:sz w:val="21"/>
                <w:szCs w:val="21"/>
              </w:rPr>
              <w:t>数控转塔冲床</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设备工艺中极少使用，暂未购置</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21</w:t>
            </w:r>
          </w:p>
        </w:tc>
        <w:tc>
          <w:tcPr>
            <w:tcW w:w="1718" w:type="dxa"/>
            <w:vAlign w:val="center"/>
          </w:tcPr>
          <w:p w:rsidR="00BA2D02" w:rsidRDefault="00C5529C">
            <w:pPr>
              <w:jc w:val="center"/>
              <w:rPr>
                <w:sz w:val="21"/>
                <w:szCs w:val="21"/>
              </w:rPr>
            </w:pPr>
            <w:r>
              <w:rPr>
                <w:sz w:val="21"/>
                <w:szCs w:val="21"/>
              </w:rPr>
              <w:t>磨床</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设备工艺中极少使用，暂未购置</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22</w:t>
            </w:r>
          </w:p>
        </w:tc>
        <w:tc>
          <w:tcPr>
            <w:tcW w:w="1718" w:type="dxa"/>
            <w:vAlign w:val="center"/>
          </w:tcPr>
          <w:p w:rsidR="00BA2D02" w:rsidRDefault="00C5529C">
            <w:pPr>
              <w:jc w:val="center"/>
              <w:rPr>
                <w:sz w:val="21"/>
                <w:szCs w:val="21"/>
              </w:rPr>
            </w:pPr>
            <w:r>
              <w:rPr>
                <w:sz w:val="21"/>
                <w:szCs w:val="21"/>
              </w:rPr>
              <w:t>数控立式铣床</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现工艺中主要用钻床，本设备作为备用，暂未购置</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23</w:t>
            </w:r>
          </w:p>
        </w:tc>
        <w:tc>
          <w:tcPr>
            <w:tcW w:w="1718" w:type="dxa"/>
            <w:vAlign w:val="center"/>
          </w:tcPr>
          <w:p w:rsidR="00BA2D02" w:rsidRDefault="00C5529C">
            <w:pPr>
              <w:jc w:val="center"/>
              <w:rPr>
                <w:sz w:val="21"/>
                <w:szCs w:val="21"/>
              </w:rPr>
            </w:pPr>
            <w:r>
              <w:rPr>
                <w:sz w:val="21"/>
                <w:szCs w:val="21"/>
              </w:rPr>
              <w:t>滚齿机</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设备工艺中极少使用，暂未购置</w:t>
            </w:r>
          </w:p>
        </w:tc>
      </w:tr>
      <w:tr w:rsidR="00BA2D02">
        <w:trPr>
          <w:trHeight w:val="454"/>
          <w:jc w:val="center"/>
        </w:trPr>
        <w:tc>
          <w:tcPr>
            <w:tcW w:w="9354" w:type="dxa"/>
            <w:gridSpan w:val="7"/>
            <w:vAlign w:val="center"/>
          </w:tcPr>
          <w:p w:rsidR="00BA2D02" w:rsidRDefault="00C5529C">
            <w:pPr>
              <w:jc w:val="center"/>
              <w:rPr>
                <w:b/>
                <w:sz w:val="21"/>
                <w:szCs w:val="21"/>
              </w:rPr>
            </w:pPr>
            <w:r>
              <w:rPr>
                <w:rFonts w:hint="eastAsia"/>
                <w:b/>
                <w:sz w:val="21"/>
                <w:szCs w:val="21"/>
              </w:rPr>
              <w:t>2#</w:t>
            </w:r>
            <w:r>
              <w:rPr>
                <w:rFonts w:hint="eastAsia"/>
                <w:b/>
                <w:sz w:val="21"/>
                <w:szCs w:val="21"/>
              </w:rPr>
              <w:t>生产车间</w:t>
            </w: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1</w:t>
            </w:r>
          </w:p>
        </w:tc>
        <w:tc>
          <w:tcPr>
            <w:tcW w:w="1718" w:type="dxa"/>
            <w:vAlign w:val="center"/>
          </w:tcPr>
          <w:p w:rsidR="00BA2D02" w:rsidRDefault="00C5529C">
            <w:pPr>
              <w:jc w:val="center"/>
              <w:rPr>
                <w:sz w:val="21"/>
                <w:szCs w:val="21"/>
              </w:rPr>
            </w:pPr>
            <w:r>
              <w:rPr>
                <w:sz w:val="21"/>
                <w:szCs w:val="21"/>
              </w:rPr>
              <w:t>交流焊机</w:t>
            </w:r>
          </w:p>
        </w:tc>
        <w:tc>
          <w:tcPr>
            <w:tcW w:w="2001" w:type="dxa"/>
            <w:vAlign w:val="center"/>
          </w:tcPr>
          <w:p w:rsidR="00BA2D02" w:rsidRDefault="00C5529C">
            <w:pPr>
              <w:jc w:val="center"/>
              <w:rPr>
                <w:sz w:val="21"/>
                <w:szCs w:val="21"/>
              </w:rPr>
            </w:pPr>
            <w:r>
              <w:rPr>
                <w:rFonts w:hint="eastAsia"/>
                <w:sz w:val="21"/>
                <w:szCs w:val="21"/>
              </w:rPr>
              <w:t>350</w:t>
            </w: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12</w:t>
            </w:r>
          </w:p>
        </w:tc>
        <w:tc>
          <w:tcPr>
            <w:tcW w:w="1438" w:type="dxa"/>
            <w:vAlign w:val="center"/>
          </w:tcPr>
          <w:p w:rsidR="00BA2D02" w:rsidRDefault="00C5529C">
            <w:pPr>
              <w:jc w:val="center"/>
              <w:rPr>
                <w:sz w:val="21"/>
                <w:szCs w:val="21"/>
              </w:rPr>
            </w:pPr>
            <w:r>
              <w:rPr>
                <w:rFonts w:hint="eastAsia"/>
                <w:sz w:val="21"/>
                <w:szCs w:val="21"/>
              </w:rPr>
              <w:t>同环评</w:t>
            </w:r>
          </w:p>
        </w:tc>
        <w:tc>
          <w:tcPr>
            <w:tcW w:w="1438" w:type="dxa"/>
            <w:vAlign w:val="center"/>
          </w:tcPr>
          <w:p w:rsidR="00BA2D02" w:rsidRDefault="00BA2D02">
            <w:pPr>
              <w:jc w:val="center"/>
              <w:rPr>
                <w:sz w:val="21"/>
                <w:szCs w:val="21"/>
              </w:rPr>
            </w:pPr>
          </w:p>
        </w:tc>
      </w:tr>
      <w:tr w:rsidR="00BA2D02">
        <w:trPr>
          <w:trHeight w:val="454"/>
          <w:jc w:val="center"/>
        </w:trPr>
        <w:tc>
          <w:tcPr>
            <w:tcW w:w="710" w:type="dxa"/>
            <w:vAlign w:val="center"/>
          </w:tcPr>
          <w:p w:rsidR="00BA2D02" w:rsidRDefault="00C5529C">
            <w:pPr>
              <w:jc w:val="center"/>
              <w:rPr>
                <w:sz w:val="21"/>
                <w:szCs w:val="21"/>
              </w:rPr>
            </w:pPr>
            <w:r>
              <w:rPr>
                <w:rFonts w:hint="eastAsia"/>
                <w:sz w:val="21"/>
                <w:szCs w:val="21"/>
              </w:rPr>
              <w:t>2</w:t>
            </w:r>
          </w:p>
        </w:tc>
        <w:tc>
          <w:tcPr>
            <w:tcW w:w="1718" w:type="dxa"/>
            <w:vAlign w:val="center"/>
          </w:tcPr>
          <w:p w:rsidR="00BA2D02" w:rsidRDefault="00C5529C">
            <w:pPr>
              <w:jc w:val="center"/>
              <w:rPr>
                <w:sz w:val="21"/>
                <w:szCs w:val="21"/>
              </w:rPr>
            </w:pPr>
            <w:r>
              <w:rPr>
                <w:sz w:val="21"/>
                <w:szCs w:val="21"/>
              </w:rPr>
              <w:t>焊接机器人</w:t>
            </w:r>
          </w:p>
        </w:tc>
        <w:tc>
          <w:tcPr>
            <w:tcW w:w="2001" w:type="dxa"/>
            <w:vAlign w:val="center"/>
          </w:tcPr>
          <w:p w:rsidR="00BA2D02" w:rsidRDefault="00BA2D02">
            <w:pPr>
              <w:jc w:val="center"/>
              <w:rPr>
                <w:sz w:val="21"/>
                <w:szCs w:val="21"/>
              </w:rPr>
            </w:pPr>
          </w:p>
        </w:tc>
        <w:tc>
          <w:tcPr>
            <w:tcW w:w="1269" w:type="dxa"/>
            <w:vAlign w:val="center"/>
          </w:tcPr>
          <w:p w:rsidR="00BA2D02" w:rsidRDefault="00C5529C">
            <w:pPr>
              <w:jc w:val="center"/>
              <w:rPr>
                <w:sz w:val="21"/>
                <w:szCs w:val="21"/>
              </w:rPr>
            </w:pPr>
            <w:r>
              <w:rPr>
                <w:rFonts w:hint="eastAsia"/>
                <w:sz w:val="21"/>
                <w:szCs w:val="21"/>
              </w:rPr>
              <w:t>台</w:t>
            </w:r>
            <w:r>
              <w:rPr>
                <w:rFonts w:hint="eastAsia"/>
                <w:sz w:val="21"/>
                <w:szCs w:val="21"/>
              </w:rPr>
              <w:t>/</w:t>
            </w:r>
            <w:r>
              <w:rPr>
                <w:rFonts w:hint="eastAsia"/>
                <w:sz w:val="21"/>
                <w:szCs w:val="21"/>
              </w:rPr>
              <w:t>套</w:t>
            </w:r>
          </w:p>
        </w:tc>
        <w:tc>
          <w:tcPr>
            <w:tcW w:w="778" w:type="dxa"/>
            <w:vAlign w:val="center"/>
          </w:tcPr>
          <w:p w:rsidR="00BA2D02" w:rsidRDefault="00C5529C">
            <w:pPr>
              <w:jc w:val="center"/>
              <w:rPr>
                <w:sz w:val="21"/>
                <w:szCs w:val="21"/>
              </w:rPr>
            </w:pPr>
            <w:r>
              <w:rPr>
                <w:rFonts w:hint="eastAsia"/>
                <w:sz w:val="21"/>
                <w:szCs w:val="21"/>
              </w:rPr>
              <w:t>1</w:t>
            </w:r>
          </w:p>
        </w:tc>
        <w:tc>
          <w:tcPr>
            <w:tcW w:w="1438" w:type="dxa"/>
            <w:vAlign w:val="center"/>
          </w:tcPr>
          <w:p w:rsidR="00BA2D02" w:rsidRDefault="00C5529C">
            <w:pPr>
              <w:jc w:val="center"/>
              <w:rPr>
                <w:sz w:val="21"/>
                <w:szCs w:val="21"/>
              </w:rPr>
            </w:pPr>
            <w:r>
              <w:rPr>
                <w:rFonts w:hint="eastAsia"/>
                <w:sz w:val="21"/>
                <w:szCs w:val="21"/>
              </w:rPr>
              <w:t>未建设</w:t>
            </w:r>
          </w:p>
        </w:tc>
        <w:tc>
          <w:tcPr>
            <w:tcW w:w="1438" w:type="dxa"/>
            <w:vAlign w:val="center"/>
          </w:tcPr>
          <w:p w:rsidR="00BA2D02" w:rsidRDefault="00C5529C">
            <w:pPr>
              <w:jc w:val="center"/>
              <w:rPr>
                <w:sz w:val="21"/>
                <w:szCs w:val="21"/>
              </w:rPr>
            </w:pPr>
            <w:r>
              <w:rPr>
                <w:rFonts w:hint="eastAsia"/>
                <w:sz w:val="21"/>
                <w:szCs w:val="21"/>
              </w:rPr>
              <w:t>设备暂未购置，对生产能力几乎无影响</w:t>
            </w:r>
          </w:p>
        </w:tc>
      </w:tr>
    </w:tbl>
    <w:p w:rsidR="00BA2D02" w:rsidRDefault="00BA2D02">
      <w:pPr>
        <w:spacing w:line="520" w:lineRule="exact"/>
        <w:rPr>
          <w:b/>
          <w:bCs/>
        </w:rPr>
      </w:pPr>
    </w:p>
    <w:p w:rsidR="00BA2D02" w:rsidRDefault="00C5529C">
      <w:pPr>
        <w:spacing w:line="520" w:lineRule="exact"/>
        <w:rPr>
          <w:b/>
          <w:bCs/>
        </w:rPr>
      </w:pPr>
      <w:r>
        <w:rPr>
          <w:b/>
          <w:bCs/>
        </w:rPr>
        <w:t xml:space="preserve">2.4.5 </w:t>
      </w:r>
      <w:r>
        <w:rPr>
          <w:b/>
          <w:bCs/>
        </w:rPr>
        <w:t>公用工程</w:t>
      </w:r>
    </w:p>
    <w:p w:rsidR="00BA2D02" w:rsidRDefault="00C5529C">
      <w:pPr>
        <w:spacing w:line="520" w:lineRule="exact"/>
        <w:rPr>
          <w:b/>
          <w:bCs/>
        </w:rPr>
      </w:pPr>
      <w:r>
        <w:rPr>
          <w:b/>
          <w:bCs/>
        </w:rPr>
        <w:t xml:space="preserve">2.4.5.1 </w:t>
      </w:r>
      <w:r>
        <w:rPr>
          <w:b/>
          <w:bCs/>
        </w:rPr>
        <w:t>给排水</w:t>
      </w:r>
    </w:p>
    <w:p w:rsidR="00BA2D02" w:rsidRDefault="00C5529C">
      <w:pPr>
        <w:numPr>
          <w:ilvl w:val="0"/>
          <w:numId w:val="2"/>
        </w:numPr>
        <w:spacing w:line="520" w:lineRule="exact"/>
      </w:pPr>
      <w:r>
        <w:t>给水</w:t>
      </w:r>
    </w:p>
    <w:p w:rsidR="00BA2D02" w:rsidRDefault="00C5529C">
      <w:pPr>
        <w:spacing w:line="520" w:lineRule="exact"/>
        <w:ind w:firstLine="480"/>
      </w:pPr>
      <w:r>
        <w:rPr>
          <w:rFonts w:hint="eastAsia"/>
        </w:rPr>
        <w:t>本项目用水由市政给水管网提供，用水主要为生活用水、绿化及道路喷洒用</w:t>
      </w:r>
      <w:r>
        <w:rPr>
          <w:rFonts w:hint="eastAsia"/>
        </w:rPr>
        <w:lastRenderedPageBreak/>
        <w:t>水。</w:t>
      </w:r>
    </w:p>
    <w:p w:rsidR="00BA2D02" w:rsidRDefault="00C5529C">
      <w:pPr>
        <w:spacing w:line="520" w:lineRule="exact"/>
        <w:ind w:firstLine="480"/>
      </w:pPr>
      <w:r>
        <w:rPr>
          <w:rFonts w:hint="eastAsia"/>
        </w:rPr>
        <w:t>生活用水：人均用水量为</w:t>
      </w:r>
      <w:r>
        <w:rPr>
          <w:rFonts w:hint="eastAsia"/>
        </w:rPr>
        <w:t>50L/d</w:t>
      </w:r>
      <w:r>
        <w:rPr>
          <w:rFonts w:hint="eastAsia"/>
        </w:rPr>
        <w:t>，项目劳动定员</w:t>
      </w:r>
      <w:r>
        <w:rPr>
          <w:rFonts w:hint="eastAsia"/>
        </w:rPr>
        <w:t>35</w:t>
      </w:r>
      <w:r>
        <w:rPr>
          <w:rFonts w:hint="eastAsia"/>
        </w:rPr>
        <w:t>人，日用水量</w:t>
      </w:r>
      <w:r>
        <w:rPr>
          <w:rFonts w:hint="eastAsia"/>
        </w:rPr>
        <w:t>1.75m</w:t>
      </w:r>
      <w:r>
        <w:rPr>
          <w:rFonts w:hint="eastAsia"/>
          <w:vertAlign w:val="superscript"/>
        </w:rPr>
        <w:t>3</w:t>
      </w:r>
      <w:r>
        <w:rPr>
          <w:rFonts w:hint="eastAsia"/>
        </w:rPr>
        <w:t>/d</w:t>
      </w:r>
      <w:r>
        <w:rPr>
          <w:rFonts w:hint="eastAsia"/>
        </w:rPr>
        <w:t>，年消耗新鲜水量为</w:t>
      </w:r>
      <w:r>
        <w:rPr>
          <w:rFonts w:hint="eastAsia"/>
        </w:rPr>
        <w:t>525m</w:t>
      </w:r>
      <w:r>
        <w:rPr>
          <w:rFonts w:hint="eastAsia"/>
          <w:vertAlign w:val="superscript"/>
        </w:rPr>
        <w:t>3</w:t>
      </w:r>
      <w:r>
        <w:rPr>
          <w:rFonts w:hint="eastAsia"/>
        </w:rPr>
        <w:t>/a</w:t>
      </w:r>
      <w:r>
        <w:rPr>
          <w:rFonts w:hint="eastAsia"/>
        </w:rPr>
        <w:t>。</w:t>
      </w:r>
    </w:p>
    <w:p w:rsidR="00BA2D02" w:rsidRDefault="00C5529C">
      <w:pPr>
        <w:spacing w:line="520" w:lineRule="exact"/>
        <w:ind w:firstLine="480"/>
      </w:pPr>
      <w:r>
        <w:rPr>
          <w:rFonts w:hint="eastAsia"/>
        </w:rPr>
        <w:t>绿化及道路喷洒用水：绿化</w:t>
      </w:r>
      <w:r>
        <w:rPr>
          <w:rFonts w:ascii="宋体" w:hAnsi="宋体"/>
        </w:rPr>
        <w:t>及道路广场</w:t>
      </w:r>
      <w:r>
        <w:rPr>
          <w:rFonts w:hint="eastAsia"/>
        </w:rPr>
        <w:t>面积</w:t>
      </w:r>
      <w:r>
        <w:rPr>
          <w:rFonts w:hint="eastAsia"/>
        </w:rPr>
        <w:t>5624m</w:t>
      </w:r>
      <w:r>
        <w:rPr>
          <w:rFonts w:hint="eastAsia"/>
          <w:vertAlign w:val="superscript"/>
        </w:rPr>
        <w:t>2</w:t>
      </w:r>
      <w:r>
        <w:rPr>
          <w:rFonts w:hint="eastAsia"/>
        </w:rPr>
        <w:t>，绿化及道路广场喷洒用水按</w:t>
      </w:r>
      <w:r>
        <w:rPr>
          <w:rFonts w:hint="eastAsia"/>
        </w:rPr>
        <w:t>2.0</w:t>
      </w:r>
      <w:r>
        <w:t>L/</w:t>
      </w:r>
      <w:r>
        <w:t>（</w:t>
      </w:r>
      <w:r>
        <w:t>m</w:t>
      </w:r>
      <w:r>
        <w:rPr>
          <w:vertAlign w:val="superscript"/>
        </w:rPr>
        <w:t>2</w:t>
      </w:r>
      <w:r>
        <w:t>·d</w:t>
      </w:r>
      <w:r>
        <w:t>）</w:t>
      </w:r>
      <w:r>
        <w:rPr>
          <w:rFonts w:hint="eastAsia"/>
        </w:rPr>
        <w:t>计，</w:t>
      </w:r>
      <w:r>
        <w:rPr>
          <w:rFonts w:ascii="宋体" w:hAnsi="宋体"/>
        </w:rPr>
        <w:t>年喷洒天数按</w:t>
      </w:r>
      <w:r>
        <w:rPr>
          <w:rFonts w:hint="eastAsia"/>
        </w:rPr>
        <w:t>200</w:t>
      </w:r>
      <w:r>
        <w:rPr>
          <w:rFonts w:hint="eastAsia"/>
        </w:rPr>
        <w:t>天计，则年用水量为</w:t>
      </w:r>
      <w:r>
        <w:rPr>
          <w:rFonts w:hint="eastAsia"/>
        </w:rPr>
        <w:t>2250m</w:t>
      </w:r>
      <w:r>
        <w:rPr>
          <w:rFonts w:hint="eastAsia"/>
          <w:vertAlign w:val="superscript"/>
        </w:rPr>
        <w:t>3</w:t>
      </w:r>
      <w:r>
        <w:rPr>
          <w:rFonts w:hint="eastAsia"/>
        </w:rPr>
        <w:t>/a</w:t>
      </w:r>
      <w:r>
        <w:rPr>
          <w:rFonts w:hint="eastAsia"/>
        </w:rPr>
        <w:t>，水源为新鲜水。</w:t>
      </w:r>
    </w:p>
    <w:p w:rsidR="00BA2D02" w:rsidRDefault="00C5529C">
      <w:pPr>
        <w:spacing w:line="520" w:lineRule="exact"/>
        <w:ind w:firstLine="480"/>
      </w:pPr>
      <w:r>
        <w:rPr>
          <w:rFonts w:hint="eastAsia"/>
        </w:rPr>
        <w:t>本项目年消耗新鲜水量为</w:t>
      </w:r>
      <w:r>
        <w:rPr>
          <w:rFonts w:hint="eastAsia"/>
        </w:rPr>
        <w:t>2775m</w:t>
      </w:r>
      <w:r>
        <w:rPr>
          <w:rFonts w:hint="eastAsia"/>
          <w:vertAlign w:val="superscript"/>
        </w:rPr>
        <w:t>3</w:t>
      </w:r>
      <w:r>
        <w:rPr>
          <w:rFonts w:hint="eastAsia"/>
        </w:rPr>
        <w:t>/a</w:t>
      </w:r>
      <w:r>
        <w:rPr>
          <w:rFonts w:hint="eastAsia"/>
        </w:rPr>
        <w:t>。</w:t>
      </w:r>
    </w:p>
    <w:p w:rsidR="00BA2D02" w:rsidRDefault="00C5529C">
      <w:pPr>
        <w:numPr>
          <w:ilvl w:val="0"/>
          <w:numId w:val="2"/>
        </w:numPr>
        <w:spacing w:line="520" w:lineRule="exact"/>
      </w:pPr>
      <w:r>
        <w:t>排水</w:t>
      </w:r>
    </w:p>
    <w:p w:rsidR="00BA2D02" w:rsidRDefault="00C5529C">
      <w:pPr>
        <w:spacing w:line="520" w:lineRule="exact"/>
        <w:ind w:firstLine="480"/>
      </w:pPr>
      <w:r>
        <w:rPr>
          <w:rFonts w:hint="eastAsia"/>
        </w:rPr>
        <w:t>本项目排水采用雨污分流制。雨水经厂区内的雨水管网排入厂外排水沟，流入大寺河，最终汇入徒骇河。</w:t>
      </w:r>
    </w:p>
    <w:p w:rsidR="00BA2D02" w:rsidRDefault="00C5529C">
      <w:pPr>
        <w:spacing w:line="520" w:lineRule="exact"/>
        <w:ind w:firstLine="480"/>
      </w:pPr>
      <w:r>
        <w:rPr>
          <w:rFonts w:hint="eastAsia"/>
        </w:rPr>
        <w:t>项目在原材料进料过程中，严把原料、配件关，各类原料及配件表面基本没有油污，且产品主要用于货物的搬运，表面处理工艺要求不高，生产过程中没有设器件除油工序与表面清洗工序，不产生表面清洗废水。</w:t>
      </w:r>
    </w:p>
    <w:p w:rsidR="00BA2D02" w:rsidRDefault="00C5529C">
      <w:pPr>
        <w:spacing w:line="520" w:lineRule="exact"/>
        <w:ind w:firstLine="480"/>
      </w:pPr>
      <w:r>
        <w:rPr>
          <w:rFonts w:hint="eastAsia"/>
        </w:rPr>
        <w:t>本项目产生的废水主要为生活污水。</w:t>
      </w:r>
    </w:p>
    <w:p w:rsidR="00BA2D02" w:rsidRDefault="00C5529C">
      <w:pPr>
        <w:spacing w:line="520" w:lineRule="exact"/>
        <w:ind w:firstLine="480"/>
      </w:pPr>
      <w:r>
        <w:rPr>
          <w:rFonts w:hint="eastAsia"/>
        </w:rPr>
        <w:t>生活污水：生活污水主要包括日常生活废水，产生量按用水量的</w:t>
      </w:r>
      <w:r>
        <w:rPr>
          <w:rFonts w:hint="eastAsia"/>
        </w:rPr>
        <w:t>80%</w:t>
      </w:r>
      <w:r>
        <w:rPr>
          <w:rFonts w:hint="eastAsia"/>
        </w:rPr>
        <w:t>计，日均产生量为</w:t>
      </w:r>
      <w:r>
        <w:rPr>
          <w:rFonts w:hint="eastAsia"/>
        </w:rPr>
        <w:t>1.4m</w:t>
      </w:r>
      <w:r>
        <w:rPr>
          <w:rFonts w:hint="eastAsia"/>
          <w:vertAlign w:val="superscript"/>
        </w:rPr>
        <w:t>3</w:t>
      </w:r>
      <w:r>
        <w:rPr>
          <w:rFonts w:hint="eastAsia"/>
        </w:rPr>
        <w:t>/d</w:t>
      </w:r>
      <w:r>
        <w:rPr>
          <w:rFonts w:hint="eastAsia"/>
        </w:rPr>
        <w:t>、年产生量为</w:t>
      </w:r>
      <w:r>
        <w:rPr>
          <w:rFonts w:hint="eastAsia"/>
        </w:rPr>
        <w:t>320m</w:t>
      </w:r>
      <w:r>
        <w:rPr>
          <w:rFonts w:hint="eastAsia"/>
          <w:vertAlign w:val="superscript"/>
        </w:rPr>
        <w:t>3</w:t>
      </w:r>
      <w:r>
        <w:rPr>
          <w:rFonts w:hint="eastAsia"/>
        </w:rPr>
        <w:t>/a</w:t>
      </w:r>
      <w:r>
        <w:rPr>
          <w:rFonts w:hint="eastAsia"/>
        </w:rPr>
        <w:t>，经厂区化粪池处理后，由环卫部门清运处置，不外排</w:t>
      </w:r>
      <w:r>
        <w:t>。</w:t>
      </w:r>
    </w:p>
    <w:p w:rsidR="00BA2D02" w:rsidRDefault="00C5529C">
      <w:pPr>
        <w:spacing w:line="520" w:lineRule="exact"/>
        <w:ind w:firstLineChars="200" w:firstLine="480"/>
      </w:pPr>
      <w:r>
        <w:t>项目水平衡见图</w:t>
      </w:r>
      <w:r>
        <w:t>2-</w:t>
      </w:r>
      <w:r>
        <w:rPr>
          <w:rFonts w:hint="eastAsia"/>
        </w:rPr>
        <w:t>11</w:t>
      </w:r>
      <w:r>
        <w:t>。</w:t>
      </w:r>
    </w:p>
    <w:p w:rsidR="00BA2D02" w:rsidRDefault="00C5529C">
      <w:pPr>
        <w:pStyle w:val="2"/>
        <w:spacing w:line="240" w:lineRule="auto"/>
        <w:jc w:val="center"/>
        <w:rPr>
          <w:b/>
          <w:bCs/>
        </w:rPr>
      </w:pPr>
      <w:r>
        <w:rPr>
          <w:b/>
          <w:bCs/>
          <w:noProof/>
        </w:rPr>
        <w:drawing>
          <wp:inline distT="0" distB="0" distL="114300" distR="114300">
            <wp:extent cx="4816475" cy="1844040"/>
            <wp:effectExtent l="0" t="0" r="14605" b="0"/>
            <wp:docPr id="24" name="图片 24" descr="QQ截图2017110718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71107182455"/>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816475" cy="1844040"/>
                    </a:xfrm>
                    <a:prstGeom prst="rect">
                      <a:avLst/>
                    </a:prstGeom>
                  </pic:spPr>
                </pic:pic>
              </a:graphicData>
            </a:graphic>
          </wp:inline>
        </w:drawing>
      </w:r>
    </w:p>
    <w:p w:rsidR="00BA2D02" w:rsidRDefault="00C5529C">
      <w:pPr>
        <w:pStyle w:val="2"/>
        <w:spacing w:line="240" w:lineRule="auto"/>
        <w:jc w:val="center"/>
      </w:pPr>
      <w:r>
        <w:rPr>
          <w:b/>
          <w:bCs/>
        </w:rPr>
        <w:t>图</w:t>
      </w:r>
      <w:r>
        <w:rPr>
          <w:b/>
          <w:bCs/>
        </w:rPr>
        <w:t>2-</w:t>
      </w:r>
      <w:r>
        <w:rPr>
          <w:rFonts w:hint="eastAsia"/>
          <w:b/>
          <w:bCs/>
        </w:rPr>
        <w:t>11</w:t>
      </w:r>
      <w:r>
        <w:rPr>
          <w:b/>
          <w:bCs/>
        </w:rPr>
        <w:t xml:space="preserve">   </w:t>
      </w:r>
      <w:r>
        <w:rPr>
          <w:b/>
          <w:bCs/>
        </w:rPr>
        <w:t>水平衡图（</w:t>
      </w:r>
      <w:r>
        <w:rPr>
          <w:b/>
          <w:bCs/>
        </w:rPr>
        <w:t>m</w:t>
      </w:r>
      <w:r>
        <w:rPr>
          <w:b/>
          <w:bCs/>
          <w:vertAlign w:val="superscript"/>
        </w:rPr>
        <w:t>3</w:t>
      </w:r>
      <w:r>
        <w:rPr>
          <w:b/>
          <w:bCs/>
        </w:rPr>
        <w:t>/a</w:t>
      </w:r>
      <w:r>
        <w:rPr>
          <w:b/>
          <w:bCs/>
        </w:rPr>
        <w:t>）</w:t>
      </w:r>
    </w:p>
    <w:p w:rsidR="00BA2D02" w:rsidRDefault="00BA2D02">
      <w:pPr>
        <w:spacing w:line="520" w:lineRule="exact"/>
        <w:rPr>
          <w:b/>
          <w:bCs/>
        </w:rPr>
      </w:pPr>
    </w:p>
    <w:p w:rsidR="00BA2D02" w:rsidRDefault="00C5529C">
      <w:pPr>
        <w:spacing w:line="520" w:lineRule="exact"/>
        <w:rPr>
          <w:b/>
          <w:bCs/>
        </w:rPr>
      </w:pPr>
      <w:r>
        <w:rPr>
          <w:b/>
          <w:bCs/>
        </w:rPr>
        <w:lastRenderedPageBreak/>
        <w:t xml:space="preserve">2.4.5.2 </w:t>
      </w:r>
      <w:r>
        <w:rPr>
          <w:b/>
          <w:bCs/>
        </w:rPr>
        <w:t>用电</w:t>
      </w:r>
    </w:p>
    <w:p w:rsidR="00BA2D02" w:rsidRDefault="00C5529C">
      <w:pPr>
        <w:spacing w:line="520" w:lineRule="exact"/>
        <w:ind w:firstLineChars="200" w:firstLine="480"/>
      </w:pPr>
      <w:r>
        <w:t>项目供电由济阳县供电站提供，由场址附近</w:t>
      </w:r>
      <w:r>
        <w:t>10KV</w:t>
      </w:r>
      <w:r>
        <w:t>供电线路引入。经厂内变配电室变压后，接入各建筑物用电单元。根据设备负荷，年用电量约为</w:t>
      </w:r>
      <w:r>
        <w:t>120</w:t>
      </w:r>
      <w:r>
        <w:t>万</w:t>
      </w:r>
      <w:r>
        <w:t>kWh</w:t>
      </w:r>
      <w:r>
        <w:t>。</w:t>
      </w:r>
    </w:p>
    <w:p w:rsidR="00BA2D02" w:rsidRDefault="00C5529C">
      <w:pPr>
        <w:spacing w:line="520" w:lineRule="exact"/>
        <w:rPr>
          <w:b/>
          <w:bCs/>
        </w:rPr>
      </w:pPr>
      <w:r>
        <w:rPr>
          <w:rFonts w:hint="eastAsia"/>
          <w:b/>
          <w:bCs/>
        </w:rPr>
        <w:t xml:space="preserve">2.4.5.3 </w:t>
      </w:r>
      <w:r>
        <w:rPr>
          <w:rFonts w:hint="eastAsia"/>
          <w:b/>
          <w:bCs/>
        </w:rPr>
        <w:t>供暖</w:t>
      </w:r>
    </w:p>
    <w:p w:rsidR="00BA2D02" w:rsidRDefault="00C5529C">
      <w:pPr>
        <w:spacing w:line="520" w:lineRule="exact"/>
        <w:ind w:firstLineChars="200" w:firstLine="480"/>
      </w:pPr>
      <w:r>
        <w:rPr>
          <w:rFonts w:hint="eastAsia"/>
        </w:rPr>
        <w:t>项目办公生活取暖采用电空调，喷塑烘干采用燃气加热炉供热，使用管道天然气。职工生活饮用热水采用电加热方式，不建设锅炉房。项目不设食堂、宿舍。</w:t>
      </w:r>
    </w:p>
    <w:p w:rsidR="00BA2D02" w:rsidRDefault="00C5529C">
      <w:pPr>
        <w:pStyle w:val="20"/>
        <w:spacing w:line="520" w:lineRule="exact"/>
        <w:rPr>
          <w:rFonts w:ascii="Times New Roman" w:hAnsi="Times New Roman"/>
        </w:rPr>
      </w:pPr>
      <w:bookmarkStart w:id="24" w:name="_Toc18492"/>
      <w:bookmarkStart w:id="25" w:name="_Toc16253"/>
      <w:bookmarkStart w:id="26" w:name="_Toc3378"/>
      <w:bookmarkStart w:id="27" w:name="_Toc10013"/>
      <w:bookmarkStart w:id="28" w:name="_Toc18678"/>
      <w:bookmarkEnd w:id="23"/>
      <w:r>
        <w:rPr>
          <w:rFonts w:ascii="Times New Roman" w:hAnsi="Times New Roman"/>
        </w:rPr>
        <w:t xml:space="preserve">2.5 </w:t>
      </w:r>
      <w:r>
        <w:rPr>
          <w:rFonts w:ascii="Times New Roman" w:hAnsi="Times New Roman"/>
        </w:rPr>
        <w:t>主要工艺流程及产污环节</w:t>
      </w:r>
      <w:bookmarkEnd w:id="24"/>
      <w:bookmarkEnd w:id="25"/>
      <w:bookmarkEnd w:id="26"/>
    </w:p>
    <w:p w:rsidR="00BA2D02" w:rsidRDefault="00C5529C">
      <w:pPr>
        <w:spacing w:line="520" w:lineRule="exact"/>
        <w:rPr>
          <w:sz w:val="28"/>
          <w:szCs w:val="28"/>
        </w:rPr>
      </w:pPr>
      <w:r>
        <w:rPr>
          <w:b/>
          <w:bCs/>
          <w:color w:val="000000"/>
        </w:rPr>
        <w:t xml:space="preserve">2.5.1 </w:t>
      </w:r>
      <w:r>
        <w:rPr>
          <w:b/>
          <w:kern w:val="0"/>
          <w:lang w:val="zh-CN"/>
        </w:rPr>
        <w:t>加工工艺流程</w:t>
      </w:r>
    </w:p>
    <w:p w:rsidR="00BA2D02" w:rsidRDefault="00C5529C">
      <w:pPr>
        <w:spacing w:line="520" w:lineRule="exact"/>
        <w:ind w:firstLineChars="200" w:firstLine="480"/>
        <w:rPr>
          <w:lang w:val="zh-CN"/>
        </w:rPr>
      </w:pPr>
      <w:r>
        <w:rPr>
          <w:lang w:val="zh-CN"/>
        </w:rPr>
        <w:t>项目以钢材（板）为原料，以塑粉为辅料，经下料、成型、机加工、焊接、抛丸、喷塑及烘干、组装、检测等工序年产</w:t>
      </w:r>
      <w:r>
        <w:rPr>
          <w:lang w:val="zh-CN"/>
        </w:rPr>
        <w:t>200</w:t>
      </w:r>
      <w:r>
        <w:rPr>
          <w:lang w:val="zh-CN"/>
        </w:rPr>
        <w:t>套立体车库、</w:t>
      </w:r>
      <w:r>
        <w:rPr>
          <w:lang w:val="zh-CN"/>
        </w:rPr>
        <w:t>2000</w:t>
      </w:r>
      <w:r>
        <w:rPr>
          <w:lang w:val="zh-CN"/>
        </w:rPr>
        <w:t>套升降平台、</w:t>
      </w:r>
      <w:r>
        <w:rPr>
          <w:lang w:val="zh-CN"/>
        </w:rPr>
        <w:t>100</w:t>
      </w:r>
      <w:r>
        <w:rPr>
          <w:lang w:val="zh-CN"/>
        </w:rPr>
        <w:t>套编织袋设备。主要生产工艺简述如下：</w:t>
      </w:r>
    </w:p>
    <w:p w:rsidR="00BA2D02" w:rsidRDefault="00C5529C">
      <w:pPr>
        <w:pStyle w:val="2"/>
        <w:spacing w:after="0"/>
        <w:rPr>
          <w:lang w:val="zh-CN"/>
        </w:rPr>
      </w:pPr>
      <w:r>
        <w:rPr>
          <w:lang w:val="zh-CN"/>
        </w:rPr>
        <w:t>①</w:t>
      </w:r>
      <w:r>
        <w:rPr>
          <w:lang w:val="zh-CN"/>
        </w:rPr>
        <w:t>下料、成型</w:t>
      </w:r>
    </w:p>
    <w:p w:rsidR="00BA2D02" w:rsidRDefault="00C5529C">
      <w:pPr>
        <w:spacing w:line="520" w:lineRule="exact"/>
        <w:ind w:firstLineChars="200" w:firstLine="480"/>
        <w:rPr>
          <w:lang w:val="zh-CN"/>
        </w:rPr>
      </w:pPr>
      <w:r>
        <w:rPr>
          <w:rFonts w:hint="eastAsia"/>
        </w:rPr>
        <w:t>外购的钢材（板）经切割机、带锯床、剪板机进行切割下料，分成所需规格的小块。用折弯机等按图纸要求折弯成型。该段主要污染物为钢材下脚料（</w:t>
      </w:r>
      <w:r>
        <w:rPr>
          <w:rFonts w:hint="eastAsia"/>
        </w:rPr>
        <w:t>S1</w:t>
      </w:r>
      <w:r>
        <w:rPr>
          <w:rFonts w:hint="eastAsia"/>
        </w:rPr>
        <w:t>）、设备噪声（</w:t>
      </w:r>
      <w:r>
        <w:rPr>
          <w:rFonts w:hint="eastAsia"/>
        </w:rPr>
        <w:t>N</w:t>
      </w:r>
      <w:r>
        <w:rPr>
          <w:rFonts w:hint="eastAsia"/>
        </w:rPr>
        <w:t>）</w:t>
      </w:r>
      <w:r>
        <w:rPr>
          <w:rFonts w:hint="eastAsia"/>
          <w:lang w:val="zh-CN"/>
        </w:rPr>
        <w:t>。</w:t>
      </w:r>
    </w:p>
    <w:p w:rsidR="00BA2D02" w:rsidRDefault="00C5529C">
      <w:pPr>
        <w:pStyle w:val="2"/>
        <w:spacing w:after="0"/>
      </w:pPr>
      <w:r>
        <w:rPr>
          <w:rFonts w:hint="eastAsia"/>
        </w:rPr>
        <w:t>②机加工</w:t>
      </w:r>
    </w:p>
    <w:p w:rsidR="00BA2D02" w:rsidRDefault="00C5529C">
      <w:pPr>
        <w:spacing w:line="520" w:lineRule="exact"/>
        <w:ind w:firstLineChars="200" w:firstLine="480"/>
      </w:pPr>
      <w:r>
        <w:rPr>
          <w:rFonts w:hint="eastAsia"/>
        </w:rPr>
        <w:t>采用车床、铣床、钻床、磨床等设备对部件进行车、铣、钻、磨等机加工处理，主要目的是保证尺寸、规格符合要求，方便现场安装。此工序主要污染物为钢材下脚料（</w:t>
      </w:r>
      <w:r>
        <w:rPr>
          <w:rFonts w:hint="eastAsia"/>
        </w:rPr>
        <w:t>S1</w:t>
      </w:r>
      <w:r>
        <w:rPr>
          <w:rFonts w:hint="eastAsia"/>
        </w:rPr>
        <w:t>）、设备噪声（</w:t>
      </w:r>
      <w:r>
        <w:rPr>
          <w:rFonts w:hint="eastAsia"/>
        </w:rPr>
        <w:t>N</w:t>
      </w:r>
      <w:r>
        <w:rPr>
          <w:rFonts w:hint="eastAsia"/>
        </w:rPr>
        <w:t>）</w:t>
      </w:r>
      <w:r>
        <w:rPr>
          <w:rFonts w:hint="eastAsia"/>
          <w:lang w:val="zh-CN"/>
        </w:rPr>
        <w:t>。</w:t>
      </w:r>
    </w:p>
    <w:p w:rsidR="00BA2D02" w:rsidRDefault="00C5529C">
      <w:pPr>
        <w:spacing w:line="520" w:lineRule="exact"/>
      </w:pPr>
      <w:r>
        <w:rPr>
          <w:rFonts w:hint="eastAsia"/>
        </w:rPr>
        <w:t>③焊接</w:t>
      </w:r>
    </w:p>
    <w:p w:rsidR="00BA2D02" w:rsidRDefault="00C5529C">
      <w:pPr>
        <w:spacing w:line="520" w:lineRule="exact"/>
        <w:ind w:firstLineChars="200" w:firstLine="480"/>
        <w:rPr>
          <w:lang w:val="zh-CN"/>
        </w:rPr>
      </w:pPr>
      <w:r>
        <w:rPr>
          <w:rFonts w:hint="eastAsia"/>
        </w:rPr>
        <w:t>在焊接区进行，将零部件之间以及与部分外协件间进行焊接组装，该工序产生焊接烟气（</w:t>
      </w:r>
      <w:r>
        <w:rPr>
          <w:rFonts w:hint="eastAsia"/>
        </w:rPr>
        <w:t>G1</w:t>
      </w:r>
      <w:r>
        <w:rPr>
          <w:rFonts w:hint="eastAsia"/>
        </w:rPr>
        <w:t>）、废焊头（</w:t>
      </w:r>
      <w:r>
        <w:rPr>
          <w:rFonts w:hint="eastAsia"/>
        </w:rPr>
        <w:t>S2</w:t>
      </w:r>
      <w:r>
        <w:rPr>
          <w:rFonts w:hint="eastAsia"/>
        </w:rPr>
        <w:t>）及设备噪声（</w:t>
      </w:r>
      <w:r>
        <w:rPr>
          <w:rFonts w:hint="eastAsia"/>
        </w:rPr>
        <w:t>N</w:t>
      </w:r>
      <w:r>
        <w:rPr>
          <w:rFonts w:hint="eastAsia"/>
        </w:rPr>
        <w:t>）</w:t>
      </w:r>
      <w:r>
        <w:rPr>
          <w:rFonts w:hint="eastAsia"/>
          <w:lang w:val="zh-CN"/>
        </w:rPr>
        <w:t>。</w:t>
      </w:r>
    </w:p>
    <w:p w:rsidR="00BA2D02" w:rsidRDefault="00C5529C">
      <w:pPr>
        <w:pStyle w:val="2"/>
        <w:spacing w:after="0"/>
      </w:pPr>
      <w:r>
        <w:rPr>
          <w:rFonts w:hint="eastAsia"/>
        </w:rPr>
        <w:t>④抛丸</w:t>
      </w:r>
    </w:p>
    <w:p w:rsidR="00BA2D02" w:rsidRDefault="00C5529C">
      <w:pPr>
        <w:pStyle w:val="2"/>
        <w:spacing w:after="0"/>
        <w:ind w:firstLineChars="200" w:firstLine="480"/>
      </w:pPr>
      <w:r>
        <w:rPr>
          <w:rFonts w:hint="eastAsia"/>
        </w:rPr>
        <w:t>各部件经下料、焊接、机加工后，表面及切口、焊接处均由不同程度的毛刺，然后置于密闭的抛丸机内，进行抛丸处理毛刺及表面。该段主要污染物为抛丸粉</w:t>
      </w:r>
      <w:r>
        <w:rPr>
          <w:rFonts w:hint="eastAsia"/>
        </w:rPr>
        <w:lastRenderedPageBreak/>
        <w:t>尘（</w:t>
      </w:r>
      <w:r>
        <w:rPr>
          <w:rFonts w:hint="eastAsia"/>
        </w:rPr>
        <w:t>G2</w:t>
      </w:r>
      <w:r>
        <w:rPr>
          <w:rFonts w:hint="eastAsia"/>
        </w:rPr>
        <w:t>）、氧化铁皮渣（</w:t>
      </w:r>
      <w:r>
        <w:rPr>
          <w:rFonts w:hint="eastAsia"/>
        </w:rPr>
        <w:t>S3</w:t>
      </w:r>
      <w:r>
        <w:rPr>
          <w:rFonts w:hint="eastAsia"/>
        </w:rPr>
        <w:t>）、设备噪声（</w:t>
      </w:r>
      <w:r>
        <w:rPr>
          <w:rFonts w:hint="eastAsia"/>
        </w:rPr>
        <w:t>N</w:t>
      </w:r>
      <w:r>
        <w:rPr>
          <w:rFonts w:hint="eastAsia"/>
        </w:rPr>
        <w:t>）。</w:t>
      </w:r>
    </w:p>
    <w:p w:rsidR="00BA2D02" w:rsidRDefault="00C5529C">
      <w:pPr>
        <w:pStyle w:val="2"/>
        <w:spacing w:after="0"/>
      </w:pPr>
      <w:r>
        <w:rPr>
          <w:rFonts w:hint="eastAsia"/>
        </w:rPr>
        <w:t>⑤喷塑、烘干</w:t>
      </w:r>
    </w:p>
    <w:p w:rsidR="00BA2D02" w:rsidRDefault="00C5529C">
      <w:pPr>
        <w:pStyle w:val="2"/>
        <w:spacing w:after="0"/>
        <w:ind w:firstLineChars="200" w:firstLine="480"/>
      </w:pPr>
      <w:r>
        <w:rPr>
          <w:rFonts w:hint="eastAsia"/>
        </w:rPr>
        <w:t>各部件经抛丸后，表面比较光滑，依次进入喷塑室、烘干室进行表面喷塑处理；项目产品（包括现有）规模较大，建有</w:t>
      </w:r>
      <w:r>
        <w:rPr>
          <w:rFonts w:hint="eastAsia"/>
        </w:rPr>
        <w:t>2</w:t>
      </w:r>
      <w:r>
        <w:rPr>
          <w:rFonts w:hint="eastAsia"/>
        </w:rPr>
        <w:t>条涂装线，包括</w:t>
      </w:r>
      <w:r>
        <w:rPr>
          <w:rFonts w:hint="eastAsia"/>
        </w:rPr>
        <w:t>2</w:t>
      </w:r>
      <w:r>
        <w:rPr>
          <w:rFonts w:hint="eastAsia"/>
        </w:rPr>
        <w:t>个喷塑室和</w:t>
      </w:r>
      <w:r>
        <w:rPr>
          <w:rFonts w:hint="eastAsia"/>
        </w:rPr>
        <w:t>2</w:t>
      </w:r>
      <w:r>
        <w:rPr>
          <w:rFonts w:hint="eastAsia"/>
        </w:rPr>
        <w:t>个烘干室。</w:t>
      </w:r>
    </w:p>
    <w:p w:rsidR="00BA2D02" w:rsidRDefault="00C5529C">
      <w:pPr>
        <w:pStyle w:val="2"/>
        <w:spacing w:after="0" w:line="480" w:lineRule="exact"/>
        <w:ind w:firstLineChars="200" w:firstLine="480"/>
        <w:rPr>
          <w:rFonts w:ascii="宋体" w:hAnsi="宋体"/>
        </w:rPr>
      </w:pPr>
      <w:r>
        <w:rPr>
          <w:rFonts w:hint="eastAsia"/>
        </w:rPr>
        <w:t>采用封闭喷塑室，人工手持静电喷塑机把粉末涂料喷涂到工件的表面，利用电晕放电现象使粉末涂料吸附在工件上。其过程是：粉末涂料由供粉系统借压缩空气气体送入喷枪，在喷枪前端加有高压静电发生器产生的高压，由于电晕放电，在其附近产生密集的电荷，粉末由喷嘴喷出时形成带电涂料粒子，它受静电力的作用，被吸到与其极性相反的工件上去，随着喷上的粉末增多，电荷积聚也越多，当达到一定厚度时，由于产生静电排斥作用，便不继续吸附，从而使整个工件获得一定厚度的粉末涂层；喷涂好的工件进入烘干室，加热到</w:t>
      </w:r>
      <w:r>
        <w:rPr>
          <w:rFonts w:hint="eastAsia"/>
        </w:rPr>
        <w:t>200</w:t>
      </w:r>
      <w:r>
        <w:rPr>
          <w:rFonts w:hint="eastAsia"/>
        </w:rPr>
        <w:t>℃左右（</w:t>
      </w:r>
      <w:r>
        <w:rPr>
          <w:rFonts w:hint="eastAsia"/>
        </w:rPr>
        <w:t>1h40min</w:t>
      </w:r>
      <w:r>
        <w:rPr>
          <w:rFonts w:hint="eastAsia"/>
        </w:rPr>
        <w:t>），并保温</w:t>
      </w:r>
      <w:r>
        <w:rPr>
          <w:rFonts w:hint="eastAsia"/>
        </w:rPr>
        <w:t xml:space="preserve"> 20min</w:t>
      </w:r>
      <w:r>
        <w:rPr>
          <w:rFonts w:hint="eastAsia"/>
        </w:rPr>
        <w:t>，使粉状涂层流平固化，即在工件表面形成坚硬的涂层。加热炉停止运行，烘干废气和喷塑件在风机鼓风下可较快的降至</w:t>
      </w:r>
      <w:r>
        <w:rPr>
          <w:rFonts w:hint="eastAsia"/>
        </w:rPr>
        <w:t xml:space="preserve"> 50</w:t>
      </w:r>
      <w:r>
        <w:rPr>
          <w:rFonts w:hint="eastAsia"/>
        </w:rPr>
        <w:t>℃以下，废气进入</w:t>
      </w:r>
      <w:r>
        <w:rPr>
          <w:rFonts w:hint="eastAsia"/>
        </w:rPr>
        <w:t xml:space="preserve"> UV </w:t>
      </w:r>
      <w:r>
        <w:rPr>
          <w:rFonts w:hint="eastAsia"/>
        </w:rPr>
        <w:t>光解</w:t>
      </w:r>
      <w:r>
        <w:rPr>
          <w:rFonts w:hint="eastAsia"/>
        </w:rPr>
        <w:t>+</w:t>
      </w:r>
      <w:r>
        <w:rPr>
          <w:rFonts w:hint="eastAsia"/>
        </w:rPr>
        <w:t>活性炭纤维装置处理，在装置运行温度要求范围内（</w:t>
      </w:r>
      <w:r>
        <w:rPr>
          <w:rFonts w:hint="eastAsia"/>
        </w:rPr>
        <w:t xml:space="preserve">UV </w:t>
      </w:r>
      <w:r>
        <w:rPr>
          <w:rFonts w:hint="eastAsia"/>
        </w:rPr>
        <w:t>光解</w:t>
      </w:r>
      <w:r>
        <w:rPr>
          <w:rFonts w:ascii="宋体" w:hAnsi="宋体"/>
        </w:rPr>
        <w:t>≤70℃、活性炭纤维≤50℃）。</w:t>
      </w:r>
    </w:p>
    <w:p w:rsidR="00BA2D02" w:rsidRDefault="00C5529C">
      <w:pPr>
        <w:pStyle w:val="2"/>
        <w:spacing w:after="0" w:line="480" w:lineRule="exact"/>
        <w:ind w:firstLineChars="200" w:firstLine="480"/>
        <w:rPr>
          <w:rFonts w:ascii="宋体" w:hAnsi="宋体"/>
        </w:rPr>
      </w:pPr>
      <w:r>
        <w:rPr>
          <w:rFonts w:ascii="宋体" w:hAnsi="宋体" w:hint="eastAsia"/>
        </w:rPr>
        <w:t>喷塑室设置 2 个，内腔净尺寸均为 6m×4m×5m，喷塑室微负压，2 个喷塑室产生的粉尘部分落至地面收集回用，部分分别经自带的滤筒除尘器处理后，共用1个布袋除尘器除尘，通过 1 根高 15m 排气筒排放。喷塑件喷涂颜色种类不多，同一批次订单颜色一般是相同的，换颜色时，更换另一套滤筒除尘收集装置，便于将收集的塑粉回用。喷塑室封闭式操作，只在夏天较热时门是开着的，安装胶皮门帘，为工人提供好的环境，又能有效的收集喷塑粉尘。</w:t>
      </w:r>
    </w:p>
    <w:p w:rsidR="00BA2D02" w:rsidRDefault="00C5529C">
      <w:pPr>
        <w:pStyle w:val="2"/>
        <w:spacing w:after="0" w:line="480" w:lineRule="exact"/>
        <w:ind w:firstLineChars="200" w:firstLine="480"/>
        <w:rPr>
          <w:rFonts w:ascii="宋体" w:hAnsi="宋体"/>
        </w:rPr>
      </w:pPr>
      <w:r>
        <w:rPr>
          <w:rFonts w:ascii="宋体" w:hAnsi="宋体" w:hint="eastAsia"/>
        </w:rPr>
        <w:t>烘干室设置2个，1# 烘干室尺寸为13m×3m×3m，2#烘干室尺寸为7m×3m×3m，分别服务于对应1#、2#喷塑室，烘干采用天然气燃烧鼓热风烘干，热风经收集后回加热炉循环利用，降低热损耗，烘干过程产生少量的 VOCs、烟尘、SO2、NOx，2 个烘干室分别经 UV光解氧化+活性炭纤维装置处理后通过高15m排气筒排放。</w:t>
      </w:r>
    </w:p>
    <w:p w:rsidR="00BA2D02" w:rsidRDefault="00C5529C">
      <w:pPr>
        <w:pStyle w:val="2"/>
        <w:spacing w:after="0" w:line="480" w:lineRule="exact"/>
        <w:ind w:firstLineChars="200" w:firstLine="480"/>
        <w:rPr>
          <w:rFonts w:ascii="宋体" w:hAnsi="宋体"/>
        </w:rPr>
      </w:pPr>
      <w:r>
        <w:rPr>
          <w:rFonts w:ascii="宋体" w:hAnsi="宋体" w:hint="eastAsia"/>
        </w:rPr>
        <w:t>该段主要污染物是喷塑粉尘（G3）、烘干废气（G4）、废活性炭纤维（S4）、</w:t>
      </w:r>
      <w:r>
        <w:rPr>
          <w:rFonts w:ascii="宋体" w:hAnsi="宋体" w:hint="eastAsia"/>
        </w:rPr>
        <w:lastRenderedPageBreak/>
        <w:t>设备噪声（N）。</w:t>
      </w:r>
    </w:p>
    <w:p w:rsidR="00BA2D02" w:rsidRDefault="00C5529C">
      <w:pPr>
        <w:pStyle w:val="2"/>
        <w:spacing w:after="0" w:line="480" w:lineRule="exact"/>
        <w:rPr>
          <w:rFonts w:ascii="宋体" w:hAnsi="宋体"/>
        </w:rPr>
      </w:pPr>
      <w:r>
        <w:rPr>
          <w:rFonts w:ascii="宋体" w:hAnsi="宋体" w:hint="eastAsia"/>
        </w:rPr>
        <w:t>⑥组装、检验</w:t>
      </w:r>
    </w:p>
    <w:p w:rsidR="00BA2D02" w:rsidRDefault="00C5529C">
      <w:pPr>
        <w:pStyle w:val="2"/>
        <w:spacing w:after="0" w:line="480" w:lineRule="exact"/>
        <w:ind w:firstLineChars="200" w:firstLine="480"/>
        <w:rPr>
          <w:rFonts w:ascii="宋体" w:hAnsi="宋体"/>
        </w:rPr>
      </w:pPr>
      <w:r>
        <w:rPr>
          <w:rFonts w:ascii="宋体" w:hAnsi="宋体" w:hint="eastAsia"/>
        </w:rPr>
        <w:t>在2#车间内进行，将表面处理过的零部件和外协件等进行整机装配，对生产产品进行检测调试。主要污染物为废包装材料（S5）、噪声（N）。</w:t>
      </w:r>
    </w:p>
    <w:p w:rsidR="00BA2D02" w:rsidRDefault="00C5529C">
      <w:pPr>
        <w:pStyle w:val="2"/>
        <w:spacing w:after="0" w:line="480" w:lineRule="exact"/>
        <w:ind w:firstLineChars="200" w:firstLine="480"/>
        <w:rPr>
          <w:rFonts w:ascii="宋体" w:hAnsi="宋体"/>
        </w:rPr>
      </w:pPr>
      <w:r>
        <w:rPr>
          <w:rFonts w:ascii="宋体" w:hAnsi="宋体" w:hint="eastAsia"/>
        </w:rPr>
        <w:t>另外，项目设备生产过程使用切削液、机油，会产生少量的废机油、及废切削液（S6）。</w:t>
      </w:r>
    </w:p>
    <w:p w:rsidR="00BA2D02" w:rsidRDefault="00C5529C">
      <w:pPr>
        <w:spacing w:line="480" w:lineRule="exact"/>
        <w:ind w:firstLineChars="200" w:firstLine="480"/>
      </w:pPr>
      <w:r>
        <w:t>项目主要生产工艺流程及产污环节分析分别见图</w:t>
      </w:r>
      <w:r>
        <w:t>2</w:t>
      </w:r>
      <w:r>
        <w:rPr>
          <w:rFonts w:hint="eastAsia"/>
        </w:rPr>
        <w:t>-12</w:t>
      </w:r>
      <w:r>
        <w:t>。</w:t>
      </w:r>
    </w:p>
    <w:p w:rsidR="00BA2D02" w:rsidRDefault="00BA2D02">
      <w:pPr>
        <w:spacing w:line="480" w:lineRule="exact"/>
        <w:ind w:firstLineChars="200" w:firstLine="480"/>
      </w:pPr>
    </w:p>
    <w:p w:rsidR="00BA2D02" w:rsidRDefault="00BA2D02">
      <w:pPr>
        <w:spacing w:line="480" w:lineRule="exact"/>
        <w:sectPr w:rsidR="00BA2D02">
          <w:pgSz w:w="11906" w:h="16838"/>
          <w:pgMar w:top="1440" w:right="1803" w:bottom="1440" w:left="1803" w:header="851" w:footer="992" w:gutter="0"/>
          <w:cols w:space="720"/>
          <w:docGrid w:type="lines" w:linePitch="312"/>
        </w:sectPr>
      </w:pPr>
    </w:p>
    <w:p w:rsidR="00BA2D02" w:rsidRDefault="00BA2D02">
      <w:pPr>
        <w:jc w:val="center"/>
      </w:pPr>
    </w:p>
    <w:p w:rsidR="00BA2D02" w:rsidRDefault="00BA2D02">
      <w:pPr>
        <w:jc w:val="center"/>
      </w:pPr>
    </w:p>
    <w:p w:rsidR="00BA2D02" w:rsidRDefault="00BA2D02">
      <w:pPr>
        <w:jc w:val="center"/>
      </w:pPr>
    </w:p>
    <w:p w:rsidR="00BA2D02" w:rsidRDefault="00C5529C">
      <w:pPr>
        <w:jc w:val="center"/>
      </w:pPr>
      <w:r>
        <w:rPr>
          <w:rFonts w:hint="eastAsia"/>
          <w:noProof/>
        </w:rPr>
        <w:drawing>
          <wp:inline distT="0" distB="0" distL="114300" distR="114300">
            <wp:extent cx="7155815" cy="2255520"/>
            <wp:effectExtent l="0" t="0" r="6985" b="0"/>
            <wp:docPr id="25" name="图片 25" descr="QQ截图2017110910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71109103610"/>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7155815" cy="2255520"/>
                    </a:xfrm>
                    <a:prstGeom prst="rect">
                      <a:avLst/>
                    </a:prstGeom>
                  </pic:spPr>
                </pic:pic>
              </a:graphicData>
            </a:graphic>
          </wp:inline>
        </w:drawing>
      </w:r>
    </w:p>
    <w:p w:rsidR="00BA2D02" w:rsidRDefault="00C5529C">
      <w:pPr>
        <w:jc w:val="center"/>
      </w:pPr>
      <w:r>
        <w:rPr>
          <w:noProof/>
        </w:rPr>
        <w:drawing>
          <wp:inline distT="0" distB="0" distL="114300" distR="114300">
            <wp:extent cx="5487035" cy="419100"/>
            <wp:effectExtent l="0" t="0" r="14605" b="7620"/>
            <wp:docPr id="26" name="图片 26" descr="QQ截图2017110910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71109103718"/>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5487035" cy="419100"/>
                    </a:xfrm>
                    <a:prstGeom prst="rect">
                      <a:avLst/>
                    </a:prstGeom>
                  </pic:spPr>
                </pic:pic>
              </a:graphicData>
            </a:graphic>
          </wp:inline>
        </w:drawing>
      </w:r>
    </w:p>
    <w:p w:rsidR="00BA2D02" w:rsidRDefault="00C5529C">
      <w:pPr>
        <w:pStyle w:val="2"/>
        <w:jc w:val="center"/>
      </w:pPr>
      <w:r>
        <w:rPr>
          <w:rFonts w:hint="eastAsia"/>
          <w:b/>
          <w:bCs/>
        </w:rPr>
        <w:t>图</w:t>
      </w:r>
      <w:r>
        <w:rPr>
          <w:rFonts w:hint="eastAsia"/>
          <w:b/>
          <w:bCs/>
        </w:rPr>
        <w:t xml:space="preserve">2-12   </w:t>
      </w:r>
      <w:r>
        <w:rPr>
          <w:rFonts w:hint="eastAsia"/>
          <w:b/>
          <w:bCs/>
        </w:rPr>
        <w:t>工艺流程图</w:t>
      </w:r>
    </w:p>
    <w:p w:rsidR="00BA2D02" w:rsidRDefault="00C5529C">
      <w:pPr>
        <w:jc w:val="center"/>
        <w:sectPr w:rsidR="00BA2D02">
          <w:pgSz w:w="16838" w:h="11906" w:orient="landscape"/>
          <w:pgMar w:top="1803" w:right="1440" w:bottom="1803" w:left="1440" w:header="851" w:footer="992" w:gutter="0"/>
          <w:cols w:space="720"/>
          <w:docGrid w:type="lines" w:linePitch="312"/>
        </w:sectPr>
      </w:pPr>
      <w:r>
        <w:rPr>
          <w:noProof/>
        </w:rPr>
        <mc:AlternateContent>
          <mc:Choice Requires="wps">
            <w:drawing>
              <wp:anchor distT="0" distB="0" distL="114300" distR="114300" simplePos="0" relativeHeight="287040512" behindDoc="0" locked="0" layoutInCell="1" allowOverlap="1">
                <wp:simplePos x="0" y="0"/>
                <wp:positionH relativeFrom="column">
                  <wp:posOffset>7012940</wp:posOffset>
                </wp:positionH>
                <wp:positionV relativeFrom="paragraph">
                  <wp:posOffset>504825</wp:posOffset>
                </wp:positionV>
                <wp:extent cx="695325" cy="1104900"/>
                <wp:effectExtent l="12700" t="0" r="15875" b="25400"/>
                <wp:wrapNone/>
                <wp:docPr id="288" name="矩形 288"/>
                <wp:cNvGraphicFramePr/>
                <a:graphic xmlns:a="http://schemas.openxmlformats.org/drawingml/2006/main">
                  <a:graphicData uri="http://schemas.microsoft.com/office/word/2010/wordprocessingShape">
                    <wps:wsp>
                      <wps:cNvSpPr/>
                      <wps:spPr>
                        <a:xfrm>
                          <a:off x="7927340" y="1649730"/>
                          <a:ext cx="695325"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552.2pt;margin-top:39.75pt;height:87pt;width:54.75pt;z-index:970334208;v-text-anchor:middle;mso-width-relative:page;mso-height-relative:page;" fillcolor="#FFFFFF [3212]" filled="t" stroked="t" coordsize="21600,21600" o:gfxdata="UEsDBAoAAAAAAIdO4kAAAAAAAAAAAAAAAAAEAAAAZHJzL1BLAwQUAAAACACHTuJA08PwjdwAAAAM&#10;AQAADwAAAGRycy9kb3ducmV2LnhtbE2PwU7DMBBE70j8g7VI3KidNAEa4vSAhFROtKFqe3STxYmI&#10;11HsNilfj3uC42ifZt7my8l07IyDay1JiGYCGFJl65a0hO3n28MzMOcV1aqzhBIu6GBZ3N7kKqvt&#10;SBs8l16zUEIuUxIa7/uMc1c1aJSb2R4p3L7sYJQPcdC8HtQYyk3HYyEeuVEthYVG9fjaYPVdnoyE&#10;9UVvf6Z+/66rDzXuVutDuTokUt7fReIFmMfJ/8Fw1Q/qUASnoz1R7VgXciSSJLASnhYpsCsRR/MF&#10;sKOEOJ2nwIuc/3+i+AVQSwMEFAAAAAgAh07iQOaBxmNSAgAAnwQAAA4AAABkcnMvZTJvRG9jLnht&#10;bK1U224TMRB9R+IfLL/TzbVpomyqqFUQUkUrFcSz47WzK/mG7WRTfgaJNz6Cz0H8BsfOtkmBB4TI&#10;gzPjOZ7LmZmdX+61IjvhQ2NNSftnPUqE4bZqzKak79+tXl1QEiIzFVPWiJI+iEAvFy9fzFs3EwNb&#10;W1UJT+DEhFnrSlrH6GZFEXgtNAtn1gkDo7ReswjVb4rKsxbetSoGvd550VpfOW+5CAG31wcjXWT/&#10;Ugoeb6UMIhJVUuQW8+nzuU5nsZiz2cYzVze8S4P9QxaaNQZBn1xds8jI1je/udIN9zZYGc+41YWV&#10;suEi14Bq+r1fqrmvmRO5FpAT3BNN4f+55W93d540VUkHF2iVYRpN+vH56/dvX0i6AT+tCzPA7t2d&#10;77QAMRW7l16nf5RB9iWdTAeT4QgsP2ASzkfTybDjV+wj4QCcT8fDwZgSngD93mjay4Di6Mn5EF8L&#10;q0kSSurRv0wr292EiOiAPkJS4GBVU60apbLiN+sr5cmOoder/Evp48kzmDKkRbXjEYITzjBzUrEI&#10;UTuwEMyGEqY2GGYefY797HX4uyApyWsW6kMy2UOXizJIKVF6IDFJa1s9oAneHqYzOL5q8P6GhXjH&#10;PMYRiWLF4i0OqSyyt51ESW39pz/dJzymBFZKWow3Kvu4ZV5Qot4YzM+0P0qdilkZjScDKP7Usj61&#10;mK2+smC1j2V2PIsJH9WjKL3VH7CJyxQVJmY4Yh847JSreFg77DIXy2WGYQccizfm3vHkPHXR2OU2&#10;Wtnkbh/Z6UjDFuSOdhub1uxUz6jjd2X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PD8I3cAAAA&#10;DAEAAA8AAAAAAAAAAQAgAAAAIgAAAGRycy9kb3ducmV2LnhtbFBLAQIUABQAAAAIAIdO4kDmgcZj&#10;UgIAAJ8EAAAOAAAAAAAAAAEAIAAAACsBAABkcnMvZTJvRG9jLnhtbFBLBQYAAAAABgAGAFkBAADv&#10;BQAAAAA=&#10;">
                <v:fill on="t" focussize="0,0"/>
                <v:stroke weight="2pt" color="#FFFFFF [3212]" joinstyle="round"/>
                <v:imagedata o:title=""/>
                <o:lock v:ext="edit" aspectratio="f"/>
              </v:rect>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3631565</wp:posOffset>
                </wp:positionH>
                <wp:positionV relativeFrom="paragraph">
                  <wp:posOffset>5099050</wp:posOffset>
                </wp:positionV>
                <wp:extent cx="2505075" cy="295275"/>
                <wp:effectExtent l="0" t="0" r="0" b="0"/>
                <wp:wrapNone/>
                <wp:docPr id="315" name="文本框 315"/>
                <wp:cNvGraphicFramePr/>
                <a:graphic xmlns:a="http://schemas.openxmlformats.org/drawingml/2006/main">
                  <a:graphicData uri="http://schemas.microsoft.com/office/word/2010/wordprocessingShape">
                    <wps:wsp>
                      <wps:cNvSpPr txBox="1"/>
                      <wps:spPr>
                        <a:xfrm>
                          <a:off x="4574540" y="6301105"/>
                          <a:ext cx="25050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r>
                              <w:rPr>
                                <w:rFonts w:hint="eastAsia"/>
                                <w:b/>
                                <w:bCs/>
                              </w:rPr>
                              <w:t>图</w:t>
                            </w:r>
                            <w:r>
                              <w:rPr>
                                <w:rFonts w:hint="eastAsia"/>
                                <w:b/>
                                <w:bCs/>
                              </w:rPr>
                              <w:t xml:space="preserve">2-20  </w:t>
                            </w:r>
                            <w:r>
                              <w:rPr>
                                <w:rFonts w:hint="eastAsia"/>
                                <w:b/>
                                <w:bCs/>
                              </w:rPr>
                              <w:t>加工工艺流程及产污环节图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85.95pt;margin-top:401.5pt;height:23.25pt;width:197.25pt;z-index:251747328;mso-width-relative:page;mso-height-relative:page;" filled="f" stroked="f" coordsize="21600,21600" o:gfxdata="UEsDBAoAAAAAAIdO4kAAAAAAAAAAAAAAAAAEAAAAZHJzL1BLAwQUAAAACACHTuJAGSjdpd0AAAAL&#10;AQAADwAAAGRycy9kb3ducmV2LnhtbE2Py07DMBBF90j8gzVI7Kid0oQkjVOhSBUSoouWbrpzYjeJ&#10;iMchdh/w9QwrWM7M0Z1zi9XVDuxsJt87lBDNBDCDjdM9thL27+uHFJgPCrUaHBoJX8bDqry9KVSu&#10;3QW35rwLLaMQ9LmS0IUw5pz7pjNW+ZkbDdLt6CarAo1Ty/WkLhRuBz4XIuFW9UgfOjWaqjPNx+5k&#10;JbxW643a1nObfg/Vy9vxefzcH2Ip7+8isQQWzDX8wfCrT+pQklPtTqg9GyTET1FGqIRUPFIpIrIk&#10;WQCrabPIYuBlwf93KH8AUEsDBBQAAAAIAIdO4kAzLPfyKwIAACgEAAAOAAAAZHJzL2Uyb0RvYy54&#10;bWytU82O0zAQviPxDpbvND/b7LJV01XZVRHSil2pIM6u4zSRbI+x3SblAeAN9sSFO8/V52DstN0K&#10;OCEuznhmMp+/b2amN72SZCusa0GXNBullAjNoWr1uqQfPyxevabEeaYrJkGLku6Eozezly+mnZmI&#10;HBqQlbAEi2g36UxJG+/NJEkcb4RibgRGaAzWYBXzeLXrpLKsw+pKJnmaXiYd2MpY4MI59N4NQTqL&#10;9etacP9Q1054IkuKb/PxtPFchTOZTdlkbZlpWn54BvuHVyjWagQ9lbpjnpGNbf8opVpuwUHtRxxU&#10;AnXdchE5IJss/Y3NsmFGRC4ojjMnmdz/K8vfbx8taauSXmQFJZopbNL+6dv++8/9j68kOFGizrgJ&#10;Zi4N5vr+DfTY6qPfoTMw72urwhc5EYyPi6txMUbJdyW9vEizLI2V2ET0nnBMyIu0SK8Qk2NGfl3k&#10;aCNU8lzJWOffClAkGCW12MyoMdveOz+kHlMCsIZFK2VsqNSkC7BFGn84RbC41IgR+AzvDpbvV/2B&#10;5AqqHXK0MAyKM3zRIvg9c/6RWZwMJITT7h/wqCUgCBwsShqwX/7mD/nYMIxS0uGkldR93jArKJHv&#10;NLbyOhsHnXy8oGw5Xux5ZHUe0Rt1CzjMGe6V4dEM+V4ezdqC+oRLMQ+oGGKaI3ZJ/dG89cP841Jx&#10;MZ/HJBxGw/y9XhoeSg9yzjce6jYqHWQatDmoh+MYe3VYnTDv5/eY9bzgs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KN2l3QAAAAsBAAAPAAAAAAAAAAEAIAAAACIAAABkcnMvZG93bnJldi54bWxQ&#10;SwECFAAUAAAACACHTuJAMyz38isCAAAoBAAADgAAAAAAAAABACAAAAAsAQAAZHJzL2Uyb0RvYy54&#10;bWxQSwUGAAAAAAYABgBZAQAAyQUAAAAA&#10;">
                <v:fill on="f" focussize="0,0"/>
                <v:stroke on="f" weight="0.5pt"/>
                <v:imagedata o:title=""/>
                <o:lock v:ext="edit" aspectratio="f"/>
                <v:textbox>
                  <w:txbxContent>
                    <w:p>
                      <w:r>
                        <w:rPr>
                          <w:rFonts w:hint="eastAsia"/>
                          <w:b/>
                          <w:bCs/>
                        </w:rPr>
                        <w:t>图2-</w:t>
                      </w:r>
                      <w:r>
                        <w:rPr>
                          <w:rFonts w:hint="eastAsia"/>
                          <w:b/>
                          <w:bCs/>
                          <w:lang w:val="en-US" w:eastAsia="zh-CN"/>
                        </w:rPr>
                        <w:t xml:space="preserve">20 </w:t>
                      </w:r>
                      <w:r>
                        <w:rPr>
                          <w:rFonts w:hint="eastAsia"/>
                          <w:b/>
                          <w:bCs/>
                        </w:rPr>
                        <w:t xml:space="preserve"> 加工工艺流程及产污环节图</w:t>
                      </w:r>
                    </w:p>
                  </w:txbxContent>
                </v:textbox>
              </v:shape>
            </w:pict>
          </mc:Fallback>
        </mc:AlternateContent>
      </w:r>
    </w:p>
    <w:p w:rsidR="00BA2D02" w:rsidRDefault="00C5529C">
      <w:pPr>
        <w:spacing w:line="520" w:lineRule="exact"/>
        <w:rPr>
          <w:b/>
          <w:bCs/>
        </w:rPr>
      </w:pPr>
      <w:r>
        <w:rPr>
          <w:b/>
          <w:bCs/>
        </w:rPr>
        <w:lastRenderedPageBreak/>
        <w:t xml:space="preserve">2.5.2 </w:t>
      </w:r>
      <w:r>
        <w:rPr>
          <w:b/>
          <w:bCs/>
        </w:rPr>
        <w:t>产污环节</w:t>
      </w:r>
    </w:p>
    <w:p w:rsidR="00BA2D02" w:rsidRDefault="00C5529C">
      <w:pPr>
        <w:spacing w:line="520" w:lineRule="exact"/>
        <w:ind w:firstLine="480"/>
        <w:rPr>
          <w:b/>
        </w:rPr>
      </w:pPr>
      <w:r>
        <w:t>项目产污环节汇总见表</w:t>
      </w:r>
      <w:r>
        <w:rPr>
          <w:bCs/>
        </w:rPr>
        <w:t>2-5-1</w:t>
      </w:r>
      <w:r>
        <w:t>。</w:t>
      </w:r>
    </w:p>
    <w:p w:rsidR="00BA2D02" w:rsidRDefault="00C5529C">
      <w:pPr>
        <w:spacing w:line="520" w:lineRule="exact"/>
        <w:jc w:val="center"/>
        <w:rPr>
          <w:b/>
        </w:rPr>
      </w:pPr>
      <w:r>
        <w:rPr>
          <w:b/>
        </w:rPr>
        <w:t>表</w:t>
      </w:r>
      <w:r>
        <w:rPr>
          <w:b/>
        </w:rPr>
        <w:t xml:space="preserve">2-5-1   </w:t>
      </w:r>
      <w:r>
        <w:rPr>
          <w:b/>
        </w:rPr>
        <w:t>项目产污环节及治理措施汇总表</w:t>
      </w:r>
    </w:p>
    <w:tbl>
      <w:tblPr>
        <w:tblStyle w:val="af2"/>
        <w:tblW w:w="9354" w:type="dxa"/>
        <w:jc w:val="center"/>
        <w:tblInd w:w="1952" w:type="dxa"/>
        <w:tblLayout w:type="fixed"/>
        <w:tblLook w:val="04A0" w:firstRow="1" w:lastRow="0" w:firstColumn="1" w:lastColumn="0" w:noHBand="0" w:noVBand="1"/>
      </w:tblPr>
      <w:tblGrid>
        <w:gridCol w:w="580"/>
        <w:gridCol w:w="1253"/>
        <w:gridCol w:w="833"/>
        <w:gridCol w:w="1424"/>
        <w:gridCol w:w="1633"/>
        <w:gridCol w:w="1175"/>
        <w:gridCol w:w="2456"/>
      </w:tblGrid>
      <w:tr w:rsidR="00BA2D02">
        <w:trPr>
          <w:trHeight w:val="454"/>
          <w:tblHeader/>
          <w:jc w:val="center"/>
        </w:trPr>
        <w:tc>
          <w:tcPr>
            <w:tcW w:w="1833" w:type="dxa"/>
            <w:gridSpan w:val="2"/>
            <w:vAlign w:val="center"/>
          </w:tcPr>
          <w:p w:rsidR="00BA2D02" w:rsidRDefault="00C5529C">
            <w:pPr>
              <w:jc w:val="center"/>
              <w:rPr>
                <w:b/>
                <w:bCs/>
                <w:sz w:val="21"/>
                <w:szCs w:val="21"/>
              </w:rPr>
            </w:pPr>
            <w:r>
              <w:rPr>
                <w:b/>
                <w:bCs/>
                <w:sz w:val="21"/>
                <w:szCs w:val="21"/>
              </w:rPr>
              <w:t>类别</w:t>
            </w:r>
          </w:p>
        </w:tc>
        <w:tc>
          <w:tcPr>
            <w:tcW w:w="833" w:type="dxa"/>
            <w:vAlign w:val="center"/>
          </w:tcPr>
          <w:p w:rsidR="00BA2D02" w:rsidRDefault="00C5529C">
            <w:pPr>
              <w:jc w:val="center"/>
              <w:rPr>
                <w:b/>
                <w:bCs/>
                <w:sz w:val="21"/>
                <w:szCs w:val="21"/>
              </w:rPr>
            </w:pPr>
            <w:r>
              <w:rPr>
                <w:b/>
                <w:bCs/>
                <w:sz w:val="21"/>
                <w:szCs w:val="21"/>
              </w:rPr>
              <w:t>序号</w:t>
            </w:r>
          </w:p>
        </w:tc>
        <w:tc>
          <w:tcPr>
            <w:tcW w:w="1424" w:type="dxa"/>
            <w:vAlign w:val="center"/>
          </w:tcPr>
          <w:p w:rsidR="00BA2D02" w:rsidRDefault="00C5529C">
            <w:pPr>
              <w:jc w:val="center"/>
              <w:rPr>
                <w:b/>
                <w:bCs/>
                <w:sz w:val="21"/>
                <w:szCs w:val="21"/>
              </w:rPr>
            </w:pPr>
            <w:r>
              <w:rPr>
                <w:b/>
                <w:bCs/>
                <w:sz w:val="21"/>
                <w:szCs w:val="21"/>
              </w:rPr>
              <w:t>产污环节</w:t>
            </w:r>
          </w:p>
        </w:tc>
        <w:tc>
          <w:tcPr>
            <w:tcW w:w="1633" w:type="dxa"/>
            <w:vAlign w:val="center"/>
          </w:tcPr>
          <w:p w:rsidR="00BA2D02" w:rsidRDefault="00C5529C">
            <w:pPr>
              <w:jc w:val="center"/>
              <w:rPr>
                <w:b/>
                <w:bCs/>
                <w:sz w:val="21"/>
                <w:szCs w:val="21"/>
              </w:rPr>
            </w:pPr>
            <w:r>
              <w:rPr>
                <w:b/>
                <w:bCs/>
                <w:sz w:val="21"/>
                <w:szCs w:val="21"/>
              </w:rPr>
              <w:t>主要污染物</w:t>
            </w:r>
          </w:p>
        </w:tc>
        <w:tc>
          <w:tcPr>
            <w:tcW w:w="1175" w:type="dxa"/>
            <w:vAlign w:val="center"/>
          </w:tcPr>
          <w:p w:rsidR="00BA2D02" w:rsidRDefault="00C5529C">
            <w:pPr>
              <w:jc w:val="center"/>
              <w:rPr>
                <w:b/>
                <w:bCs/>
                <w:sz w:val="21"/>
                <w:szCs w:val="21"/>
              </w:rPr>
            </w:pPr>
            <w:r>
              <w:rPr>
                <w:b/>
                <w:bCs/>
                <w:sz w:val="21"/>
                <w:szCs w:val="21"/>
              </w:rPr>
              <w:t>性质</w:t>
            </w:r>
          </w:p>
        </w:tc>
        <w:tc>
          <w:tcPr>
            <w:tcW w:w="2456" w:type="dxa"/>
            <w:vAlign w:val="center"/>
          </w:tcPr>
          <w:p w:rsidR="00BA2D02" w:rsidRDefault="00C5529C">
            <w:pPr>
              <w:jc w:val="center"/>
              <w:rPr>
                <w:b/>
                <w:bCs/>
                <w:sz w:val="21"/>
                <w:szCs w:val="21"/>
              </w:rPr>
            </w:pPr>
            <w:r>
              <w:rPr>
                <w:b/>
                <w:bCs/>
                <w:sz w:val="21"/>
                <w:szCs w:val="21"/>
              </w:rPr>
              <w:t>治理措施及排污去向</w:t>
            </w:r>
          </w:p>
        </w:tc>
      </w:tr>
      <w:tr w:rsidR="00BA2D02">
        <w:trPr>
          <w:trHeight w:val="454"/>
          <w:jc w:val="center"/>
        </w:trPr>
        <w:tc>
          <w:tcPr>
            <w:tcW w:w="580" w:type="dxa"/>
            <w:vMerge w:val="restart"/>
            <w:vAlign w:val="center"/>
          </w:tcPr>
          <w:p w:rsidR="00BA2D02" w:rsidRDefault="00C5529C">
            <w:pPr>
              <w:jc w:val="center"/>
              <w:rPr>
                <w:sz w:val="21"/>
                <w:szCs w:val="21"/>
              </w:rPr>
            </w:pPr>
            <w:r>
              <w:rPr>
                <w:rFonts w:hint="eastAsia"/>
                <w:sz w:val="21"/>
                <w:szCs w:val="21"/>
              </w:rPr>
              <w:t>废气</w:t>
            </w:r>
          </w:p>
        </w:tc>
        <w:tc>
          <w:tcPr>
            <w:tcW w:w="1253" w:type="dxa"/>
            <w:vAlign w:val="center"/>
          </w:tcPr>
          <w:p w:rsidR="00BA2D02" w:rsidRDefault="00C5529C">
            <w:pPr>
              <w:jc w:val="center"/>
              <w:rPr>
                <w:sz w:val="21"/>
                <w:szCs w:val="21"/>
              </w:rPr>
            </w:pPr>
            <w:r>
              <w:rPr>
                <w:rFonts w:hint="eastAsia"/>
                <w:sz w:val="21"/>
                <w:szCs w:val="21"/>
              </w:rPr>
              <w:t>焊接烟气</w:t>
            </w:r>
          </w:p>
        </w:tc>
        <w:tc>
          <w:tcPr>
            <w:tcW w:w="833" w:type="dxa"/>
            <w:vAlign w:val="center"/>
          </w:tcPr>
          <w:p w:rsidR="00BA2D02" w:rsidRDefault="00C5529C">
            <w:pPr>
              <w:jc w:val="center"/>
              <w:rPr>
                <w:sz w:val="21"/>
                <w:szCs w:val="21"/>
              </w:rPr>
            </w:pPr>
            <w:r>
              <w:rPr>
                <w:rFonts w:hint="eastAsia"/>
                <w:sz w:val="21"/>
                <w:szCs w:val="21"/>
              </w:rPr>
              <w:t>G1</w:t>
            </w:r>
          </w:p>
        </w:tc>
        <w:tc>
          <w:tcPr>
            <w:tcW w:w="1424" w:type="dxa"/>
            <w:vAlign w:val="center"/>
          </w:tcPr>
          <w:p w:rsidR="00BA2D02" w:rsidRDefault="00C5529C">
            <w:pPr>
              <w:jc w:val="center"/>
              <w:rPr>
                <w:sz w:val="21"/>
                <w:szCs w:val="21"/>
              </w:rPr>
            </w:pPr>
            <w:r>
              <w:rPr>
                <w:rFonts w:hint="eastAsia"/>
                <w:sz w:val="21"/>
                <w:szCs w:val="21"/>
              </w:rPr>
              <w:t>焊接工序</w:t>
            </w:r>
          </w:p>
        </w:tc>
        <w:tc>
          <w:tcPr>
            <w:tcW w:w="1633" w:type="dxa"/>
            <w:vAlign w:val="center"/>
          </w:tcPr>
          <w:p w:rsidR="00BA2D02" w:rsidRDefault="00C5529C">
            <w:pPr>
              <w:jc w:val="center"/>
              <w:rPr>
                <w:sz w:val="21"/>
                <w:szCs w:val="21"/>
              </w:rPr>
            </w:pPr>
            <w:r>
              <w:rPr>
                <w:rFonts w:hAnsi="宋体" w:hint="eastAsia"/>
                <w:sz w:val="21"/>
                <w:szCs w:val="21"/>
              </w:rPr>
              <w:t>烟尘、</w:t>
            </w:r>
            <w:r>
              <w:rPr>
                <w:rFonts w:hAnsi="宋体" w:hint="eastAsia"/>
                <w:sz w:val="21"/>
                <w:szCs w:val="21"/>
              </w:rPr>
              <w:t>CO</w:t>
            </w:r>
            <w:r>
              <w:rPr>
                <w:rFonts w:hAnsi="宋体" w:hint="eastAsia"/>
                <w:sz w:val="21"/>
                <w:szCs w:val="21"/>
              </w:rPr>
              <w:t>、</w:t>
            </w:r>
            <w:r>
              <w:rPr>
                <w:rFonts w:hAnsi="宋体" w:hint="eastAsia"/>
                <w:sz w:val="21"/>
                <w:szCs w:val="21"/>
              </w:rPr>
              <w:t>NO</w:t>
            </w:r>
            <w:r>
              <w:rPr>
                <w:rFonts w:hAnsi="宋体" w:hint="eastAsia"/>
                <w:sz w:val="21"/>
                <w:szCs w:val="21"/>
                <w:vertAlign w:val="subscript"/>
              </w:rPr>
              <w:t>2</w:t>
            </w:r>
          </w:p>
        </w:tc>
        <w:tc>
          <w:tcPr>
            <w:tcW w:w="1175" w:type="dxa"/>
            <w:vAlign w:val="center"/>
          </w:tcPr>
          <w:p w:rsidR="00BA2D02" w:rsidRDefault="00C5529C">
            <w:pPr>
              <w:jc w:val="center"/>
              <w:rPr>
                <w:sz w:val="21"/>
                <w:szCs w:val="21"/>
              </w:rPr>
            </w:pPr>
            <w:r>
              <w:rPr>
                <w:rFonts w:hint="eastAsia"/>
                <w:sz w:val="21"/>
                <w:szCs w:val="21"/>
              </w:rPr>
              <w:t>无组织</w:t>
            </w:r>
          </w:p>
        </w:tc>
        <w:tc>
          <w:tcPr>
            <w:tcW w:w="2456" w:type="dxa"/>
            <w:vAlign w:val="center"/>
          </w:tcPr>
          <w:p w:rsidR="00BA2D02" w:rsidRDefault="00C5529C">
            <w:pPr>
              <w:jc w:val="center"/>
              <w:rPr>
                <w:sz w:val="21"/>
                <w:szCs w:val="21"/>
              </w:rPr>
            </w:pPr>
            <w:r>
              <w:rPr>
                <w:rFonts w:hint="eastAsia"/>
                <w:color w:val="000000"/>
                <w:sz w:val="21"/>
                <w:szCs w:val="21"/>
              </w:rPr>
              <w:t>经焊烟净化器处理后排放</w:t>
            </w:r>
          </w:p>
        </w:tc>
      </w:tr>
      <w:tr w:rsidR="00BA2D02">
        <w:trPr>
          <w:trHeight w:val="454"/>
          <w:jc w:val="center"/>
        </w:trPr>
        <w:tc>
          <w:tcPr>
            <w:tcW w:w="580" w:type="dxa"/>
            <w:vMerge/>
            <w:vAlign w:val="center"/>
          </w:tcPr>
          <w:p w:rsidR="00BA2D02" w:rsidRDefault="00BA2D02">
            <w:pPr>
              <w:jc w:val="center"/>
              <w:rPr>
                <w:sz w:val="21"/>
                <w:szCs w:val="21"/>
              </w:rPr>
            </w:pPr>
          </w:p>
        </w:tc>
        <w:tc>
          <w:tcPr>
            <w:tcW w:w="1253" w:type="dxa"/>
            <w:vAlign w:val="center"/>
          </w:tcPr>
          <w:p w:rsidR="00BA2D02" w:rsidRDefault="00C5529C">
            <w:pPr>
              <w:jc w:val="center"/>
              <w:rPr>
                <w:sz w:val="21"/>
                <w:szCs w:val="21"/>
              </w:rPr>
            </w:pPr>
            <w:r>
              <w:rPr>
                <w:rFonts w:hint="eastAsia"/>
                <w:sz w:val="21"/>
                <w:szCs w:val="21"/>
              </w:rPr>
              <w:t>抛丸粉尘</w:t>
            </w:r>
          </w:p>
        </w:tc>
        <w:tc>
          <w:tcPr>
            <w:tcW w:w="833" w:type="dxa"/>
            <w:vAlign w:val="center"/>
          </w:tcPr>
          <w:p w:rsidR="00BA2D02" w:rsidRDefault="00C5529C">
            <w:pPr>
              <w:jc w:val="center"/>
              <w:rPr>
                <w:sz w:val="21"/>
                <w:szCs w:val="21"/>
              </w:rPr>
            </w:pPr>
            <w:r>
              <w:rPr>
                <w:rFonts w:hint="eastAsia"/>
                <w:sz w:val="21"/>
                <w:szCs w:val="21"/>
              </w:rPr>
              <w:t>G2</w:t>
            </w:r>
          </w:p>
        </w:tc>
        <w:tc>
          <w:tcPr>
            <w:tcW w:w="1424" w:type="dxa"/>
            <w:vAlign w:val="center"/>
          </w:tcPr>
          <w:p w:rsidR="00BA2D02" w:rsidRDefault="00C5529C">
            <w:pPr>
              <w:jc w:val="center"/>
              <w:rPr>
                <w:sz w:val="21"/>
                <w:szCs w:val="21"/>
              </w:rPr>
            </w:pPr>
            <w:r>
              <w:rPr>
                <w:rFonts w:hint="eastAsia"/>
                <w:sz w:val="21"/>
                <w:szCs w:val="21"/>
              </w:rPr>
              <w:t>抛丸工序</w:t>
            </w:r>
          </w:p>
        </w:tc>
        <w:tc>
          <w:tcPr>
            <w:tcW w:w="1633" w:type="dxa"/>
            <w:vAlign w:val="center"/>
          </w:tcPr>
          <w:p w:rsidR="00BA2D02" w:rsidRDefault="00C5529C">
            <w:pPr>
              <w:jc w:val="center"/>
              <w:rPr>
                <w:sz w:val="21"/>
                <w:szCs w:val="21"/>
              </w:rPr>
            </w:pPr>
            <w:r>
              <w:rPr>
                <w:rFonts w:hint="eastAsia"/>
                <w:sz w:val="21"/>
                <w:szCs w:val="21"/>
              </w:rPr>
              <w:t>铁质粉尘</w:t>
            </w:r>
          </w:p>
        </w:tc>
        <w:tc>
          <w:tcPr>
            <w:tcW w:w="1175" w:type="dxa"/>
            <w:vAlign w:val="center"/>
          </w:tcPr>
          <w:p w:rsidR="00BA2D02" w:rsidRDefault="00C5529C">
            <w:pPr>
              <w:jc w:val="center"/>
              <w:rPr>
                <w:sz w:val="21"/>
                <w:szCs w:val="21"/>
              </w:rPr>
            </w:pPr>
            <w:r>
              <w:rPr>
                <w:rFonts w:hint="eastAsia"/>
                <w:sz w:val="21"/>
                <w:szCs w:val="21"/>
              </w:rPr>
              <w:t>有组织</w:t>
            </w:r>
          </w:p>
        </w:tc>
        <w:tc>
          <w:tcPr>
            <w:tcW w:w="2456" w:type="dxa"/>
            <w:vAlign w:val="center"/>
          </w:tcPr>
          <w:p w:rsidR="00BA2D02" w:rsidRDefault="00C5529C">
            <w:pPr>
              <w:jc w:val="center"/>
              <w:rPr>
                <w:sz w:val="21"/>
                <w:szCs w:val="21"/>
              </w:rPr>
            </w:pPr>
            <w:r>
              <w:rPr>
                <w:rFonts w:hint="eastAsia"/>
                <w:sz w:val="21"/>
                <w:szCs w:val="21"/>
              </w:rPr>
              <w:t>经布袋除尘器处理后，经</w:t>
            </w:r>
            <w:r>
              <w:rPr>
                <w:rFonts w:hint="eastAsia"/>
                <w:sz w:val="21"/>
                <w:szCs w:val="21"/>
              </w:rPr>
              <w:t>1</w:t>
            </w:r>
            <w:r>
              <w:rPr>
                <w:rFonts w:hint="eastAsia"/>
                <w:sz w:val="21"/>
                <w:szCs w:val="21"/>
              </w:rPr>
              <w:t>根高</w:t>
            </w:r>
            <w:r>
              <w:rPr>
                <w:rFonts w:hint="eastAsia"/>
                <w:sz w:val="21"/>
                <w:szCs w:val="21"/>
              </w:rPr>
              <w:t>15m</w:t>
            </w:r>
            <w:r>
              <w:rPr>
                <w:rFonts w:hint="eastAsia"/>
                <w:sz w:val="21"/>
                <w:szCs w:val="21"/>
              </w:rPr>
              <w:t>排气筒（</w:t>
            </w:r>
            <w:r>
              <w:rPr>
                <w:rFonts w:hint="eastAsia"/>
                <w:sz w:val="21"/>
                <w:szCs w:val="21"/>
              </w:rPr>
              <w:t>P1</w:t>
            </w:r>
            <w:r>
              <w:rPr>
                <w:rFonts w:hint="eastAsia"/>
                <w:sz w:val="21"/>
                <w:szCs w:val="21"/>
              </w:rPr>
              <w:t>）排放</w:t>
            </w:r>
          </w:p>
        </w:tc>
      </w:tr>
      <w:tr w:rsidR="00BA2D02">
        <w:trPr>
          <w:trHeight w:val="454"/>
          <w:jc w:val="center"/>
        </w:trPr>
        <w:tc>
          <w:tcPr>
            <w:tcW w:w="580" w:type="dxa"/>
            <w:vMerge/>
            <w:vAlign w:val="center"/>
          </w:tcPr>
          <w:p w:rsidR="00BA2D02" w:rsidRDefault="00BA2D02">
            <w:pPr>
              <w:jc w:val="center"/>
              <w:rPr>
                <w:sz w:val="21"/>
                <w:szCs w:val="21"/>
              </w:rPr>
            </w:pPr>
          </w:p>
        </w:tc>
        <w:tc>
          <w:tcPr>
            <w:tcW w:w="1253" w:type="dxa"/>
            <w:vAlign w:val="center"/>
          </w:tcPr>
          <w:p w:rsidR="00BA2D02" w:rsidRDefault="00C5529C">
            <w:pPr>
              <w:jc w:val="center"/>
              <w:rPr>
                <w:sz w:val="21"/>
                <w:szCs w:val="21"/>
              </w:rPr>
            </w:pPr>
            <w:r>
              <w:rPr>
                <w:rFonts w:hint="eastAsia"/>
                <w:sz w:val="21"/>
                <w:szCs w:val="21"/>
              </w:rPr>
              <w:t>喷塑粉尘</w:t>
            </w:r>
          </w:p>
        </w:tc>
        <w:tc>
          <w:tcPr>
            <w:tcW w:w="833" w:type="dxa"/>
            <w:vAlign w:val="center"/>
          </w:tcPr>
          <w:p w:rsidR="00BA2D02" w:rsidRDefault="00C5529C">
            <w:pPr>
              <w:jc w:val="center"/>
              <w:rPr>
                <w:sz w:val="21"/>
                <w:szCs w:val="21"/>
              </w:rPr>
            </w:pPr>
            <w:r>
              <w:rPr>
                <w:rFonts w:hint="eastAsia"/>
                <w:sz w:val="21"/>
                <w:szCs w:val="21"/>
              </w:rPr>
              <w:t>G3</w:t>
            </w:r>
          </w:p>
        </w:tc>
        <w:tc>
          <w:tcPr>
            <w:tcW w:w="1424" w:type="dxa"/>
            <w:vAlign w:val="center"/>
          </w:tcPr>
          <w:p w:rsidR="00BA2D02" w:rsidRDefault="00C5529C">
            <w:pPr>
              <w:jc w:val="center"/>
              <w:rPr>
                <w:sz w:val="21"/>
                <w:szCs w:val="21"/>
              </w:rPr>
            </w:pPr>
            <w:r>
              <w:rPr>
                <w:rFonts w:hint="eastAsia"/>
                <w:sz w:val="21"/>
                <w:szCs w:val="21"/>
              </w:rPr>
              <w:t>喷塑工序</w:t>
            </w:r>
          </w:p>
        </w:tc>
        <w:tc>
          <w:tcPr>
            <w:tcW w:w="1633" w:type="dxa"/>
            <w:vAlign w:val="center"/>
          </w:tcPr>
          <w:p w:rsidR="00BA2D02" w:rsidRDefault="00C5529C">
            <w:pPr>
              <w:jc w:val="center"/>
              <w:rPr>
                <w:sz w:val="21"/>
                <w:szCs w:val="21"/>
              </w:rPr>
            </w:pPr>
            <w:r>
              <w:rPr>
                <w:rFonts w:hint="eastAsia"/>
                <w:sz w:val="21"/>
                <w:szCs w:val="21"/>
              </w:rPr>
              <w:t>粉尘</w:t>
            </w:r>
          </w:p>
        </w:tc>
        <w:tc>
          <w:tcPr>
            <w:tcW w:w="1175" w:type="dxa"/>
            <w:vAlign w:val="center"/>
          </w:tcPr>
          <w:p w:rsidR="00BA2D02" w:rsidRDefault="00C5529C">
            <w:pPr>
              <w:jc w:val="center"/>
              <w:rPr>
                <w:sz w:val="21"/>
                <w:szCs w:val="21"/>
              </w:rPr>
            </w:pPr>
            <w:r>
              <w:rPr>
                <w:rFonts w:hint="eastAsia"/>
                <w:sz w:val="21"/>
                <w:szCs w:val="21"/>
              </w:rPr>
              <w:t>有组织</w:t>
            </w:r>
          </w:p>
        </w:tc>
        <w:tc>
          <w:tcPr>
            <w:tcW w:w="2456" w:type="dxa"/>
            <w:vAlign w:val="center"/>
          </w:tcPr>
          <w:p w:rsidR="00BA2D02" w:rsidRDefault="00C5529C">
            <w:pPr>
              <w:jc w:val="center"/>
              <w:rPr>
                <w:sz w:val="21"/>
                <w:szCs w:val="21"/>
              </w:rPr>
            </w:pPr>
            <w:r>
              <w:rPr>
                <w:rFonts w:hint="eastAsia"/>
                <w:kern w:val="0"/>
                <w:sz w:val="21"/>
                <w:szCs w:val="21"/>
              </w:rPr>
              <w:t>2</w:t>
            </w:r>
            <w:r>
              <w:rPr>
                <w:rFonts w:hint="eastAsia"/>
                <w:kern w:val="0"/>
                <w:sz w:val="21"/>
                <w:szCs w:val="21"/>
              </w:rPr>
              <w:t>个喷塑室经自带的滤筒除尘器处理后，一起共用</w:t>
            </w:r>
            <w:r>
              <w:rPr>
                <w:rFonts w:hint="eastAsia"/>
                <w:kern w:val="0"/>
                <w:sz w:val="21"/>
                <w:szCs w:val="21"/>
              </w:rPr>
              <w:t>1</w:t>
            </w:r>
            <w:r>
              <w:rPr>
                <w:rFonts w:hint="eastAsia"/>
                <w:kern w:val="0"/>
                <w:sz w:val="21"/>
                <w:szCs w:val="21"/>
              </w:rPr>
              <w:t>套布袋除尘器处理，通过</w:t>
            </w:r>
            <w:r>
              <w:rPr>
                <w:rFonts w:hint="eastAsia"/>
                <w:kern w:val="0"/>
                <w:sz w:val="21"/>
                <w:szCs w:val="21"/>
              </w:rPr>
              <w:t>1</w:t>
            </w:r>
            <w:r>
              <w:rPr>
                <w:rFonts w:hint="eastAsia"/>
                <w:kern w:val="0"/>
                <w:sz w:val="21"/>
                <w:szCs w:val="21"/>
              </w:rPr>
              <w:t>根高</w:t>
            </w:r>
            <w:r>
              <w:rPr>
                <w:rFonts w:hint="eastAsia"/>
                <w:kern w:val="0"/>
                <w:sz w:val="21"/>
                <w:szCs w:val="21"/>
              </w:rPr>
              <w:t>15m</w:t>
            </w:r>
            <w:r>
              <w:rPr>
                <w:rFonts w:hint="eastAsia"/>
                <w:kern w:val="0"/>
                <w:sz w:val="21"/>
                <w:szCs w:val="21"/>
              </w:rPr>
              <w:t>排气筒（</w:t>
            </w:r>
            <w:r>
              <w:rPr>
                <w:rFonts w:hint="eastAsia"/>
                <w:kern w:val="0"/>
                <w:sz w:val="21"/>
                <w:szCs w:val="21"/>
              </w:rPr>
              <w:t>P2</w:t>
            </w:r>
            <w:r>
              <w:rPr>
                <w:rFonts w:hint="eastAsia"/>
                <w:kern w:val="0"/>
                <w:sz w:val="21"/>
                <w:szCs w:val="21"/>
              </w:rPr>
              <w:t>）排放</w:t>
            </w:r>
          </w:p>
        </w:tc>
      </w:tr>
      <w:tr w:rsidR="00BA2D02">
        <w:trPr>
          <w:trHeight w:val="454"/>
          <w:jc w:val="center"/>
        </w:trPr>
        <w:tc>
          <w:tcPr>
            <w:tcW w:w="580" w:type="dxa"/>
            <w:vMerge/>
            <w:vAlign w:val="center"/>
          </w:tcPr>
          <w:p w:rsidR="00BA2D02" w:rsidRDefault="00BA2D02">
            <w:pPr>
              <w:jc w:val="center"/>
              <w:rPr>
                <w:sz w:val="21"/>
                <w:szCs w:val="21"/>
              </w:rPr>
            </w:pPr>
          </w:p>
        </w:tc>
        <w:tc>
          <w:tcPr>
            <w:tcW w:w="1253" w:type="dxa"/>
            <w:vAlign w:val="center"/>
          </w:tcPr>
          <w:p w:rsidR="00BA2D02" w:rsidRDefault="00C5529C">
            <w:pPr>
              <w:jc w:val="center"/>
              <w:rPr>
                <w:sz w:val="21"/>
                <w:szCs w:val="21"/>
              </w:rPr>
            </w:pPr>
            <w:r>
              <w:rPr>
                <w:rFonts w:hint="eastAsia"/>
                <w:sz w:val="21"/>
                <w:szCs w:val="21"/>
              </w:rPr>
              <w:t>喷塑烘干废气</w:t>
            </w:r>
          </w:p>
        </w:tc>
        <w:tc>
          <w:tcPr>
            <w:tcW w:w="833" w:type="dxa"/>
            <w:vAlign w:val="center"/>
          </w:tcPr>
          <w:p w:rsidR="00BA2D02" w:rsidRDefault="00C5529C">
            <w:pPr>
              <w:jc w:val="center"/>
              <w:rPr>
                <w:sz w:val="21"/>
                <w:szCs w:val="21"/>
              </w:rPr>
            </w:pPr>
            <w:r>
              <w:rPr>
                <w:rFonts w:hint="eastAsia"/>
                <w:sz w:val="21"/>
                <w:szCs w:val="21"/>
              </w:rPr>
              <w:t>G4</w:t>
            </w:r>
          </w:p>
        </w:tc>
        <w:tc>
          <w:tcPr>
            <w:tcW w:w="1424" w:type="dxa"/>
            <w:vAlign w:val="center"/>
          </w:tcPr>
          <w:p w:rsidR="00BA2D02" w:rsidRDefault="00C5529C">
            <w:pPr>
              <w:jc w:val="center"/>
              <w:rPr>
                <w:sz w:val="21"/>
                <w:szCs w:val="21"/>
              </w:rPr>
            </w:pPr>
            <w:r>
              <w:rPr>
                <w:rFonts w:hint="eastAsia"/>
                <w:sz w:val="21"/>
                <w:szCs w:val="21"/>
              </w:rPr>
              <w:t>烘干</w:t>
            </w:r>
          </w:p>
        </w:tc>
        <w:tc>
          <w:tcPr>
            <w:tcW w:w="1633" w:type="dxa"/>
            <w:vAlign w:val="center"/>
          </w:tcPr>
          <w:p w:rsidR="00BA2D02" w:rsidRDefault="00C5529C">
            <w:pPr>
              <w:jc w:val="center"/>
              <w:rPr>
                <w:sz w:val="21"/>
                <w:szCs w:val="21"/>
              </w:rPr>
            </w:pPr>
            <w:r>
              <w:rPr>
                <w:rFonts w:hint="eastAsia"/>
                <w:sz w:val="21"/>
                <w:szCs w:val="21"/>
              </w:rPr>
              <w:t>VOCs</w:t>
            </w:r>
            <w:r>
              <w:rPr>
                <w:rFonts w:hint="eastAsia"/>
                <w:sz w:val="21"/>
                <w:szCs w:val="21"/>
              </w:rPr>
              <w:t>、烟尘、</w:t>
            </w:r>
            <w:r>
              <w:rPr>
                <w:rFonts w:hint="eastAsia"/>
                <w:sz w:val="21"/>
                <w:szCs w:val="21"/>
              </w:rPr>
              <w:t>SO</w:t>
            </w:r>
            <w:r>
              <w:rPr>
                <w:rFonts w:hint="eastAsia"/>
                <w:sz w:val="21"/>
                <w:szCs w:val="21"/>
                <w:vertAlign w:val="subscript"/>
              </w:rPr>
              <w:t>2</w:t>
            </w:r>
            <w:r>
              <w:rPr>
                <w:rFonts w:hint="eastAsia"/>
                <w:sz w:val="21"/>
                <w:szCs w:val="21"/>
              </w:rPr>
              <w:t>、</w:t>
            </w:r>
            <w:r>
              <w:rPr>
                <w:rFonts w:hint="eastAsia"/>
                <w:sz w:val="21"/>
                <w:szCs w:val="21"/>
              </w:rPr>
              <w:t>NOx</w:t>
            </w:r>
          </w:p>
        </w:tc>
        <w:tc>
          <w:tcPr>
            <w:tcW w:w="1175" w:type="dxa"/>
            <w:vAlign w:val="center"/>
          </w:tcPr>
          <w:p w:rsidR="00BA2D02" w:rsidRDefault="00C5529C">
            <w:pPr>
              <w:jc w:val="center"/>
              <w:rPr>
                <w:sz w:val="21"/>
                <w:szCs w:val="21"/>
              </w:rPr>
            </w:pPr>
            <w:r>
              <w:rPr>
                <w:rFonts w:hint="eastAsia"/>
                <w:sz w:val="21"/>
                <w:szCs w:val="21"/>
              </w:rPr>
              <w:t>有组织</w:t>
            </w:r>
          </w:p>
        </w:tc>
        <w:tc>
          <w:tcPr>
            <w:tcW w:w="2456" w:type="dxa"/>
            <w:vAlign w:val="center"/>
          </w:tcPr>
          <w:p w:rsidR="00BA2D02" w:rsidRDefault="00C5529C">
            <w:pPr>
              <w:jc w:val="center"/>
              <w:rPr>
                <w:sz w:val="21"/>
                <w:szCs w:val="21"/>
              </w:rPr>
            </w:pPr>
            <w:r>
              <w:rPr>
                <w:rFonts w:hint="eastAsia"/>
                <w:kern w:val="0"/>
                <w:sz w:val="21"/>
                <w:szCs w:val="21"/>
              </w:rPr>
              <w:t>2</w:t>
            </w:r>
            <w:r>
              <w:rPr>
                <w:rFonts w:hint="eastAsia"/>
                <w:kern w:val="0"/>
                <w:sz w:val="21"/>
                <w:szCs w:val="21"/>
              </w:rPr>
              <w:t>个烘干室分别经各自的</w:t>
            </w:r>
            <w:r>
              <w:rPr>
                <w:rFonts w:hint="eastAsia"/>
                <w:kern w:val="0"/>
                <w:sz w:val="21"/>
                <w:szCs w:val="21"/>
              </w:rPr>
              <w:t xml:space="preserve"> UV </w:t>
            </w:r>
            <w:r>
              <w:rPr>
                <w:rFonts w:hint="eastAsia"/>
                <w:kern w:val="0"/>
                <w:sz w:val="21"/>
                <w:szCs w:val="21"/>
              </w:rPr>
              <w:t>光解氧化</w:t>
            </w:r>
            <w:r>
              <w:rPr>
                <w:rFonts w:hint="eastAsia"/>
                <w:kern w:val="0"/>
                <w:sz w:val="21"/>
                <w:szCs w:val="21"/>
              </w:rPr>
              <w:t>+</w:t>
            </w:r>
            <w:r>
              <w:rPr>
                <w:rFonts w:hint="eastAsia"/>
                <w:kern w:val="0"/>
                <w:sz w:val="21"/>
                <w:szCs w:val="21"/>
              </w:rPr>
              <w:t>活性炭纤维装置处理后，通过</w:t>
            </w:r>
            <w:r>
              <w:rPr>
                <w:rFonts w:hint="eastAsia"/>
                <w:kern w:val="0"/>
                <w:sz w:val="21"/>
                <w:szCs w:val="21"/>
              </w:rPr>
              <w:t>2</w:t>
            </w:r>
            <w:r>
              <w:rPr>
                <w:rFonts w:hint="eastAsia"/>
                <w:kern w:val="0"/>
                <w:sz w:val="21"/>
                <w:szCs w:val="21"/>
              </w:rPr>
              <w:t>根高</w:t>
            </w:r>
            <w:r>
              <w:rPr>
                <w:rFonts w:hint="eastAsia"/>
                <w:kern w:val="0"/>
                <w:sz w:val="21"/>
                <w:szCs w:val="21"/>
              </w:rPr>
              <w:t>15m</w:t>
            </w:r>
            <w:r>
              <w:rPr>
                <w:rFonts w:hint="eastAsia"/>
                <w:kern w:val="0"/>
                <w:sz w:val="21"/>
                <w:szCs w:val="21"/>
              </w:rPr>
              <w:t>排气筒（</w:t>
            </w:r>
            <w:r>
              <w:rPr>
                <w:rFonts w:hint="eastAsia"/>
                <w:kern w:val="0"/>
                <w:sz w:val="21"/>
                <w:szCs w:val="21"/>
              </w:rPr>
              <w:t>P3</w:t>
            </w:r>
            <w:r>
              <w:rPr>
                <w:rFonts w:hint="eastAsia"/>
                <w:kern w:val="0"/>
                <w:sz w:val="21"/>
                <w:szCs w:val="21"/>
              </w:rPr>
              <w:t>、</w:t>
            </w:r>
            <w:r>
              <w:rPr>
                <w:rFonts w:hint="eastAsia"/>
                <w:kern w:val="0"/>
                <w:sz w:val="21"/>
                <w:szCs w:val="21"/>
              </w:rPr>
              <w:t>P4</w:t>
            </w:r>
            <w:r>
              <w:rPr>
                <w:rFonts w:hint="eastAsia"/>
                <w:kern w:val="0"/>
                <w:sz w:val="21"/>
                <w:szCs w:val="21"/>
              </w:rPr>
              <w:t>）排放</w:t>
            </w:r>
          </w:p>
        </w:tc>
      </w:tr>
      <w:tr w:rsidR="00BA2D02">
        <w:trPr>
          <w:trHeight w:val="454"/>
          <w:jc w:val="center"/>
        </w:trPr>
        <w:tc>
          <w:tcPr>
            <w:tcW w:w="580" w:type="dxa"/>
            <w:vMerge/>
            <w:vAlign w:val="center"/>
          </w:tcPr>
          <w:p w:rsidR="00BA2D02" w:rsidRDefault="00BA2D02">
            <w:pPr>
              <w:jc w:val="center"/>
              <w:rPr>
                <w:sz w:val="21"/>
                <w:szCs w:val="21"/>
              </w:rPr>
            </w:pPr>
          </w:p>
        </w:tc>
        <w:tc>
          <w:tcPr>
            <w:tcW w:w="1253" w:type="dxa"/>
            <w:vAlign w:val="center"/>
          </w:tcPr>
          <w:p w:rsidR="00BA2D02" w:rsidRDefault="00C5529C">
            <w:pPr>
              <w:jc w:val="center"/>
              <w:rPr>
                <w:sz w:val="21"/>
                <w:szCs w:val="21"/>
              </w:rPr>
            </w:pPr>
            <w:r>
              <w:rPr>
                <w:rFonts w:hint="eastAsia"/>
                <w:sz w:val="21"/>
                <w:szCs w:val="21"/>
              </w:rPr>
              <w:t>其他无组织废气</w:t>
            </w:r>
          </w:p>
        </w:tc>
        <w:tc>
          <w:tcPr>
            <w:tcW w:w="833" w:type="dxa"/>
            <w:vAlign w:val="center"/>
          </w:tcPr>
          <w:p w:rsidR="00BA2D02" w:rsidRDefault="00C5529C">
            <w:pPr>
              <w:jc w:val="center"/>
              <w:rPr>
                <w:sz w:val="21"/>
                <w:szCs w:val="21"/>
              </w:rPr>
            </w:pPr>
            <w:r>
              <w:rPr>
                <w:rFonts w:hint="eastAsia"/>
                <w:sz w:val="21"/>
                <w:szCs w:val="21"/>
              </w:rPr>
              <w:t>G</w:t>
            </w:r>
          </w:p>
        </w:tc>
        <w:tc>
          <w:tcPr>
            <w:tcW w:w="1424" w:type="dxa"/>
            <w:vAlign w:val="center"/>
          </w:tcPr>
          <w:p w:rsidR="00BA2D02" w:rsidRDefault="00C5529C">
            <w:pPr>
              <w:jc w:val="center"/>
              <w:rPr>
                <w:sz w:val="21"/>
                <w:szCs w:val="21"/>
              </w:rPr>
            </w:pPr>
            <w:r>
              <w:rPr>
                <w:rFonts w:hint="eastAsia"/>
                <w:sz w:val="21"/>
                <w:szCs w:val="21"/>
              </w:rPr>
              <w:t>抛丸、喷塑、烘干工序</w:t>
            </w:r>
          </w:p>
        </w:tc>
        <w:tc>
          <w:tcPr>
            <w:tcW w:w="1633" w:type="dxa"/>
            <w:vAlign w:val="center"/>
          </w:tcPr>
          <w:p w:rsidR="00BA2D02" w:rsidRDefault="00C5529C">
            <w:pPr>
              <w:jc w:val="center"/>
              <w:rPr>
                <w:sz w:val="21"/>
                <w:szCs w:val="21"/>
              </w:rPr>
            </w:pPr>
            <w:r>
              <w:rPr>
                <w:rFonts w:hint="eastAsia"/>
                <w:sz w:val="21"/>
                <w:szCs w:val="21"/>
              </w:rPr>
              <w:t>粉尘、</w:t>
            </w:r>
            <w:r>
              <w:rPr>
                <w:rFonts w:hint="eastAsia"/>
                <w:sz w:val="21"/>
                <w:szCs w:val="21"/>
              </w:rPr>
              <w:t>VOCs</w:t>
            </w:r>
            <w:r>
              <w:rPr>
                <w:sz w:val="21"/>
                <w:szCs w:val="21"/>
              </w:rPr>
              <w:t>等</w:t>
            </w:r>
          </w:p>
        </w:tc>
        <w:tc>
          <w:tcPr>
            <w:tcW w:w="1175" w:type="dxa"/>
            <w:vAlign w:val="center"/>
          </w:tcPr>
          <w:p w:rsidR="00BA2D02" w:rsidRDefault="00C5529C">
            <w:pPr>
              <w:jc w:val="center"/>
              <w:rPr>
                <w:sz w:val="21"/>
                <w:szCs w:val="21"/>
              </w:rPr>
            </w:pPr>
            <w:r>
              <w:rPr>
                <w:rFonts w:hint="eastAsia"/>
                <w:sz w:val="21"/>
                <w:szCs w:val="21"/>
              </w:rPr>
              <w:t>无组织</w:t>
            </w:r>
          </w:p>
        </w:tc>
        <w:tc>
          <w:tcPr>
            <w:tcW w:w="2456" w:type="dxa"/>
            <w:vAlign w:val="center"/>
          </w:tcPr>
          <w:p w:rsidR="00BA2D02" w:rsidRDefault="00C5529C">
            <w:pPr>
              <w:jc w:val="center"/>
              <w:rPr>
                <w:sz w:val="21"/>
                <w:szCs w:val="21"/>
              </w:rPr>
            </w:pPr>
            <w:r>
              <w:rPr>
                <w:sz w:val="21"/>
                <w:szCs w:val="21"/>
              </w:rPr>
              <w:t>无组织排放</w:t>
            </w:r>
          </w:p>
        </w:tc>
      </w:tr>
      <w:tr w:rsidR="00BA2D02">
        <w:trPr>
          <w:trHeight w:val="454"/>
          <w:jc w:val="center"/>
        </w:trPr>
        <w:tc>
          <w:tcPr>
            <w:tcW w:w="580" w:type="dxa"/>
            <w:vAlign w:val="center"/>
          </w:tcPr>
          <w:p w:rsidR="00BA2D02" w:rsidRDefault="00C5529C">
            <w:pPr>
              <w:jc w:val="center"/>
              <w:rPr>
                <w:sz w:val="21"/>
                <w:szCs w:val="21"/>
              </w:rPr>
            </w:pPr>
            <w:r>
              <w:rPr>
                <w:rFonts w:hint="eastAsia"/>
                <w:sz w:val="21"/>
                <w:szCs w:val="21"/>
              </w:rPr>
              <w:t>废水</w:t>
            </w:r>
          </w:p>
        </w:tc>
        <w:tc>
          <w:tcPr>
            <w:tcW w:w="1253" w:type="dxa"/>
            <w:vAlign w:val="center"/>
          </w:tcPr>
          <w:p w:rsidR="00BA2D02" w:rsidRDefault="00C5529C">
            <w:pPr>
              <w:jc w:val="center"/>
              <w:rPr>
                <w:sz w:val="21"/>
                <w:szCs w:val="21"/>
              </w:rPr>
            </w:pPr>
            <w:r>
              <w:rPr>
                <w:sz w:val="21"/>
                <w:szCs w:val="21"/>
              </w:rPr>
              <w:t>生活污水</w:t>
            </w:r>
          </w:p>
        </w:tc>
        <w:tc>
          <w:tcPr>
            <w:tcW w:w="833" w:type="dxa"/>
            <w:vAlign w:val="center"/>
          </w:tcPr>
          <w:p w:rsidR="00BA2D02" w:rsidRDefault="00C5529C">
            <w:pPr>
              <w:jc w:val="center"/>
              <w:rPr>
                <w:sz w:val="21"/>
                <w:szCs w:val="21"/>
              </w:rPr>
            </w:pPr>
            <w:r>
              <w:rPr>
                <w:sz w:val="21"/>
                <w:szCs w:val="21"/>
              </w:rPr>
              <w:t>W1</w:t>
            </w:r>
          </w:p>
        </w:tc>
        <w:tc>
          <w:tcPr>
            <w:tcW w:w="1424" w:type="dxa"/>
            <w:vAlign w:val="center"/>
          </w:tcPr>
          <w:p w:rsidR="00BA2D02" w:rsidRDefault="00C5529C">
            <w:pPr>
              <w:jc w:val="center"/>
              <w:rPr>
                <w:sz w:val="21"/>
                <w:szCs w:val="21"/>
              </w:rPr>
            </w:pPr>
            <w:r>
              <w:rPr>
                <w:sz w:val="21"/>
                <w:szCs w:val="21"/>
              </w:rPr>
              <w:t>工人生活</w:t>
            </w:r>
          </w:p>
        </w:tc>
        <w:tc>
          <w:tcPr>
            <w:tcW w:w="1633" w:type="dxa"/>
            <w:vAlign w:val="center"/>
          </w:tcPr>
          <w:p w:rsidR="00BA2D02" w:rsidRDefault="00C5529C">
            <w:pPr>
              <w:jc w:val="center"/>
              <w:rPr>
                <w:sz w:val="21"/>
                <w:szCs w:val="21"/>
              </w:rPr>
            </w:pPr>
            <w:r>
              <w:rPr>
                <w:sz w:val="21"/>
                <w:szCs w:val="21"/>
              </w:rPr>
              <w:t>CODcr</w:t>
            </w:r>
            <w:r>
              <w:rPr>
                <w:sz w:val="21"/>
                <w:szCs w:val="21"/>
              </w:rPr>
              <w:t>、氨氮</w:t>
            </w:r>
            <w:r>
              <w:rPr>
                <w:rFonts w:hint="eastAsia"/>
                <w:sz w:val="21"/>
                <w:szCs w:val="21"/>
              </w:rPr>
              <w:t>、等</w:t>
            </w:r>
          </w:p>
        </w:tc>
        <w:tc>
          <w:tcPr>
            <w:tcW w:w="1175" w:type="dxa"/>
            <w:vAlign w:val="center"/>
          </w:tcPr>
          <w:p w:rsidR="00BA2D02" w:rsidRDefault="00C5529C">
            <w:pPr>
              <w:jc w:val="center"/>
              <w:rPr>
                <w:sz w:val="21"/>
                <w:szCs w:val="21"/>
              </w:rPr>
            </w:pPr>
            <w:r>
              <w:rPr>
                <w:rFonts w:hint="eastAsia"/>
                <w:sz w:val="21"/>
                <w:szCs w:val="21"/>
              </w:rPr>
              <w:t>间歇排放</w:t>
            </w:r>
          </w:p>
        </w:tc>
        <w:tc>
          <w:tcPr>
            <w:tcW w:w="2456" w:type="dxa"/>
            <w:vAlign w:val="center"/>
          </w:tcPr>
          <w:p w:rsidR="00BA2D02" w:rsidRDefault="00C5529C">
            <w:pPr>
              <w:jc w:val="center"/>
              <w:rPr>
                <w:sz w:val="21"/>
                <w:szCs w:val="21"/>
              </w:rPr>
            </w:pPr>
            <w:r>
              <w:rPr>
                <w:rFonts w:hint="eastAsia"/>
                <w:sz w:val="21"/>
                <w:szCs w:val="21"/>
              </w:rPr>
              <w:t>经厂区化粪池处理后，由环卫部门清运处置</w:t>
            </w:r>
          </w:p>
        </w:tc>
      </w:tr>
      <w:tr w:rsidR="00BA2D02">
        <w:trPr>
          <w:trHeight w:val="454"/>
          <w:jc w:val="center"/>
        </w:trPr>
        <w:tc>
          <w:tcPr>
            <w:tcW w:w="580" w:type="dxa"/>
            <w:vMerge w:val="restart"/>
            <w:vAlign w:val="center"/>
          </w:tcPr>
          <w:p w:rsidR="00BA2D02" w:rsidRDefault="00C5529C">
            <w:pPr>
              <w:jc w:val="center"/>
              <w:rPr>
                <w:sz w:val="21"/>
                <w:szCs w:val="21"/>
              </w:rPr>
            </w:pPr>
            <w:r>
              <w:rPr>
                <w:rFonts w:hint="eastAsia"/>
                <w:sz w:val="21"/>
                <w:szCs w:val="21"/>
              </w:rPr>
              <w:t>固废</w:t>
            </w:r>
          </w:p>
        </w:tc>
        <w:tc>
          <w:tcPr>
            <w:tcW w:w="1253" w:type="dxa"/>
            <w:vAlign w:val="center"/>
          </w:tcPr>
          <w:p w:rsidR="00BA2D02" w:rsidRDefault="00C5529C">
            <w:pPr>
              <w:jc w:val="center"/>
              <w:rPr>
                <w:sz w:val="21"/>
                <w:szCs w:val="21"/>
              </w:rPr>
            </w:pPr>
            <w:r>
              <w:rPr>
                <w:rFonts w:hint="eastAsia"/>
                <w:sz w:val="21"/>
                <w:szCs w:val="21"/>
              </w:rPr>
              <w:t>废金属下脚料</w:t>
            </w:r>
          </w:p>
        </w:tc>
        <w:tc>
          <w:tcPr>
            <w:tcW w:w="833" w:type="dxa"/>
            <w:vAlign w:val="center"/>
          </w:tcPr>
          <w:p w:rsidR="00BA2D02" w:rsidRDefault="00C5529C">
            <w:pPr>
              <w:jc w:val="center"/>
              <w:rPr>
                <w:sz w:val="21"/>
                <w:szCs w:val="21"/>
              </w:rPr>
            </w:pPr>
            <w:r>
              <w:rPr>
                <w:rFonts w:hint="eastAsia"/>
                <w:sz w:val="21"/>
                <w:szCs w:val="21"/>
              </w:rPr>
              <w:t>S1</w:t>
            </w:r>
          </w:p>
        </w:tc>
        <w:tc>
          <w:tcPr>
            <w:tcW w:w="1424" w:type="dxa"/>
            <w:vAlign w:val="center"/>
          </w:tcPr>
          <w:p w:rsidR="00BA2D02" w:rsidRDefault="00C5529C">
            <w:pPr>
              <w:jc w:val="center"/>
              <w:rPr>
                <w:sz w:val="21"/>
                <w:szCs w:val="21"/>
              </w:rPr>
            </w:pPr>
            <w:r>
              <w:rPr>
                <w:rFonts w:hint="eastAsia"/>
                <w:sz w:val="21"/>
                <w:szCs w:val="21"/>
              </w:rPr>
              <w:t>下料、机械加工</w:t>
            </w:r>
          </w:p>
        </w:tc>
        <w:tc>
          <w:tcPr>
            <w:tcW w:w="1633" w:type="dxa"/>
            <w:vAlign w:val="center"/>
          </w:tcPr>
          <w:p w:rsidR="00BA2D02" w:rsidRDefault="00C5529C">
            <w:pPr>
              <w:jc w:val="center"/>
              <w:rPr>
                <w:sz w:val="21"/>
                <w:szCs w:val="21"/>
              </w:rPr>
            </w:pPr>
            <w:r>
              <w:rPr>
                <w:rFonts w:hint="eastAsia"/>
                <w:sz w:val="21"/>
                <w:szCs w:val="21"/>
              </w:rPr>
              <w:t>钢材</w:t>
            </w:r>
          </w:p>
        </w:tc>
        <w:tc>
          <w:tcPr>
            <w:tcW w:w="1175" w:type="dxa"/>
            <w:vAlign w:val="center"/>
          </w:tcPr>
          <w:p w:rsidR="00BA2D02" w:rsidRDefault="00C5529C">
            <w:pPr>
              <w:jc w:val="center"/>
              <w:rPr>
                <w:sz w:val="21"/>
                <w:szCs w:val="21"/>
              </w:rPr>
            </w:pPr>
            <w:r>
              <w:rPr>
                <w:rFonts w:hint="eastAsia"/>
                <w:sz w:val="21"/>
                <w:szCs w:val="21"/>
              </w:rPr>
              <w:t>一般固废</w:t>
            </w:r>
          </w:p>
        </w:tc>
        <w:tc>
          <w:tcPr>
            <w:tcW w:w="2456" w:type="dxa"/>
            <w:vAlign w:val="center"/>
          </w:tcPr>
          <w:p w:rsidR="00BA2D02" w:rsidRDefault="00C5529C">
            <w:pPr>
              <w:jc w:val="center"/>
              <w:rPr>
                <w:bCs/>
                <w:snapToGrid w:val="0"/>
                <w:sz w:val="21"/>
                <w:szCs w:val="21"/>
              </w:rPr>
            </w:pPr>
            <w:r>
              <w:rPr>
                <w:rFonts w:hint="eastAsia"/>
                <w:sz w:val="21"/>
                <w:szCs w:val="21"/>
              </w:rPr>
              <w:t>收集后，出售给钢铁生产企业后综合利用</w:t>
            </w:r>
          </w:p>
        </w:tc>
      </w:tr>
      <w:tr w:rsidR="00BA2D02">
        <w:trPr>
          <w:trHeight w:val="468"/>
          <w:jc w:val="center"/>
        </w:trPr>
        <w:tc>
          <w:tcPr>
            <w:tcW w:w="580" w:type="dxa"/>
            <w:vMerge/>
            <w:vAlign w:val="center"/>
          </w:tcPr>
          <w:p w:rsidR="00BA2D02" w:rsidRDefault="00BA2D02">
            <w:pPr>
              <w:jc w:val="center"/>
              <w:rPr>
                <w:sz w:val="21"/>
                <w:szCs w:val="21"/>
              </w:rPr>
            </w:pPr>
          </w:p>
        </w:tc>
        <w:tc>
          <w:tcPr>
            <w:tcW w:w="1253" w:type="dxa"/>
            <w:vAlign w:val="center"/>
          </w:tcPr>
          <w:p w:rsidR="00BA2D02" w:rsidRDefault="00C5529C">
            <w:pPr>
              <w:jc w:val="center"/>
              <w:rPr>
                <w:sz w:val="21"/>
                <w:szCs w:val="21"/>
              </w:rPr>
            </w:pPr>
            <w:r>
              <w:rPr>
                <w:rFonts w:hint="eastAsia"/>
                <w:sz w:val="21"/>
                <w:szCs w:val="21"/>
              </w:rPr>
              <w:t>废焊头</w:t>
            </w:r>
          </w:p>
        </w:tc>
        <w:tc>
          <w:tcPr>
            <w:tcW w:w="833" w:type="dxa"/>
            <w:vAlign w:val="center"/>
          </w:tcPr>
          <w:p w:rsidR="00BA2D02" w:rsidRDefault="00C5529C">
            <w:pPr>
              <w:jc w:val="center"/>
              <w:rPr>
                <w:sz w:val="21"/>
                <w:szCs w:val="21"/>
              </w:rPr>
            </w:pPr>
            <w:r>
              <w:rPr>
                <w:rFonts w:hint="eastAsia"/>
                <w:sz w:val="21"/>
                <w:szCs w:val="21"/>
              </w:rPr>
              <w:t>S2</w:t>
            </w:r>
          </w:p>
        </w:tc>
        <w:tc>
          <w:tcPr>
            <w:tcW w:w="1424" w:type="dxa"/>
            <w:vAlign w:val="center"/>
          </w:tcPr>
          <w:p w:rsidR="00BA2D02" w:rsidRDefault="00C5529C">
            <w:pPr>
              <w:jc w:val="center"/>
              <w:rPr>
                <w:sz w:val="21"/>
                <w:szCs w:val="21"/>
              </w:rPr>
            </w:pPr>
            <w:r>
              <w:rPr>
                <w:rFonts w:hint="eastAsia"/>
                <w:sz w:val="21"/>
                <w:szCs w:val="21"/>
              </w:rPr>
              <w:t>焊接</w:t>
            </w:r>
          </w:p>
        </w:tc>
        <w:tc>
          <w:tcPr>
            <w:tcW w:w="1633" w:type="dxa"/>
            <w:vAlign w:val="center"/>
          </w:tcPr>
          <w:p w:rsidR="00BA2D02" w:rsidRDefault="00C5529C">
            <w:pPr>
              <w:jc w:val="center"/>
              <w:rPr>
                <w:sz w:val="21"/>
                <w:szCs w:val="21"/>
              </w:rPr>
            </w:pPr>
            <w:r>
              <w:rPr>
                <w:rFonts w:hint="eastAsia"/>
                <w:sz w:val="21"/>
                <w:szCs w:val="21"/>
              </w:rPr>
              <w:t>焊丝、焊条</w:t>
            </w:r>
          </w:p>
        </w:tc>
        <w:tc>
          <w:tcPr>
            <w:tcW w:w="1175" w:type="dxa"/>
            <w:vAlign w:val="center"/>
          </w:tcPr>
          <w:p w:rsidR="00BA2D02" w:rsidRDefault="00C5529C">
            <w:pPr>
              <w:jc w:val="center"/>
              <w:rPr>
                <w:sz w:val="21"/>
                <w:szCs w:val="21"/>
              </w:rPr>
            </w:pPr>
            <w:r>
              <w:rPr>
                <w:rFonts w:hint="eastAsia"/>
                <w:sz w:val="21"/>
                <w:szCs w:val="21"/>
              </w:rPr>
              <w:t>一般固废</w:t>
            </w:r>
          </w:p>
        </w:tc>
        <w:tc>
          <w:tcPr>
            <w:tcW w:w="2456" w:type="dxa"/>
            <w:vMerge w:val="restart"/>
            <w:vAlign w:val="center"/>
          </w:tcPr>
          <w:p w:rsidR="00BA2D02" w:rsidRDefault="00C5529C">
            <w:pPr>
              <w:jc w:val="center"/>
              <w:rPr>
                <w:bCs/>
                <w:snapToGrid w:val="0"/>
                <w:sz w:val="21"/>
                <w:szCs w:val="21"/>
              </w:rPr>
            </w:pPr>
            <w:r>
              <w:rPr>
                <w:rFonts w:hint="eastAsia"/>
                <w:sz w:val="21"/>
                <w:szCs w:val="21"/>
              </w:rPr>
              <w:t>收集后，出售给废品收购站统一销售，综合利用</w:t>
            </w:r>
          </w:p>
        </w:tc>
      </w:tr>
      <w:tr w:rsidR="00BA2D02">
        <w:trPr>
          <w:trHeight w:val="454"/>
          <w:jc w:val="center"/>
        </w:trPr>
        <w:tc>
          <w:tcPr>
            <w:tcW w:w="580" w:type="dxa"/>
            <w:vMerge/>
            <w:vAlign w:val="center"/>
          </w:tcPr>
          <w:p w:rsidR="00BA2D02" w:rsidRDefault="00BA2D02">
            <w:pPr>
              <w:jc w:val="center"/>
              <w:rPr>
                <w:sz w:val="21"/>
                <w:szCs w:val="21"/>
              </w:rPr>
            </w:pPr>
          </w:p>
        </w:tc>
        <w:tc>
          <w:tcPr>
            <w:tcW w:w="1253" w:type="dxa"/>
            <w:vAlign w:val="center"/>
          </w:tcPr>
          <w:p w:rsidR="00BA2D02" w:rsidRDefault="00C5529C">
            <w:pPr>
              <w:jc w:val="center"/>
              <w:rPr>
                <w:sz w:val="21"/>
                <w:szCs w:val="21"/>
              </w:rPr>
            </w:pPr>
            <w:r>
              <w:rPr>
                <w:rFonts w:hint="eastAsia"/>
                <w:sz w:val="21"/>
                <w:szCs w:val="21"/>
              </w:rPr>
              <w:t>氧化铁皮渣</w:t>
            </w:r>
          </w:p>
        </w:tc>
        <w:tc>
          <w:tcPr>
            <w:tcW w:w="833" w:type="dxa"/>
            <w:vAlign w:val="center"/>
          </w:tcPr>
          <w:p w:rsidR="00BA2D02" w:rsidRDefault="00C5529C">
            <w:pPr>
              <w:jc w:val="center"/>
              <w:rPr>
                <w:sz w:val="21"/>
                <w:szCs w:val="21"/>
              </w:rPr>
            </w:pPr>
            <w:r>
              <w:rPr>
                <w:rFonts w:hint="eastAsia"/>
                <w:sz w:val="21"/>
                <w:szCs w:val="21"/>
              </w:rPr>
              <w:t>S3</w:t>
            </w:r>
          </w:p>
        </w:tc>
        <w:tc>
          <w:tcPr>
            <w:tcW w:w="1424" w:type="dxa"/>
            <w:vAlign w:val="center"/>
          </w:tcPr>
          <w:p w:rsidR="00BA2D02" w:rsidRDefault="00C5529C">
            <w:pPr>
              <w:jc w:val="center"/>
              <w:rPr>
                <w:sz w:val="21"/>
                <w:szCs w:val="21"/>
              </w:rPr>
            </w:pPr>
            <w:r>
              <w:rPr>
                <w:rFonts w:hint="eastAsia"/>
                <w:sz w:val="21"/>
                <w:szCs w:val="21"/>
              </w:rPr>
              <w:t>抛丸</w:t>
            </w:r>
          </w:p>
        </w:tc>
        <w:tc>
          <w:tcPr>
            <w:tcW w:w="1633" w:type="dxa"/>
            <w:vAlign w:val="center"/>
          </w:tcPr>
          <w:p w:rsidR="00BA2D02" w:rsidRDefault="00C5529C">
            <w:pPr>
              <w:jc w:val="center"/>
              <w:rPr>
                <w:sz w:val="21"/>
                <w:szCs w:val="21"/>
              </w:rPr>
            </w:pPr>
            <w:r>
              <w:rPr>
                <w:rFonts w:hint="eastAsia"/>
                <w:sz w:val="21"/>
                <w:szCs w:val="21"/>
              </w:rPr>
              <w:t>Fe</w:t>
            </w:r>
            <w:r>
              <w:rPr>
                <w:rFonts w:hint="eastAsia"/>
                <w:sz w:val="21"/>
                <w:szCs w:val="21"/>
                <w:vertAlign w:val="subscript"/>
              </w:rPr>
              <w:t>3</w:t>
            </w:r>
            <w:r>
              <w:rPr>
                <w:rFonts w:hint="eastAsia"/>
                <w:sz w:val="21"/>
                <w:szCs w:val="21"/>
              </w:rPr>
              <w:t>O</w:t>
            </w:r>
            <w:r>
              <w:rPr>
                <w:rFonts w:hint="eastAsia"/>
                <w:sz w:val="21"/>
                <w:szCs w:val="21"/>
                <w:vertAlign w:val="subscript"/>
              </w:rPr>
              <w:t>4</w:t>
            </w:r>
            <w:r>
              <w:rPr>
                <w:rFonts w:hint="eastAsia"/>
                <w:sz w:val="21"/>
                <w:szCs w:val="21"/>
              </w:rPr>
              <w:t>、</w:t>
            </w:r>
            <w:r>
              <w:rPr>
                <w:rFonts w:hint="eastAsia"/>
                <w:sz w:val="21"/>
                <w:szCs w:val="21"/>
              </w:rPr>
              <w:t>Fe</w:t>
            </w:r>
            <w:r>
              <w:rPr>
                <w:rFonts w:hint="eastAsia"/>
                <w:sz w:val="21"/>
                <w:szCs w:val="21"/>
                <w:vertAlign w:val="subscript"/>
              </w:rPr>
              <w:t>2</w:t>
            </w:r>
            <w:r>
              <w:rPr>
                <w:rFonts w:hint="eastAsia"/>
                <w:sz w:val="21"/>
                <w:szCs w:val="21"/>
              </w:rPr>
              <w:t>O</w:t>
            </w:r>
            <w:r>
              <w:rPr>
                <w:rFonts w:hint="eastAsia"/>
                <w:sz w:val="21"/>
                <w:szCs w:val="21"/>
                <w:vertAlign w:val="subscript"/>
              </w:rPr>
              <w:t>3</w:t>
            </w:r>
          </w:p>
        </w:tc>
        <w:tc>
          <w:tcPr>
            <w:tcW w:w="1175" w:type="dxa"/>
            <w:vAlign w:val="center"/>
          </w:tcPr>
          <w:p w:rsidR="00BA2D02" w:rsidRDefault="00C5529C">
            <w:pPr>
              <w:jc w:val="center"/>
              <w:rPr>
                <w:sz w:val="21"/>
                <w:szCs w:val="21"/>
              </w:rPr>
            </w:pPr>
            <w:r>
              <w:rPr>
                <w:rFonts w:hint="eastAsia"/>
                <w:sz w:val="21"/>
                <w:szCs w:val="21"/>
              </w:rPr>
              <w:t>一般固废</w:t>
            </w:r>
          </w:p>
        </w:tc>
        <w:tc>
          <w:tcPr>
            <w:tcW w:w="2456" w:type="dxa"/>
            <w:vMerge/>
            <w:vAlign w:val="center"/>
          </w:tcPr>
          <w:p w:rsidR="00BA2D02" w:rsidRDefault="00BA2D02">
            <w:pPr>
              <w:jc w:val="center"/>
              <w:rPr>
                <w:bCs/>
                <w:snapToGrid w:val="0"/>
                <w:sz w:val="21"/>
                <w:szCs w:val="21"/>
              </w:rPr>
            </w:pPr>
          </w:p>
        </w:tc>
      </w:tr>
      <w:tr w:rsidR="00BA2D02">
        <w:trPr>
          <w:trHeight w:val="454"/>
          <w:jc w:val="center"/>
        </w:trPr>
        <w:tc>
          <w:tcPr>
            <w:tcW w:w="580" w:type="dxa"/>
            <w:vMerge/>
            <w:vAlign w:val="center"/>
          </w:tcPr>
          <w:p w:rsidR="00BA2D02" w:rsidRDefault="00BA2D02">
            <w:pPr>
              <w:jc w:val="center"/>
              <w:rPr>
                <w:sz w:val="21"/>
                <w:szCs w:val="21"/>
              </w:rPr>
            </w:pPr>
          </w:p>
        </w:tc>
        <w:tc>
          <w:tcPr>
            <w:tcW w:w="1253" w:type="dxa"/>
            <w:vAlign w:val="center"/>
          </w:tcPr>
          <w:p w:rsidR="00BA2D02" w:rsidRDefault="00C5529C">
            <w:pPr>
              <w:jc w:val="center"/>
              <w:rPr>
                <w:sz w:val="21"/>
                <w:szCs w:val="21"/>
              </w:rPr>
            </w:pPr>
            <w:r>
              <w:rPr>
                <w:rFonts w:hint="eastAsia"/>
                <w:sz w:val="21"/>
                <w:szCs w:val="21"/>
              </w:rPr>
              <w:t>废包装材料</w:t>
            </w:r>
          </w:p>
        </w:tc>
        <w:tc>
          <w:tcPr>
            <w:tcW w:w="833" w:type="dxa"/>
            <w:vAlign w:val="center"/>
          </w:tcPr>
          <w:p w:rsidR="00BA2D02" w:rsidRDefault="00C5529C">
            <w:pPr>
              <w:jc w:val="center"/>
              <w:rPr>
                <w:sz w:val="21"/>
                <w:szCs w:val="21"/>
              </w:rPr>
            </w:pPr>
            <w:r>
              <w:rPr>
                <w:rFonts w:hint="eastAsia"/>
                <w:sz w:val="21"/>
                <w:szCs w:val="21"/>
              </w:rPr>
              <w:t>S5</w:t>
            </w:r>
          </w:p>
        </w:tc>
        <w:tc>
          <w:tcPr>
            <w:tcW w:w="1424" w:type="dxa"/>
            <w:vAlign w:val="center"/>
          </w:tcPr>
          <w:p w:rsidR="00BA2D02" w:rsidRDefault="00C5529C">
            <w:pPr>
              <w:jc w:val="center"/>
              <w:rPr>
                <w:sz w:val="21"/>
                <w:szCs w:val="21"/>
              </w:rPr>
            </w:pPr>
            <w:r>
              <w:rPr>
                <w:rFonts w:hint="eastAsia"/>
                <w:sz w:val="21"/>
                <w:szCs w:val="21"/>
              </w:rPr>
              <w:t>组装、原料包装等</w:t>
            </w:r>
          </w:p>
        </w:tc>
        <w:tc>
          <w:tcPr>
            <w:tcW w:w="1633" w:type="dxa"/>
            <w:vAlign w:val="center"/>
          </w:tcPr>
          <w:p w:rsidR="00BA2D02" w:rsidRDefault="00C5529C">
            <w:pPr>
              <w:jc w:val="center"/>
              <w:rPr>
                <w:sz w:val="21"/>
                <w:szCs w:val="21"/>
              </w:rPr>
            </w:pPr>
            <w:r>
              <w:rPr>
                <w:rFonts w:hint="eastAsia"/>
                <w:sz w:val="21"/>
                <w:szCs w:val="21"/>
              </w:rPr>
              <w:t>包装纸、箱、袋等</w:t>
            </w:r>
          </w:p>
        </w:tc>
        <w:tc>
          <w:tcPr>
            <w:tcW w:w="1175" w:type="dxa"/>
            <w:vAlign w:val="center"/>
          </w:tcPr>
          <w:p w:rsidR="00BA2D02" w:rsidRDefault="00C5529C">
            <w:pPr>
              <w:jc w:val="center"/>
              <w:rPr>
                <w:sz w:val="21"/>
                <w:szCs w:val="21"/>
              </w:rPr>
            </w:pPr>
            <w:r>
              <w:rPr>
                <w:rFonts w:hint="eastAsia"/>
                <w:sz w:val="21"/>
                <w:szCs w:val="21"/>
              </w:rPr>
              <w:t>一般固废</w:t>
            </w:r>
          </w:p>
        </w:tc>
        <w:tc>
          <w:tcPr>
            <w:tcW w:w="2456" w:type="dxa"/>
            <w:vMerge/>
            <w:vAlign w:val="center"/>
          </w:tcPr>
          <w:p w:rsidR="00BA2D02" w:rsidRDefault="00BA2D02">
            <w:pPr>
              <w:jc w:val="center"/>
              <w:rPr>
                <w:bCs/>
                <w:snapToGrid w:val="0"/>
                <w:sz w:val="21"/>
                <w:szCs w:val="21"/>
              </w:rPr>
            </w:pPr>
          </w:p>
        </w:tc>
      </w:tr>
      <w:tr w:rsidR="00BA2D02">
        <w:trPr>
          <w:trHeight w:val="454"/>
          <w:jc w:val="center"/>
        </w:trPr>
        <w:tc>
          <w:tcPr>
            <w:tcW w:w="580" w:type="dxa"/>
            <w:vMerge/>
            <w:shd w:val="clear" w:color="auto" w:fill="auto"/>
            <w:vAlign w:val="center"/>
          </w:tcPr>
          <w:p w:rsidR="00BA2D02" w:rsidRDefault="00BA2D02">
            <w:pPr>
              <w:jc w:val="center"/>
              <w:rPr>
                <w:sz w:val="21"/>
                <w:szCs w:val="21"/>
              </w:rPr>
            </w:pPr>
          </w:p>
        </w:tc>
        <w:tc>
          <w:tcPr>
            <w:tcW w:w="1253" w:type="dxa"/>
            <w:shd w:val="clear" w:color="auto" w:fill="auto"/>
            <w:vAlign w:val="center"/>
          </w:tcPr>
          <w:p w:rsidR="00BA2D02" w:rsidRDefault="00C5529C">
            <w:pPr>
              <w:jc w:val="center"/>
              <w:rPr>
                <w:sz w:val="21"/>
                <w:szCs w:val="21"/>
              </w:rPr>
            </w:pPr>
            <w:r>
              <w:rPr>
                <w:rFonts w:hint="eastAsia"/>
                <w:sz w:val="21"/>
                <w:szCs w:val="21"/>
              </w:rPr>
              <w:t>废活性炭纤维</w:t>
            </w:r>
          </w:p>
        </w:tc>
        <w:tc>
          <w:tcPr>
            <w:tcW w:w="833" w:type="dxa"/>
            <w:shd w:val="clear" w:color="auto" w:fill="auto"/>
            <w:vAlign w:val="center"/>
          </w:tcPr>
          <w:p w:rsidR="00BA2D02" w:rsidRDefault="00C5529C">
            <w:pPr>
              <w:jc w:val="center"/>
              <w:rPr>
                <w:sz w:val="21"/>
                <w:szCs w:val="21"/>
              </w:rPr>
            </w:pPr>
            <w:r>
              <w:rPr>
                <w:rFonts w:hint="eastAsia"/>
                <w:sz w:val="21"/>
                <w:szCs w:val="21"/>
              </w:rPr>
              <w:t>S4</w:t>
            </w:r>
          </w:p>
        </w:tc>
        <w:tc>
          <w:tcPr>
            <w:tcW w:w="1424" w:type="dxa"/>
            <w:shd w:val="clear" w:color="auto" w:fill="auto"/>
            <w:vAlign w:val="center"/>
          </w:tcPr>
          <w:p w:rsidR="00BA2D02" w:rsidRDefault="00C5529C">
            <w:pPr>
              <w:jc w:val="center"/>
              <w:rPr>
                <w:sz w:val="21"/>
                <w:szCs w:val="21"/>
              </w:rPr>
            </w:pPr>
            <w:r>
              <w:rPr>
                <w:rFonts w:hint="eastAsia"/>
                <w:sz w:val="21"/>
                <w:szCs w:val="21"/>
              </w:rPr>
              <w:t>烘干废气处理</w:t>
            </w:r>
          </w:p>
        </w:tc>
        <w:tc>
          <w:tcPr>
            <w:tcW w:w="1633" w:type="dxa"/>
            <w:shd w:val="clear" w:color="auto" w:fill="auto"/>
            <w:vAlign w:val="center"/>
          </w:tcPr>
          <w:p w:rsidR="00BA2D02" w:rsidRDefault="00C5529C">
            <w:pPr>
              <w:jc w:val="center"/>
              <w:rPr>
                <w:sz w:val="21"/>
                <w:szCs w:val="21"/>
              </w:rPr>
            </w:pPr>
            <w:r>
              <w:rPr>
                <w:rFonts w:hint="eastAsia"/>
                <w:sz w:val="21"/>
                <w:szCs w:val="21"/>
              </w:rPr>
              <w:t>废活性炭</w:t>
            </w:r>
          </w:p>
        </w:tc>
        <w:tc>
          <w:tcPr>
            <w:tcW w:w="1175" w:type="dxa"/>
            <w:shd w:val="clear" w:color="auto" w:fill="auto"/>
            <w:vAlign w:val="center"/>
          </w:tcPr>
          <w:p w:rsidR="00BA2D02" w:rsidRDefault="00C5529C">
            <w:pPr>
              <w:jc w:val="center"/>
              <w:rPr>
                <w:sz w:val="21"/>
                <w:szCs w:val="21"/>
              </w:rPr>
            </w:pPr>
            <w:r>
              <w:rPr>
                <w:rFonts w:hint="eastAsia"/>
                <w:sz w:val="21"/>
                <w:szCs w:val="21"/>
              </w:rPr>
              <w:t>危险废物</w:t>
            </w:r>
          </w:p>
        </w:tc>
        <w:tc>
          <w:tcPr>
            <w:tcW w:w="2456" w:type="dxa"/>
            <w:vMerge w:val="restart"/>
            <w:shd w:val="clear" w:color="auto" w:fill="auto"/>
            <w:vAlign w:val="center"/>
          </w:tcPr>
          <w:p w:rsidR="00BA2D02" w:rsidRDefault="00C5529C">
            <w:pPr>
              <w:jc w:val="center"/>
              <w:rPr>
                <w:bCs/>
                <w:snapToGrid w:val="0"/>
                <w:sz w:val="21"/>
                <w:szCs w:val="21"/>
              </w:rPr>
            </w:pPr>
            <w:r>
              <w:rPr>
                <w:rFonts w:hint="eastAsia"/>
                <w:sz w:val="21"/>
                <w:szCs w:val="21"/>
              </w:rPr>
              <w:t>委托有危废处理资质单位回收处置</w:t>
            </w:r>
          </w:p>
        </w:tc>
      </w:tr>
      <w:tr w:rsidR="00BA2D02">
        <w:trPr>
          <w:trHeight w:val="454"/>
          <w:jc w:val="center"/>
        </w:trPr>
        <w:tc>
          <w:tcPr>
            <w:tcW w:w="580" w:type="dxa"/>
            <w:vMerge/>
            <w:shd w:val="clear" w:color="auto" w:fill="auto"/>
            <w:vAlign w:val="center"/>
          </w:tcPr>
          <w:p w:rsidR="00BA2D02" w:rsidRDefault="00BA2D02">
            <w:pPr>
              <w:jc w:val="center"/>
              <w:rPr>
                <w:sz w:val="21"/>
                <w:szCs w:val="21"/>
              </w:rPr>
            </w:pPr>
          </w:p>
        </w:tc>
        <w:tc>
          <w:tcPr>
            <w:tcW w:w="1253" w:type="dxa"/>
            <w:shd w:val="clear" w:color="auto" w:fill="auto"/>
            <w:vAlign w:val="center"/>
          </w:tcPr>
          <w:p w:rsidR="00BA2D02" w:rsidRDefault="00C5529C">
            <w:pPr>
              <w:jc w:val="center"/>
              <w:rPr>
                <w:sz w:val="21"/>
                <w:szCs w:val="21"/>
              </w:rPr>
            </w:pPr>
            <w:r>
              <w:rPr>
                <w:rFonts w:hint="eastAsia"/>
                <w:sz w:val="21"/>
                <w:szCs w:val="21"/>
              </w:rPr>
              <w:t>废切削液、废机油</w:t>
            </w:r>
          </w:p>
        </w:tc>
        <w:tc>
          <w:tcPr>
            <w:tcW w:w="833" w:type="dxa"/>
            <w:shd w:val="clear" w:color="auto" w:fill="auto"/>
            <w:vAlign w:val="center"/>
          </w:tcPr>
          <w:p w:rsidR="00BA2D02" w:rsidRDefault="00C5529C">
            <w:pPr>
              <w:jc w:val="center"/>
              <w:rPr>
                <w:sz w:val="21"/>
                <w:szCs w:val="21"/>
              </w:rPr>
            </w:pPr>
            <w:r>
              <w:rPr>
                <w:rFonts w:hint="eastAsia"/>
                <w:sz w:val="21"/>
                <w:szCs w:val="21"/>
              </w:rPr>
              <w:t>S6</w:t>
            </w:r>
          </w:p>
        </w:tc>
        <w:tc>
          <w:tcPr>
            <w:tcW w:w="1424" w:type="dxa"/>
            <w:shd w:val="clear" w:color="auto" w:fill="auto"/>
            <w:vAlign w:val="center"/>
          </w:tcPr>
          <w:p w:rsidR="00BA2D02" w:rsidRDefault="00C5529C">
            <w:pPr>
              <w:jc w:val="center"/>
              <w:rPr>
                <w:sz w:val="21"/>
                <w:szCs w:val="21"/>
              </w:rPr>
            </w:pPr>
            <w:r>
              <w:rPr>
                <w:rFonts w:hint="eastAsia"/>
                <w:sz w:val="21"/>
                <w:szCs w:val="21"/>
              </w:rPr>
              <w:t>机械加工</w:t>
            </w:r>
          </w:p>
        </w:tc>
        <w:tc>
          <w:tcPr>
            <w:tcW w:w="1633" w:type="dxa"/>
            <w:shd w:val="clear" w:color="auto" w:fill="auto"/>
            <w:vAlign w:val="center"/>
          </w:tcPr>
          <w:p w:rsidR="00BA2D02" w:rsidRDefault="00C5529C">
            <w:pPr>
              <w:jc w:val="center"/>
              <w:rPr>
                <w:sz w:val="21"/>
                <w:szCs w:val="21"/>
              </w:rPr>
            </w:pPr>
            <w:r>
              <w:rPr>
                <w:rFonts w:hint="eastAsia"/>
                <w:sz w:val="21"/>
                <w:szCs w:val="21"/>
              </w:rPr>
              <w:t>废切削液、废机油等</w:t>
            </w:r>
          </w:p>
        </w:tc>
        <w:tc>
          <w:tcPr>
            <w:tcW w:w="1175" w:type="dxa"/>
            <w:shd w:val="clear" w:color="auto" w:fill="auto"/>
            <w:vAlign w:val="center"/>
          </w:tcPr>
          <w:p w:rsidR="00BA2D02" w:rsidRDefault="00C5529C">
            <w:pPr>
              <w:jc w:val="center"/>
              <w:rPr>
                <w:sz w:val="21"/>
                <w:szCs w:val="21"/>
              </w:rPr>
            </w:pPr>
            <w:r>
              <w:rPr>
                <w:rFonts w:hint="eastAsia"/>
                <w:sz w:val="21"/>
                <w:szCs w:val="21"/>
              </w:rPr>
              <w:t>危险废物</w:t>
            </w:r>
          </w:p>
        </w:tc>
        <w:tc>
          <w:tcPr>
            <w:tcW w:w="2456" w:type="dxa"/>
            <w:vMerge/>
            <w:shd w:val="clear" w:color="auto" w:fill="auto"/>
            <w:vAlign w:val="center"/>
          </w:tcPr>
          <w:p w:rsidR="00BA2D02" w:rsidRDefault="00BA2D02">
            <w:pPr>
              <w:jc w:val="center"/>
              <w:rPr>
                <w:sz w:val="21"/>
                <w:szCs w:val="21"/>
              </w:rPr>
            </w:pPr>
          </w:p>
        </w:tc>
      </w:tr>
      <w:tr w:rsidR="00BA2D02">
        <w:trPr>
          <w:trHeight w:val="454"/>
          <w:jc w:val="center"/>
        </w:trPr>
        <w:tc>
          <w:tcPr>
            <w:tcW w:w="580" w:type="dxa"/>
            <w:vMerge/>
            <w:shd w:val="clear" w:color="auto" w:fill="auto"/>
            <w:vAlign w:val="center"/>
          </w:tcPr>
          <w:p w:rsidR="00BA2D02" w:rsidRDefault="00BA2D02">
            <w:pPr>
              <w:jc w:val="center"/>
              <w:rPr>
                <w:sz w:val="21"/>
                <w:szCs w:val="21"/>
              </w:rPr>
            </w:pPr>
          </w:p>
        </w:tc>
        <w:tc>
          <w:tcPr>
            <w:tcW w:w="1253" w:type="dxa"/>
            <w:shd w:val="clear" w:color="auto" w:fill="auto"/>
            <w:vAlign w:val="center"/>
          </w:tcPr>
          <w:p w:rsidR="00BA2D02" w:rsidRDefault="00C5529C">
            <w:pPr>
              <w:jc w:val="center"/>
              <w:rPr>
                <w:sz w:val="21"/>
                <w:szCs w:val="21"/>
              </w:rPr>
            </w:pPr>
            <w:r>
              <w:rPr>
                <w:rFonts w:hint="eastAsia"/>
                <w:sz w:val="21"/>
                <w:szCs w:val="21"/>
              </w:rPr>
              <w:t>生活垃圾</w:t>
            </w:r>
          </w:p>
        </w:tc>
        <w:tc>
          <w:tcPr>
            <w:tcW w:w="833" w:type="dxa"/>
            <w:shd w:val="clear" w:color="auto" w:fill="auto"/>
            <w:vAlign w:val="center"/>
          </w:tcPr>
          <w:p w:rsidR="00BA2D02" w:rsidRDefault="00C5529C">
            <w:pPr>
              <w:jc w:val="center"/>
              <w:rPr>
                <w:sz w:val="21"/>
                <w:szCs w:val="21"/>
              </w:rPr>
            </w:pPr>
            <w:r>
              <w:rPr>
                <w:rFonts w:hint="eastAsia"/>
                <w:sz w:val="21"/>
                <w:szCs w:val="21"/>
              </w:rPr>
              <w:t>S7</w:t>
            </w:r>
          </w:p>
        </w:tc>
        <w:tc>
          <w:tcPr>
            <w:tcW w:w="1424" w:type="dxa"/>
            <w:shd w:val="clear" w:color="auto" w:fill="auto"/>
            <w:vAlign w:val="center"/>
          </w:tcPr>
          <w:p w:rsidR="00BA2D02" w:rsidRDefault="00C5529C">
            <w:pPr>
              <w:jc w:val="center"/>
              <w:rPr>
                <w:sz w:val="21"/>
                <w:szCs w:val="21"/>
              </w:rPr>
            </w:pPr>
            <w:r>
              <w:rPr>
                <w:rFonts w:hint="eastAsia"/>
                <w:sz w:val="21"/>
                <w:szCs w:val="21"/>
              </w:rPr>
              <w:t>职工生活</w:t>
            </w:r>
          </w:p>
        </w:tc>
        <w:tc>
          <w:tcPr>
            <w:tcW w:w="1633" w:type="dxa"/>
            <w:shd w:val="clear" w:color="auto" w:fill="auto"/>
            <w:vAlign w:val="center"/>
          </w:tcPr>
          <w:p w:rsidR="00BA2D02" w:rsidRDefault="00C5529C">
            <w:pPr>
              <w:jc w:val="center"/>
              <w:rPr>
                <w:sz w:val="21"/>
                <w:szCs w:val="21"/>
              </w:rPr>
            </w:pPr>
            <w:r>
              <w:rPr>
                <w:rFonts w:hint="eastAsia"/>
                <w:sz w:val="21"/>
                <w:szCs w:val="21"/>
              </w:rPr>
              <w:t>废塑料袋、果皮、纸屑等</w:t>
            </w:r>
          </w:p>
        </w:tc>
        <w:tc>
          <w:tcPr>
            <w:tcW w:w="1175" w:type="dxa"/>
            <w:shd w:val="clear" w:color="auto" w:fill="auto"/>
            <w:vAlign w:val="center"/>
          </w:tcPr>
          <w:p w:rsidR="00BA2D02" w:rsidRDefault="00C5529C">
            <w:pPr>
              <w:jc w:val="center"/>
              <w:rPr>
                <w:sz w:val="21"/>
                <w:szCs w:val="21"/>
              </w:rPr>
            </w:pPr>
            <w:r>
              <w:rPr>
                <w:rFonts w:hint="eastAsia"/>
                <w:sz w:val="21"/>
                <w:szCs w:val="21"/>
              </w:rPr>
              <w:t>一般固废</w:t>
            </w:r>
          </w:p>
        </w:tc>
        <w:tc>
          <w:tcPr>
            <w:tcW w:w="2456" w:type="dxa"/>
            <w:shd w:val="clear" w:color="auto" w:fill="auto"/>
            <w:vAlign w:val="center"/>
          </w:tcPr>
          <w:p w:rsidR="00BA2D02" w:rsidRDefault="00C5529C">
            <w:pPr>
              <w:jc w:val="center"/>
              <w:rPr>
                <w:bCs/>
                <w:snapToGrid w:val="0"/>
                <w:sz w:val="21"/>
                <w:szCs w:val="21"/>
              </w:rPr>
            </w:pPr>
            <w:r>
              <w:rPr>
                <w:rFonts w:hint="eastAsia"/>
                <w:sz w:val="21"/>
                <w:szCs w:val="21"/>
              </w:rPr>
              <w:t>委托当地环卫部门收集处置</w:t>
            </w:r>
          </w:p>
        </w:tc>
      </w:tr>
      <w:tr w:rsidR="00BA2D02">
        <w:trPr>
          <w:trHeight w:val="454"/>
          <w:jc w:val="center"/>
        </w:trPr>
        <w:tc>
          <w:tcPr>
            <w:tcW w:w="1833" w:type="dxa"/>
            <w:gridSpan w:val="2"/>
            <w:vAlign w:val="center"/>
          </w:tcPr>
          <w:p w:rsidR="00BA2D02" w:rsidRDefault="00C5529C">
            <w:pPr>
              <w:jc w:val="center"/>
              <w:rPr>
                <w:sz w:val="21"/>
                <w:szCs w:val="21"/>
              </w:rPr>
            </w:pPr>
            <w:r>
              <w:rPr>
                <w:rFonts w:hint="eastAsia"/>
                <w:sz w:val="21"/>
                <w:szCs w:val="21"/>
              </w:rPr>
              <w:t>噪声</w:t>
            </w:r>
          </w:p>
        </w:tc>
        <w:tc>
          <w:tcPr>
            <w:tcW w:w="833" w:type="dxa"/>
            <w:vAlign w:val="center"/>
          </w:tcPr>
          <w:p w:rsidR="00BA2D02" w:rsidRDefault="00C5529C">
            <w:pPr>
              <w:jc w:val="center"/>
              <w:rPr>
                <w:sz w:val="21"/>
                <w:szCs w:val="21"/>
              </w:rPr>
            </w:pPr>
            <w:r>
              <w:rPr>
                <w:rFonts w:hint="eastAsia"/>
                <w:sz w:val="21"/>
                <w:szCs w:val="21"/>
              </w:rPr>
              <w:t>---</w:t>
            </w:r>
          </w:p>
        </w:tc>
        <w:tc>
          <w:tcPr>
            <w:tcW w:w="1424" w:type="dxa"/>
            <w:vAlign w:val="center"/>
          </w:tcPr>
          <w:p w:rsidR="00BA2D02" w:rsidRDefault="00C5529C">
            <w:pPr>
              <w:jc w:val="center"/>
              <w:rPr>
                <w:sz w:val="21"/>
                <w:szCs w:val="21"/>
              </w:rPr>
            </w:pPr>
            <w:r>
              <w:rPr>
                <w:rFonts w:hint="eastAsia"/>
                <w:sz w:val="21"/>
                <w:szCs w:val="21"/>
              </w:rPr>
              <w:t>下料、焊接、抛丸、机械加工、涂装等工序</w:t>
            </w:r>
          </w:p>
        </w:tc>
        <w:tc>
          <w:tcPr>
            <w:tcW w:w="1633" w:type="dxa"/>
            <w:vAlign w:val="center"/>
          </w:tcPr>
          <w:p w:rsidR="00BA2D02" w:rsidRDefault="00C5529C">
            <w:pPr>
              <w:jc w:val="center"/>
              <w:rPr>
                <w:sz w:val="21"/>
                <w:szCs w:val="21"/>
              </w:rPr>
            </w:pPr>
            <w:r>
              <w:rPr>
                <w:rFonts w:hint="eastAsia"/>
                <w:sz w:val="21"/>
                <w:szCs w:val="21"/>
              </w:rPr>
              <w:t>主要噪声源为切割机、锯床、抛丸机、空压机等设备</w:t>
            </w:r>
          </w:p>
        </w:tc>
        <w:tc>
          <w:tcPr>
            <w:tcW w:w="1175" w:type="dxa"/>
            <w:vAlign w:val="center"/>
          </w:tcPr>
          <w:p w:rsidR="00BA2D02" w:rsidRDefault="00C5529C">
            <w:pPr>
              <w:jc w:val="center"/>
              <w:rPr>
                <w:sz w:val="21"/>
                <w:szCs w:val="21"/>
              </w:rPr>
            </w:pPr>
            <w:r>
              <w:rPr>
                <w:rFonts w:hint="eastAsia"/>
                <w:sz w:val="21"/>
                <w:szCs w:val="21"/>
              </w:rPr>
              <w:t>---</w:t>
            </w:r>
          </w:p>
        </w:tc>
        <w:tc>
          <w:tcPr>
            <w:tcW w:w="2456" w:type="dxa"/>
            <w:vAlign w:val="center"/>
          </w:tcPr>
          <w:p w:rsidR="00BA2D02" w:rsidRDefault="00C5529C">
            <w:pPr>
              <w:jc w:val="center"/>
              <w:rPr>
                <w:sz w:val="21"/>
                <w:szCs w:val="21"/>
              </w:rPr>
            </w:pPr>
            <w:r>
              <w:rPr>
                <w:rFonts w:hint="eastAsia"/>
                <w:sz w:val="21"/>
                <w:szCs w:val="21"/>
              </w:rPr>
              <w:t>安装减震基础、隔声、消声措施</w:t>
            </w:r>
          </w:p>
        </w:tc>
      </w:tr>
    </w:tbl>
    <w:p w:rsidR="00BA2D02" w:rsidRDefault="00C5529C">
      <w:pPr>
        <w:pStyle w:val="20"/>
        <w:spacing w:line="520" w:lineRule="exact"/>
        <w:rPr>
          <w:rFonts w:ascii="Times New Roman" w:hAnsi="Times New Roman"/>
        </w:rPr>
      </w:pPr>
      <w:bookmarkStart w:id="29" w:name="_Toc15163"/>
      <w:bookmarkStart w:id="30" w:name="_Toc6209"/>
      <w:bookmarkStart w:id="31" w:name="_Toc4019"/>
      <w:r>
        <w:rPr>
          <w:rFonts w:ascii="Times New Roman" w:hAnsi="Times New Roman"/>
        </w:rPr>
        <w:lastRenderedPageBreak/>
        <w:t xml:space="preserve">2.6 </w:t>
      </w:r>
      <w:r>
        <w:rPr>
          <w:rFonts w:ascii="Times New Roman" w:hAnsi="Times New Roman"/>
        </w:rPr>
        <w:t>主要污染物的产生、处理及排放情况</w:t>
      </w:r>
      <w:bookmarkEnd w:id="29"/>
      <w:bookmarkEnd w:id="30"/>
      <w:bookmarkEnd w:id="31"/>
    </w:p>
    <w:p w:rsidR="00BA2D02" w:rsidRDefault="00C5529C">
      <w:pPr>
        <w:spacing w:line="520" w:lineRule="exact"/>
        <w:rPr>
          <w:b/>
          <w:bCs/>
        </w:rPr>
      </w:pPr>
      <w:r>
        <w:rPr>
          <w:b/>
          <w:bCs/>
        </w:rPr>
        <w:t xml:space="preserve">2.6.1 </w:t>
      </w:r>
      <w:r>
        <w:rPr>
          <w:b/>
          <w:bCs/>
        </w:rPr>
        <w:t>废气</w:t>
      </w:r>
    </w:p>
    <w:p w:rsidR="00BA2D02" w:rsidRDefault="00C5529C">
      <w:pPr>
        <w:spacing w:line="520" w:lineRule="exact"/>
        <w:ind w:firstLineChars="200" w:firstLine="480"/>
      </w:pPr>
      <w:r>
        <w:t>本项目生产过程中产生的主要大气污染物有焊接烟气、抛丸粉尘、喷塑粉尘、烘干废气等。</w:t>
      </w:r>
    </w:p>
    <w:p w:rsidR="00BA2D02" w:rsidRDefault="00C5529C">
      <w:pPr>
        <w:spacing w:line="520" w:lineRule="exact"/>
        <w:rPr>
          <w:b/>
          <w:bCs/>
        </w:rPr>
      </w:pPr>
      <w:r>
        <w:rPr>
          <w:b/>
          <w:bCs/>
        </w:rPr>
        <w:t xml:space="preserve">2.6.1.1 </w:t>
      </w:r>
      <w:r>
        <w:rPr>
          <w:b/>
          <w:bCs/>
        </w:rPr>
        <w:t>有组织废气</w:t>
      </w:r>
    </w:p>
    <w:p w:rsidR="00BA2D02" w:rsidRDefault="00C5529C">
      <w:pPr>
        <w:pStyle w:val="a4"/>
        <w:spacing w:after="0" w:line="520" w:lineRule="exact"/>
        <w:ind w:firstLineChars="0"/>
      </w:pPr>
      <w:r>
        <w:t>该项目有组织废气污染物有：</w:t>
      </w:r>
    </w:p>
    <w:p w:rsidR="00BA2D02" w:rsidRDefault="00C5529C">
      <w:pPr>
        <w:pStyle w:val="a4"/>
        <w:spacing w:after="0" w:line="520" w:lineRule="exact"/>
        <w:rPr>
          <w:szCs w:val="24"/>
        </w:rPr>
      </w:pPr>
      <w:r>
        <w:rPr>
          <w:rFonts w:hint="eastAsia"/>
          <w:szCs w:val="24"/>
        </w:rPr>
        <w:t>（</w:t>
      </w:r>
      <w:r>
        <w:rPr>
          <w:rFonts w:hint="eastAsia"/>
          <w:szCs w:val="24"/>
        </w:rPr>
        <w:t>1</w:t>
      </w:r>
      <w:r>
        <w:rPr>
          <w:rFonts w:hint="eastAsia"/>
          <w:szCs w:val="24"/>
        </w:rPr>
        <w:t>）</w:t>
      </w:r>
      <w:r>
        <w:rPr>
          <w:szCs w:val="24"/>
        </w:rPr>
        <w:t>抛丸工序产生粉尘，主要成分为铁质粉尘，经布袋除尘器处理后，经</w:t>
      </w:r>
      <w:r>
        <w:rPr>
          <w:szCs w:val="24"/>
        </w:rPr>
        <w:t>1</w:t>
      </w:r>
      <w:r>
        <w:rPr>
          <w:szCs w:val="24"/>
        </w:rPr>
        <w:t>根高</w:t>
      </w:r>
      <w:r>
        <w:rPr>
          <w:szCs w:val="24"/>
        </w:rPr>
        <w:t>15m</w:t>
      </w:r>
      <w:r>
        <w:rPr>
          <w:szCs w:val="24"/>
        </w:rPr>
        <w:t>的排气筒</w:t>
      </w:r>
      <w:r>
        <w:rPr>
          <w:rFonts w:hint="eastAsia"/>
          <w:szCs w:val="24"/>
        </w:rPr>
        <w:t>（</w:t>
      </w:r>
      <w:r>
        <w:rPr>
          <w:rFonts w:hint="eastAsia"/>
          <w:szCs w:val="24"/>
        </w:rPr>
        <w:t>P1</w:t>
      </w:r>
      <w:r>
        <w:rPr>
          <w:rFonts w:hint="eastAsia"/>
          <w:szCs w:val="24"/>
        </w:rPr>
        <w:t>）</w:t>
      </w:r>
      <w:r>
        <w:rPr>
          <w:szCs w:val="24"/>
        </w:rPr>
        <w:t>排放。</w:t>
      </w:r>
    </w:p>
    <w:p w:rsidR="00BA2D02" w:rsidRDefault="00C5529C">
      <w:pPr>
        <w:pStyle w:val="a4"/>
        <w:spacing w:after="0" w:line="520" w:lineRule="exact"/>
        <w:rPr>
          <w:szCs w:val="24"/>
        </w:rPr>
      </w:pPr>
      <w:r>
        <w:rPr>
          <w:rFonts w:hint="eastAsia"/>
          <w:szCs w:val="24"/>
        </w:rPr>
        <w:t>（</w:t>
      </w:r>
      <w:r>
        <w:rPr>
          <w:rFonts w:hint="eastAsia"/>
          <w:szCs w:val="24"/>
        </w:rPr>
        <w:t>2</w:t>
      </w:r>
      <w:r>
        <w:rPr>
          <w:rFonts w:hint="eastAsia"/>
          <w:szCs w:val="24"/>
        </w:rPr>
        <w:t>）</w:t>
      </w:r>
      <w:r>
        <w:rPr>
          <w:szCs w:val="24"/>
        </w:rPr>
        <w:t>喷塑粉尘主要污染物为粉尘，经滤筒除尘器</w:t>
      </w:r>
      <w:r>
        <w:rPr>
          <w:szCs w:val="24"/>
        </w:rPr>
        <w:t>+</w:t>
      </w:r>
      <w:r>
        <w:rPr>
          <w:szCs w:val="24"/>
        </w:rPr>
        <w:t>布袋除尘器处理后经</w:t>
      </w:r>
      <w:r>
        <w:rPr>
          <w:szCs w:val="24"/>
        </w:rPr>
        <w:t>1</w:t>
      </w:r>
      <w:r>
        <w:rPr>
          <w:szCs w:val="24"/>
        </w:rPr>
        <w:t>根高</w:t>
      </w:r>
      <w:r>
        <w:rPr>
          <w:szCs w:val="24"/>
        </w:rPr>
        <w:t>15m</w:t>
      </w:r>
      <w:r>
        <w:rPr>
          <w:szCs w:val="24"/>
        </w:rPr>
        <w:t>排气筒</w:t>
      </w:r>
      <w:r>
        <w:rPr>
          <w:rFonts w:hint="eastAsia"/>
          <w:szCs w:val="24"/>
        </w:rPr>
        <w:t>（</w:t>
      </w:r>
      <w:r>
        <w:rPr>
          <w:rFonts w:hint="eastAsia"/>
          <w:szCs w:val="24"/>
        </w:rPr>
        <w:t>P2</w:t>
      </w:r>
      <w:r>
        <w:rPr>
          <w:rFonts w:hint="eastAsia"/>
          <w:szCs w:val="24"/>
        </w:rPr>
        <w:t>）</w:t>
      </w:r>
      <w:r>
        <w:rPr>
          <w:szCs w:val="24"/>
        </w:rPr>
        <w:t>排放。</w:t>
      </w:r>
    </w:p>
    <w:p w:rsidR="00BA2D02" w:rsidRDefault="00C5529C">
      <w:pPr>
        <w:pStyle w:val="a4"/>
        <w:spacing w:after="0" w:line="520" w:lineRule="exact"/>
        <w:rPr>
          <w:szCs w:val="24"/>
        </w:rPr>
      </w:pPr>
      <w:r>
        <w:rPr>
          <w:rFonts w:hint="eastAsia"/>
          <w:szCs w:val="24"/>
        </w:rPr>
        <w:t>（</w:t>
      </w:r>
      <w:r>
        <w:rPr>
          <w:rFonts w:hint="eastAsia"/>
          <w:szCs w:val="24"/>
        </w:rPr>
        <w:t>3</w:t>
      </w:r>
      <w:r>
        <w:rPr>
          <w:rFonts w:hint="eastAsia"/>
          <w:szCs w:val="24"/>
        </w:rPr>
        <w:t>）</w:t>
      </w:r>
      <w:r>
        <w:rPr>
          <w:szCs w:val="24"/>
        </w:rPr>
        <w:t>喷塑烘干废气主要污染物为烟尘、</w:t>
      </w:r>
      <w:r>
        <w:rPr>
          <w:szCs w:val="24"/>
        </w:rPr>
        <w:t>SO</w:t>
      </w:r>
      <w:r>
        <w:rPr>
          <w:szCs w:val="24"/>
          <w:vertAlign w:val="subscript"/>
        </w:rPr>
        <w:t>2</w:t>
      </w:r>
      <w:r>
        <w:rPr>
          <w:szCs w:val="24"/>
        </w:rPr>
        <w:t>、</w:t>
      </w:r>
      <w:r>
        <w:rPr>
          <w:szCs w:val="24"/>
        </w:rPr>
        <w:t>NOx</w:t>
      </w:r>
      <w:r>
        <w:rPr>
          <w:szCs w:val="24"/>
        </w:rPr>
        <w:t>、</w:t>
      </w:r>
      <w:r>
        <w:rPr>
          <w:szCs w:val="24"/>
        </w:rPr>
        <w:t>VOCs</w:t>
      </w:r>
      <w:r>
        <w:rPr>
          <w:szCs w:val="24"/>
        </w:rPr>
        <w:t>，经</w:t>
      </w:r>
      <w:r>
        <w:rPr>
          <w:szCs w:val="24"/>
        </w:rPr>
        <w:t>UV</w:t>
      </w:r>
      <w:r>
        <w:rPr>
          <w:szCs w:val="24"/>
        </w:rPr>
        <w:t>光解氧化设备</w:t>
      </w:r>
      <w:r>
        <w:rPr>
          <w:szCs w:val="24"/>
        </w:rPr>
        <w:t>+</w:t>
      </w:r>
      <w:r>
        <w:rPr>
          <w:szCs w:val="24"/>
        </w:rPr>
        <w:t>活性炭处理后通过</w:t>
      </w:r>
      <w:r>
        <w:rPr>
          <w:rFonts w:hint="eastAsia"/>
          <w:szCs w:val="24"/>
        </w:rPr>
        <w:t>2</w:t>
      </w:r>
      <w:r>
        <w:rPr>
          <w:szCs w:val="24"/>
        </w:rPr>
        <w:t>根高</w:t>
      </w:r>
      <w:r>
        <w:rPr>
          <w:szCs w:val="24"/>
        </w:rPr>
        <w:t>15m</w:t>
      </w:r>
      <w:r>
        <w:rPr>
          <w:szCs w:val="24"/>
        </w:rPr>
        <w:t>的排气筒</w:t>
      </w:r>
      <w:r>
        <w:rPr>
          <w:rFonts w:hint="eastAsia"/>
          <w:szCs w:val="24"/>
        </w:rPr>
        <w:t>（</w:t>
      </w:r>
      <w:r>
        <w:rPr>
          <w:rFonts w:hint="eastAsia"/>
          <w:szCs w:val="24"/>
        </w:rPr>
        <w:t>P3</w:t>
      </w:r>
      <w:r>
        <w:rPr>
          <w:rFonts w:hint="eastAsia"/>
          <w:szCs w:val="24"/>
        </w:rPr>
        <w:t>、</w:t>
      </w:r>
      <w:r>
        <w:rPr>
          <w:rFonts w:hint="eastAsia"/>
          <w:szCs w:val="24"/>
        </w:rPr>
        <w:t>P4</w:t>
      </w:r>
      <w:r>
        <w:rPr>
          <w:rFonts w:hint="eastAsia"/>
          <w:szCs w:val="24"/>
        </w:rPr>
        <w:t>）</w:t>
      </w:r>
      <w:r>
        <w:rPr>
          <w:szCs w:val="24"/>
        </w:rPr>
        <w:t>排放。</w:t>
      </w:r>
    </w:p>
    <w:p w:rsidR="00BA2D02" w:rsidRDefault="00C5529C">
      <w:pPr>
        <w:pStyle w:val="000000"/>
        <w:spacing w:line="520" w:lineRule="exact"/>
        <w:ind w:firstLine="482"/>
        <w:jc w:val="center"/>
        <w:rPr>
          <w:rFonts w:ascii="Times New Roman" w:hAnsi="Times New Roman" w:cs="Times New Roman"/>
          <w:b/>
        </w:rPr>
      </w:pPr>
      <w:r>
        <w:rPr>
          <w:rFonts w:ascii="Times New Roman" w:hAnsi="Times New Roman" w:cs="Times New Roman"/>
          <w:b/>
          <w:bCs/>
          <w:kern w:val="2"/>
        </w:rPr>
        <w:t>表</w:t>
      </w:r>
      <w:r>
        <w:rPr>
          <w:rFonts w:ascii="Times New Roman" w:hAnsi="Times New Roman" w:cs="Times New Roman"/>
          <w:b/>
          <w:bCs/>
          <w:kern w:val="2"/>
        </w:rPr>
        <w:t>2-6-1</w:t>
      </w:r>
      <w:r>
        <w:rPr>
          <w:rFonts w:ascii="Times New Roman" w:hAnsi="Times New Roman" w:cs="Times New Roman"/>
          <w:b/>
          <w:bCs/>
          <w:color w:val="FF6600"/>
        </w:rPr>
        <w:t xml:space="preserve"> </w:t>
      </w:r>
      <w:r>
        <w:rPr>
          <w:rFonts w:ascii="Times New Roman" w:hAnsi="Times New Roman" w:cs="Times New Roman"/>
          <w:b/>
        </w:rPr>
        <w:t xml:space="preserve"> </w:t>
      </w:r>
      <w:r>
        <w:rPr>
          <w:rFonts w:ascii="Times New Roman" w:hAnsi="Times New Roman" w:cs="Times New Roman"/>
          <w:b/>
        </w:rPr>
        <w:t>排气筒情况一览表</w:t>
      </w:r>
    </w:p>
    <w:tbl>
      <w:tblPr>
        <w:tblW w:w="8963" w:type="dxa"/>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820"/>
        <w:gridCol w:w="3694"/>
        <w:gridCol w:w="1379"/>
      </w:tblGrid>
      <w:tr w:rsidR="00BA2D02">
        <w:trPr>
          <w:trHeight w:val="454"/>
          <w:jc w:val="center"/>
        </w:trPr>
        <w:tc>
          <w:tcPr>
            <w:tcW w:w="1070" w:type="dxa"/>
            <w:vAlign w:val="center"/>
          </w:tcPr>
          <w:p w:rsidR="00BA2D02" w:rsidRDefault="00C5529C">
            <w:pPr>
              <w:pStyle w:val="000000"/>
              <w:spacing w:line="240"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序号</w:t>
            </w:r>
          </w:p>
        </w:tc>
        <w:tc>
          <w:tcPr>
            <w:tcW w:w="2820" w:type="dxa"/>
            <w:vAlign w:val="center"/>
          </w:tcPr>
          <w:p w:rsidR="00BA2D02" w:rsidRDefault="00C5529C">
            <w:pPr>
              <w:pStyle w:val="000000"/>
              <w:spacing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排气筒名称</w:t>
            </w:r>
          </w:p>
        </w:tc>
        <w:tc>
          <w:tcPr>
            <w:tcW w:w="3694" w:type="dxa"/>
            <w:vAlign w:val="center"/>
          </w:tcPr>
          <w:p w:rsidR="00BA2D02" w:rsidRDefault="00C5529C">
            <w:pPr>
              <w:pStyle w:val="000000"/>
              <w:spacing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废气处理设施</w:t>
            </w:r>
          </w:p>
        </w:tc>
        <w:tc>
          <w:tcPr>
            <w:tcW w:w="1379" w:type="dxa"/>
            <w:vAlign w:val="center"/>
          </w:tcPr>
          <w:p w:rsidR="00BA2D02" w:rsidRDefault="00C5529C">
            <w:pPr>
              <w:pStyle w:val="000000"/>
              <w:spacing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备注</w:t>
            </w:r>
          </w:p>
        </w:tc>
      </w:tr>
      <w:tr w:rsidR="00BA2D02">
        <w:trPr>
          <w:trHeight w:val="454"/>
          <w:jc w:val="center"/>
        </w:trPr>
        <w:tc>
          <w:tcPr>
            <w:tcW w:w="1070" w:type="dxa"/>
            <w:vAlign w:val="center"/>
          </w:tcPr>
          <w:p w:rsidR="00BA2D02" w:rsidRDefault="00C5529C">
            <w:pPr>
              <w:tabs>
                <w:tab w:val="left" w:pos="2758"/>
              </w:tabs>
              <w:adjustRightInd w:val="0"/>
              <w:snapToGrid w:val="0"/>
              <w:jc w:val="center"/>
              <w:outlineLvl w:val="0"/>
              <w:rPr>
                <w:sz w:val="21"/>
                <w:szCs w:val="21"/>
              </w:rPr>
            </w:pPr>
            <w:bookmarkStart w:id="32" w:name="_Toc21928"/>
            <w:r>
              <w:rPr>
                <w:rFonts w:hint="eastAsia"/>
                <w:sz w:val="21"/>
                <w:szCs w:val="21"/>
              </w:rPr>
              <w:t>1</w:t>
            </w:r>
            <w:bookmarkEnd w:id="32"/>
          </w:p>
        </w:tc>
        <w:tc>
          <w:tcPr>
            <w:tcW w:w="2820" w:type="dxa"/>
            <w:vAlign w:val="center"/>
          </w:tcPr>
          <w:p w:rsidR="00BA2D02" w:rsidRDefault="00C5529C">
            <w:pPr>
              <w:tabs>
                <w:tab w:val="left" w:pos="2758"/>
              </w:tabs>
              <w:adjustRightInd w:val="0"/>
              <w:snapToGrid w:val="0"/>
              <w:jc w:val="center"/>
              <w:outlineLvl w:val="0"/>
              <w:rPr>
                <w:sz w:val="21"/>
                <w:szCs w:val="21"/>
              </w:rPr>
            </w:pPr>
            <w:bookmarkStart w:id="33" w:name="_Toc13886"/>
            <w:r>
              <w:rPr>
                <w:rFonts w:hint="eastAsia"/>
                <w:sz w:val="21"/>
                <w:szCs w:val="21"/>
              </w:rPr>
              <w:t>抛丸废气排气筒</w:t>
            </w:r>
            <w:r>
              <w:rPr>
                <w:rFonts w:hint="eastAsia"/>
                <w:sz w:val="21"/>
                <w:szCs w:val="21"/>
              </w:rPr>
              <w:t>P1</w:t>
            </w:r>
            <w:bookmarkEnd w:id="33"/>
          </w:p>
        </w:tc>
        <w:tc>
          <w:tcPr>
            <w:tcW w:w="3694" w:type="dxa"/>
            <w:vAlign w:val="center"/>
          </w:tcPr>
          <w:p w:rsidR="00BA2D02" w:rsidRDefault="00C5529C">
            <w:pPr>
              <w:pStyle w:val="000000"/>
              <w:spacing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滤筒除尘</w:t>
            </w:r>
            <w:r>
              <w:rPr>
                <w:rFonts w:ascii="Times New Roman" w:hAnsi="Times New Roman" w:cs="Times New Roman"/>
                <w:sz w:val="21"/>
                <w:szCs w:val="21"/>
              </w:rPr>
              <w:t>+</w:t>
            </w:r>
            <w:r>
              <w:rPr>
                <w:rFonts w:ascii="Times New Roman" w:hAnsi="Times New Roman" w:cs="Times New Roman"/>
                <w:sz w:val="21"/>
                <w:szCs w:val="21"/>
              </w:rPr>
              <w:t>布袋除尘器</w:t>
            </w:r>
          </w:p>
        </w:tc>
        <w:tc>
          <w:tcPr>
            <w:tcW w:w="1379" w:type="dxa"/>
            <w:vAlign w:val="center"/>
          </w:tcPr>
          <w:p w:rsidR="00BA2D02" w:rsidRDefault="00C5529C">
            <w:pPr>
              <w:pStyle w:val="000000"/>
              <w:spacing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r w:rsidR="00BA2D02">
        <w:trPr>
          <w:trHeight w:val="454"/>
          <w:jc w:val="center"/>
        </w:trPr>
        <w:tc>
          <w:tcPr>
            <w:tcW w:w="1070" w:type="dxa"/>
            <w:vAlign w:val="center"/>
          </w:tcPr>
          <w:p w:rsidR="00BA2D02" w:rsidRDefault="00C5529C">
            <w:pPr>
              <w:tabs>
                <w:tab w:val="left" w:pos="2758"/>
              </w:tabs>
              <w:adjustRightInd w:val="0"/>
              <w:snapToGrid w:val="0"/>
              <w:jc w:val="center"/>
              <w:outlineLvl w:val="0"/>
              <w:rPr>
                <w:sz w:val="21"/>
                <w:szCs w:val="21"/>
              </w:rPr>
            </w:pPr>
            <w:bookmarkStart w:id="34" w:name="_Toc9865"/>
            <w:r>
              <w:rPr>
                <w:rFonts w:hint="eastAsia"/>
                <w:sz w:val="21"/>
                <w:szCs w:val="21"/>
              </w:rPr>
              <w:t>2</w:t>
            </w:r>
            <w:bookmarkEnd w:id="34"/>
          </w:p>
        </w:tc>
        <w:tc>
          <w:tcPr>
            <w:tcW w:w="2820" w:type="dxa"/>
            <w:vAlign w:val="center"/>
          </w:tcPr>
          <w:p w:rsidR="00BA2D02" w:rsidRDefault="00C5529C">
            <w:pPr>
              <w:tabs>
                <w:tab w:val="left" w:pos="2758"/>
              </w:tabs>
              <w:adjustRightInd w:val="0"/>
              <w:snapToGrid w:val="0"/>
              <w:jc w:val="center"/>
              <w:outlineLvl w:val="0"/>
              <w:rPr>
                <w:sz w:val="21"/>
                <w:szCs w:val="21"/>
              </w:rPr>
            </w:pPr>
            <w:bookmarkStart w:id="35" w:name="_Toc18999"/>
            <w:r>
              <w:rPr>
                <w:rFonts w:hint="eastAsia"/>
                <w:sz w:val="21"/>
                <w:szCs w:val="21"/>
              </w:rPr>
              <w:t>喷塑废气排气筒</w:t>
            </w:r>
            <w:r>
              <w:rPr>
                <w:rFonts w:hint="eastAsia"/>
                <w:sz w:val="21"/>
                <w:szCs w:val="21"/>
              </w:rPr>
              <w:t>P2</w:t>
            </w:r>
            <w:bookmarkEnd w:id="35"/>
          </w:p>
        </w:tc>
        <w:tc>
          <w:tcPr>
            <w:tcW w:w="3694" w:type="dxa"/>
            <w:vAlign w:val="center"/>
          </w:tcPr>
          <w:p w:rsidR="00BA2D02" w:rsidRDefault="00C5529C">
            <w:pPr>
              <w:pStyle w:val="000000"/>
              <w:spacing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滤筒除尘器</w:t>
            </w:r>
            <w:r>
              <w:rPr>
                <w:rFonts w:ascii="Times New Roman" w:hAnsi="Times New Roman" w:cs="Times New Roman"/>
                <w:sz w:val="21"/>
                <w:szCs w:val="21"/>
              </w:rPr>
              <w:t>+</w:t>
            </w:r>
            <w:r>
              <w:rPr>
                <w:rFonts w:ascii="Times New Roman" w:hAnsi="Times New Roman" w:cs="Times New Roman"/>
                <w:sz w:val="21"/>
                <w:szCs w:val="21"/>
              </w:rPr>
              <w:t>布袋除尘器</w:t>
            </w:r>
          </w:p>
        </w:tc>
        <w:tc>
          <w:tcPr>
            <w:tcW w:w="1379" w:type="dxa"/>
            <w:vAlign w:val="center"/>
          </w:tcPr>
          <w:p w:rsidR="00BA2D02" w:rsidRDefault="00C5529C">
            <w:pPr>
              <w:pStyle w:val="000000"/>
              <w:spacing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r w:rsidR="00BA2D02">
        <w:trPr>
          <w:trHeight w:val="454"/>
          <w:jc w:val="center"/>
        </w:trPr>
        <w:tc>
          <w:tcPr>
            <w:tcW w:w="1070" w:type="dxa"/>
            <w:vAlign w:val="center"/>
          </w:tcPr>
          <w:p w:rsidR="00BA2D02" w:rsidRDefault="00C5529C">
            <w:pPr>
              <w:tabs>
                <w:tab w:val="left" w:pos="2758"/>
              </w:tabs>
              <w:adjustRightInd w:val="0"/>
              <w:snapToGrid w:val="0"/>
              <w:jc w:val="center"/>
              <w:outlineLvl w:val="0"/>
              <w:rPr>
                <w:sz w:val="21"/>
                <w:szCs w:val="21"/>
              </w:rPr>
            </w:pPr>
            <w:bookmarkStart w:id="36" w:name="_Toc16751"/>
            <w:r>
              <w:rPr>
                <w:rFonts w:hint="eastAsia"/>
                <w:sz w:val="21"/>
                <w:szCs w:val="21"/>
              </w:rPr>
              <w:t>3</w:t>
            </w:r>
            <w:bookmarkEnd w:id="36"/>
          </w:p>
        </w:tc>
        <w:tc>
          <w:tcPr>
            <w:tcW w:w="2820" w:type="dxa"/>
            <w:vAlign w:val="center"/>
          </w:tcPr>
          <w:p w:rsidR="00BA2D02" w:rsidRDefault="00C5529C">
            <w:pPr>
              <w:tabs>
                <w:tab w:val="left" w:pos="2758"/>
              </w:tabs>
              <w:adjustRightInd w:val="0"/>
              <w:snapToGrid w:val="0"/>
              <w:jc w:val="center"/>
              <w:outlineLvl w:val="0"/>
              <w:rPr>
                <w:sz w:val="21"/>
                <w:szCs w:val="21"/>
              </w:rPr>
            </w:pPr>
            <w:bookmarkStart w:id="37" w:name="_Toc13617"/>
            <w:r>
              <w:rPr>
                <w:rFonts w:hint="eastAsia"/>
                <w:sz w:val="21"/>
                <w:szCs w:val="21"/>
              </w:rPr>
              <w:t>喷塑烘干废气排气筒</w:t>
            </w:r>
            <w:r>
              <w:rPr>
                <w:rFonts w:hint="eastAsia"/>
                <w:sz w:val="21"/>
                <w:szCs w:val="21"/>
              </w:rPr>
              <w:t>P3</w:t>
            </w:r>
            <w:r>
              <w:rPr>
                <w:rFonts w:hint="eastAsia"/>
                <w:sz w:val="21"/>
                <w:szCs w:val="21"/>
              </w:rPr>
              <w:t>、</w:t>
            </w:r>
            <w:r>
              <w:rPr>
                <w:rFonts w:hint="eastAsia"/>
                <w:sz w:val="21"/>
                <w:szCs w:val="21"/>
              </w:rPr>
              <w:t>P4</w:t>
            </w:r>
            <w:bookmarkEnd w:id="37"/>
          </w:p>
        </w:tc>
        <w:tc>
          <w:tcPr>
            <w:tcW w:w="3694" w:type="dxa"/>
            <w:vAlign w:val="center"/>
          </w:tcPr>
          <w:p w:rsidR="00BA2D02" w:rsidRDefault="00C5529C">
            <w:pPr>
              <w:pStyle w:val="000000"/>
              <w:spacing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UV</w:t>
            </w:r>
            <w:r>
              <w:rPr>
                <w:rFonts w:ascii="Times New Roman" w:hAnsi="Times New Roman" w:cs="Times New Roman"/>
                <w:sz w:val="21"/>
                <w:szCs w:val="21"/>
              </w:rPr>
              <w:t>光解氧化设备</w:t>
            </w:r>
            <w:r>
              <w:rPr>
                <w:rFonts w:ascii="Times New Roman" w:hAnsi="Times New Roman" w:cs="Times New Roman"/>
                <w:sz w:val="21"/>
                <w:szCs w:val="21"/>
              </w:rPr>
              <w:t>+</w:t>
            </w:r>
            <w:r>
              <w:rPr>
                <w:rFonts w:ascii="Times New Roman" w:hAnsi="Times New Roman" w:cs="Times New Roman"/>
                <w:sz w:val="21"/>
                <w:szCs w:val="21"/>
              </w:rPr>
              <w:t>活性炭处理</w:t>
            </w:r>
            <w:r>
              <w:rPr>
                <w:rFonts w:ascii="Times New Roman" w:hAnsi="Times New Roman" w:cs="Times New Roman" w:hint="eastAsia"/>
                <w:sz w:val="21"/>
                <w:szCs w:val="21"/>
              </w:rPr>
              <w:t>设施</w:t>
            </w:r>
          </w:p>
        </w:tc>
        <w:tc>
          <w:tcPr>
            <w:tcW w:w="1379" w:type="dxa"/>
            <w:vAlign w:val="center"/>
          </w:tcPr>
          <w:p w:rsidR="00BA2D02" w:rsidRDefault="00C5529C">
            <w:pPr>
              <w:pStyle w:val="000000"/>
              <w:spacing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bl>
    <w:p w:rsidR="00BA2D02" w:rsidRDefault="00C5529C">
      <w:pPr>
        <w:spacing w:line="520" w:lineRule="exact"/>
        <w:rPr>
          <w:b/>
          <w:bCs/>
        </w:rPr>
      </w:pPr>
      <w:r>
        <w:rPr>
          <w:b/>
          <w:bCs/>
        </w:rPr>
        <w:t xml:space="preserve">2.6.1.2 </w:t>
      </w:r>
      <w:r>
        <w:rPr>
          <w:b/>
          <w:bCs/>
        </w:rPr>
        <w:t>无组织废气</w:t>
      </w:r>
    </w:p>
    <w:p w:rsidR="00BA2D02" w:rsidRDefault="00C5529C">
      <w:pPr>
        <w:spacing w:line="520" w:lineRule="exact"/>
        <w:ind w:firstLine="480"/>
      </w:pPr>
      <w:r>
        <w:t>无组织废气产生的主要工序为</w:t>
      </w:r>
      <w:r>
        <w:rPr>
          <w:rFonts w:hint="eastAsia"/>
        </w:rPr>
        <w:t>焊接工序产生的焊接烟气，以及抛丸、喷塑、烘干工序未完全收集的废气</w:t>
      </w:r>
      <w:r>
        <w:t>。</w:t>
      </w:r>
    </w:p>
    <w:p w:rsidR="00BA2D02" w:rsidRDefault="00C5529C">
      <w:pPr>
        <w:spacing w:line="520" w:lineRule="exact"/>
        <w:ind w:firstLine="480"/>
      </w:pPr>
      <w:r>
        <w:t>本项目焊接在焊接车间内进行，焊接区烟气经</w:t>
      </w:r>
      <w:r>
        <w:rPr>
          <w:rFonts w:hint="eastAsia"/>
        </w:rPr>
        <w:t>集气罩收集，由</w:t>
      </w:r>
      <w:r>
        <w:t>焊接烟气处理器处理后</w:t>
      </w:r>
      <w:r>
        <w:rPr>
          <w:rFonts w:hint="eastAsia"/>
        </w:rPr>
        <w:t>无组织</w:t>
      </w:r>
      <w:r>
        <w:t>排放</w:t>
      </w:r>
      <w:r>
        <w:rPr>
          <w:rFonts w:hint="eastAsia"/>
        </w:rPr>
        <w:t>；抛丸、喷塑、烘干工序未完全收集的废气通过车间加强通风，以无组织形式外排</w:t>
      </w:r>
      <w:r>
        <w:t>。</w:t>
      </w:r>
    </w:p>
    <w:p w:rsidR="00BA2D02" w:rsidRDefault="00C5529C">
      <w:pPr>
        <w:spacing w:line="520" w:lineRule="exact"/>
        <w:rPr>
          <w:b/>
          <w:bCs/>
        </w:rPr>
      </w:pPr>
      <w:r>
        <w:rPr>
          <w:b/>
          <w:bCs/>
        </w:rPr>
        <w:t xml:space="preserve">2.6.2 </w:t>
      </w:r>
      <w:r>
        <w:rPr>
          <w:b/>
          <w:bCs/>
        </w:rPr>
        <w:t>废水</w:t>
      </w:r>
    </w:p>
    <w:p w:rsidR="00BA2D02" w:rsidRDefault="00C5529C">
      <w:pPr>
        <w:spacing w:line="520" w:lineRule="exact"/>
        <w:ind w:firstLine="480"/>
      </w:pPr>
      <w:bookmarkStart w:id="38" w:name="OLE_LINK16"/>
      <w:r>
        <w:rPr>
          <w:rFonts w:hint="eastAsia"/>
        </w:rPr>
        <w:t>本项目产生废水主要为生活污水。生活污水经化粪池处理后，</w:t>
      </w:r>
      <w:bookmarkEnd w:id="38"/>
      <w:r>
        <w:rPr>
          <w:rFonts w:hint="eastAsia"/>
        </w:rPr>
        <w:t>由环卫部门定期清运处置。</w:t>
      </w:r>
    </w:p>
    <w:p w:rsidR="00BA2D02" w:rsidRDefault="00BA2D02">
      <w:pPr>
        <w:pStyle w:val="2"/>
      </w:pPr>
    </w:p>
    <w:p w:rsidR="00BA2D02" w:rsidRDefault="00C5529C">
      <w:pPr>
        <w:spacing w:line="520" w:lineRule="exact"/>
        <w:rPr>
          <w:b/>
          <w:bCs/>
        </w:rPr>
      </w:pPr>
      <w:r>
        <w:rPr>
          <w:b/>
          <w:bCs/>
        </w:rPr>
        <w:lastRenderedPageBreak/>
        <w:t xml:space="preserve">2.6.3 </w:t>
      </w:r>
      <w:r>
        <w:rPr>
          <w:b/>
          <w:bCs/>
        </w:rPr>
        <w:t>固体废物</w:t>
      </w:r>
    </w:p>
    <w:p w:rsidR="00BA2D02" w:rsidRDefault="00C5529C">
      <w:pPr>
        <w:spacing w:line="460" w:lineRule="exact"/>
        <w:ind w:firstLineChars="200" w:firstLine="480"/>
        <w:rPr>
          <w:rFonts w:hAnsi="宋体"/>
        </w:rPr>
      </w:pPr>
      <w:r>
        <w:rPr>
          <w:rFonts w:hAnsi="宋体" w:hint="eastAsia"/>
        </w:rPr>
        <w:t>本项目生产过程中产生的废金属下脚料、废焊头、氧化铁皮渣、废包装材料、废活性炭纤维、废切削液、废机油、生活垃圾。其中废活性炭纤维、废切削液、废机油属于危险废物，其余为一般固废。</w:t>
      </w:r>
    </w:p>
    <w:p w:rsidR="00BA2D02" w:rsidRDefault="00C5529C">
      <w:pPr>
        <w:spacing w:line="520" w:lineRule="exact"/>
        <w:ind w:firstLine="480"/>
      </w:pPr>
      <w:r>
        <w:rPr>
          <w:rFonts w:hAnsi="宋体" w:hint="eastAsia"/>
        </w:rPr>
        <w:t>废金属下脚料</w:t>
      </w:r>
      <w:r>
        <w:rPr>
          <w:rFonts w:hAnsi="宋体" w:hint="eastAsia"/>
        </w:rPr>
        <w:t>S1</w:t>
      </w:r>
      <w:r>
        <w:rPr>
          <w:rFonts w:hAnsi="宋体" w:hint="eastAsia"/>
        </w:rPr>
        <w:t>出售给钢铁生产企业后综合利用；废焊头</w:t>
      </w:r>
      <w:r>
        <w:rPr>
          <w:rFonts w:hAnsi="宋体" w:hint="eastAsia"/>
        </w:rPr>
        <w:t>S2</w:t>
      </w:r>
      <w:r>
        <w:rPr>
          <w:rFonts w:hAnsi="宋体" w:hint="eastAsia"/>
        </w:rPr>
        <w:t>、氧化铁皮渣</w:t>
      </w:r>
      <w:r>
        <w:rPr>
          <w:rFonts w:hAnsi="宋体" w:hint="eastAsia"/>
        </w:rPr>
        <w:t>S3</w:t>
      </w:r>
      <w:r>
        <w:rPr>
          <w:rFonts w:hAnsi="宋体" w:hint="eastAsia"/>
        </w:rPr>
        <w:t>、废包装材料</w:t>
      </w:r>
      <w:r>
        <w:rPr>
          <w:rFonts w:hAnsi="宋体" w:hint="eastAsia"/>
        </w:rPr>
        <w:t>S5</w:t>
      </w:r>
      <w:r>
        <w:rPr>
          <w:rFonts w:hAnsi="宋体" w:hint="eastAsia"/>
        </w:rPr>
        <w:t>收集后出售给废品收购站统一销售；废活性炭纤维</w:t>
      </w:r>
      <w:r>
        <w:rPr>
          <w:rFonts w:hAnsi="宋体" w:hint="eastAsia"/>
        </w:rPr>
        <w:t>S4</w:t>
      </w:r>
      <w:r>
        <w:rPr>
          <w:rFonts w:hAnsi="宋体" w:hint="eastAsia"/>
        </w:rPr>
        <w:t>、废切削液、废机油</w:t>
      </w:r>
      <w:r>
        <w:rPr>
          <w:rFonts w:hAnsi="宋体" w:hint="eastAsia"/>
        </w:rPr>
        <w:t>S6</w:t>
      </w:r>
      <w:r>
        <w:rPr>
          <w:rFonts w:hAnsi="宋体" w:hint="eastAsia"/>
        </w:rPr>
        <w:t>等危险废物，委托有危废处理资质单位回收处理；生活垃圾</w:t>
      </w:r>
      <w:r>
        <w:rPr>
          <w:rFonts w:hAnsi="宋体" w:hint="eastAsia"/>
        </w:rPr>
        <w:t>S7</w:t>
      </w:r>
      <w:r>
        <w:rPr>
          <w:rFonts w:hAnsi="宋体" w:hint="eastAsia"/>
        </w:rPr>
        <w:t>委托当地环卫部门收集处置</w:t>
      </w:r>
      <w:r>
        <w:rPr>
          <w:rFonts w:hint="eastAsia"/>
        </w:rPr>
        <w:t>。</w:t>
      </w:r>
    </w:p>
    <w:p w:rsidR="00BA2D02" w:rsidRDefault="00C5529C">
      <w:pPr>
        <w:numPr>
          <w:ilvl w:val="0"/>
          <w:numId w:val="3"/>
        </w:numPr>
        <w:spacing w:line="520" w:lineRule="exact"/>
      </w:pPr>
      <w:r>
        <w:t>固废处理措施</w:t>
      </w:r>
    </w:p>
    <w:p w:rsidR="00BA2D02" w:rsidRDefault="00C5529C">
      <w:pPr>
        <w:spacing w:line="520" w:lineRule="exact"/>
        <w:rPr>
          <w:bCs/>
        </w:rPr>
      </w:pPr>
      <w:r>
        <w:rPr>
          <w:bCs/>
        </w:rPr>
        <w:t xml:space="preserve">    </w:t>
      </w:r>
      <w:r>
        <w:rPr>
          <w:bCs/>
        </w:rPr>
        <w:t>本项目实际运行产生的主要固体废物统计见下表</w:t>
      </w:r>
      <w:r>
        <w:rPr>
          <w:bCs/>
        </w:rPr>
        <w:t>2-6-3</w:t>
      </w:r>
      <w:r>
        <w:rPr>
          <w:bCs/>
        </w:rPr>
        <w:t>。</w:t>
      </w:r>
    </w:p>
    <w:p w:rsidR="00BA2D02" w:rsidRDefault="00C5529C">
      <w:pPr>
        <w:autoSpaceDE w:val="0"/>
        <w:autoSpaceDN w:val="0"/>
        <w:adjustRightInd w:val="0"/>
        <w:spacing w:line="520" w:lineRule="exact"/>
        <w:jc w:val="center"/>
        <w:rPr>
          <w:b/>
          <w:bCs/>
        </w:rPr>
      </w:pPr>
      <w:r>
        <w:rPr>
          <w:b/>
          <w:bCs/>
        </w:rPr>
        <w:t>表</w:t>
      </w:r>
      <w:r>
        <w:rPr>
          <w:b/>
          <w:bCs/>
        </w:rPr>
        <w:t xml:space="preserve">2-6-3   </w:t>
      </w:r>
      <w:r>
        <w:rPr>
          <w:b/>
          <w:bCs/>
        </w:rPr>
        <w:t>固体废物产生情况及处置措施统计表</w:t>
      </w:r>
    </w:p>
    <w:tbl>
      <w:tblPr>
        <w:tblW w:w="9035" w:type="dxa"/>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380"/>
        <w:gridCol w:w="1290"/>
        <w:gridCol w:w="1199"/>
        <w:gridCol w:w="1426"/>
        <w:gridCol w:w="2934"/>
      </w:tblGrid>
      <w:tr w:rsidR="00BA2D02">
        <w:trPr>
          <w:trHeight w:val="454"/>
          <w:jc w:val="center"/>
        </w:trPr>
        <w:tc>
          <w:tcPr>
            <w:tcW w:w="2186" w:type="dxa"/>
            <w:gridSpan w:val="2"/>
            <w:vAlign w:val="center"/>
          </w:tcPr>
          <w:p w:rsidR="00BA2D02" w:rsidRDefault="00C5529C">
            <w:pPr>
              <w:jc w:val="center"/>
              <w:rPr>
                <w:b/>
                <w:bCs/>
                <w:sz w:val="21"/>
                <w:szCs w:val="21"/>
              </w:rPr>
            </w:pPr>
            <w:r>
              <w:rPr>
                <w:b/>
                <w:bCs/>
                <w:sz w:val="21"/>
                <w:szCs w:val="21"/>
              </w:rPr>
              <w:t>固废名称</w:t>
            </w:r>
          </w:p>
        </w:tc>
        <w:tc>
          <w:tcPr>
            <w:tcW w:w="1290" w:type="dxa"/>
            <w:vAlign w:val="center"/>
          </w:tcPr>
          <w:p w:rsidR="00BA2D02" w:rsidRDefault="00C5529C">
            <w:pPr>
              <w:jc w:val="center"/>
              <w:rPr>
                <w:b/>
                <w:bCs/>
                <w:sz w:val="21"/>
                <w:szCs w:val="21"/>
              </w:rPr>
            </w:pPr>
            <w:r>
              <w:rPr>
                <w:b/>
                <w:bCs/>
                <w:sz w:val="21"/>
                <w:szCs w:val="21"/>
              </w:rPr>
              <w:t>产生工段</w:t>
            </w:r>
          </w:p>
        </w:tc>
        <w:tc>
          <w:tcPr>
            <w:tcW w:w="1199" w:type="dxa"/>
            <w:vAlign w:val="center"/>
          </w:tcPr>
          <w:p w:rsidR="00BA2D02" w:rsidRDefault="00C5529C">
            <w:pPr>
              <w:jc w:val="center"/>
              <w:rPr>
                <w:b/>
                <w:bCs/>
                <w:sz w:val="21"/>
                <w:szCs w:val="21"/>
              </w:rPr>
            </w:pPr>
            <w:r>
              <w:rPr>
                <w:b/>
                <w:bCs/>
                <w:sz w:val="21"/>
                <w:szCs w:val="21"/>
              </w:rPr>
              <w:t>性质</w:t>
            </w:r>
          </w:p>
        </w:tc>
        <w:tc>
          <w:tcPr>
            <w:tcW w:w="1426" w:type="dxa"/>
            <w:vAlign w:val="center"/>
          </w:tcPr>
          <w:p w:rsidR="00BA2D02" w:rsidRDefault="00C5529C">
            <w:pPr>
              <w:jc w:val="center"/>
              <w:rPr>
                <w:b/>
                <w:bCs/>
                <w:sz w:val="21"/>
                <w:szCs w:val="21"/>
              </w:rPr>
            </w:pPr>
            <w:r>
              <w:rPr>
                <w:b/>
                <w:bCs/>
                <w:sz w:val="21"/>
                <w:szCs w:val="21"/>
              </w:rPr>
              <w:t>产生量（</w:t>
            </w:r>
            <w:r>
              <w:rPr>
                <w:b/>
                <w:bCs/>
                <w:sz w:val="21"/>
                <w:szCs w:val="21"/>
              </w:rPr>
              <w:t>t/a</w:t>
            </w:r>
            <w:r>
              <w:rPr>
                <w:b/>
                <w:bCs/>
                <w:sz w:val="21"/>
                <w:szCs w:val="21"/>
              </w:rPr>
              <w:t>）</w:t>
            </w:r>
          </w:p>
        </w:tc>
        <w:tc>
          <w:tcPr>
            <w:tcW w:w="2934" w:type="dxa"/>
            <w:vAlign w:val="center"/>
          </w:tcPr>
          <w:p w:rsidR="00BA2D02" w:rsidRDefault="00C5529C">
            <w:pPr>
              <w:jc w:val="center"/>
              <w:rPr>
                <w:b/>
                <w:bCs/>
                <w:sz w:val="21"/>
                <w:szCs w:val="21"/>
              </w:rPr>
            </w:pPr>
            <w:r>
              <w:rPr>
                <w:b/>
                <w:bCs/>
                <w:sz w:val="21"/>
                <w:szCs w:val="21"/>
              </w:rPr>
              <w:t>处置措施</w:t>
            </w:r>
          </w:p>
        </w:tc>
      </w:tr>
      <w:tr w:rsidR="00BA2D02">
        <w:trPr>
          <w:trHeight w:val="454"/>
          <w:jc w:val="center"/>
        </w:trPr>
        <w:tc>
          <w:tcPr>
            <w:tcW w:w="2186" w:type="dxa"/>
            <w:gridSpan w:val="2"/>
            <w:vAlign w:val="center"/>
          </w:tcPr>
          <w:p w:rsidR="00BA2D02" w:rsidRDefault="00C5529C">
            <w:pPr>
              <w:spacing w:line="240" w:lineRule="atLeast"/>
              <w:jc w:val="center"/>
              <w:rPr>
                <w:sz w:val="21"/>
                <w:szCs w:val="21"/>
              </w:rPr>
            </w:pPr>
            <w:r>
              <w:rPr>
                <w:rFonts w:hint="eastAsia"/>
                <w:sz w:val="21"/>
                <w:szCs w:val="21"/>
              </w:rPr>
              <w:t>废金属</w:t>
            </w:r>
            <w:r>
              <w:rPr>
                <w:sz w:val="21"/>
                <w:szCs w:val="21"/>
              </w:rPr>
              <w:t>下脚料</w:t>
            </w:r>
          </w:p>
        </w:tc>
        <w:tc>
          <w:tcPr>
            <w:tcW w:w="1290" w:type="dxa"/>
            <w:vAlign w:val="center"/>
          </w:tcPr>
          <w:p w:rsidR="00BA2D02" w:rsidRDefault="00C5529C">
            <w:pPr>
              <w:jc w:val="center"/>
              <w:rPr>
                <w:sz w:val="21"/>
                <w:szCs w:val="21"/>
              </w:rPr>
            </w:pPr>
            <w:r>
              <w:rPr>
                <w:rFonts w:hint="eastAsia"/>
                <w:sz w:val="21"/>
                <w:szCs w:val="21"/>
              </w:rPr>
              <w:t>下料、机械加工</w:t>
            </w:r>
          </w:p>
        </w:tc>
        <w:tc>
          <w:tcPr>
            <w:tcW w:w="1199" w:type="dxa"/>
            <w:vAlign w:val="center"/>
          </w:tcPr>
          <w:p w:rsidR="00BA2D02" w:rsidRDefault="00C5529C">
            <w:pPr>
              <w:jc w:val="center"/>
              <w:rPr>
                <w:sz w:val="21"/>
                <w:szCs w:val="21"/>
              </w:rPr>
            </w:pPr>
            <w:r>
              <w:rPr>
                <w:rFonts w:hint="eastAsia"/>
                <w:sz w:val="21"/>
                <w:szCs w:val="21"/>
              </w:rPr>
              <w:t>一般固废</w:t>
            </w:r>
          </w:p>
        </w:tc>
        <w:tc>
          <w:tcPr>
            <w:tcW w:w="1426" w:type="dxa"/>
            <w:vAlign w:val="center"/>
          </w:tcPr>
          <w:p w:rsidR="00BA2D02" w:rsidRDefault="00C5529C">
            <w:pPr>
              <w:spacing w:line="240" w:lineRule="atLeast"/>
              <w:jc w:val="center"/>
              <w:rPr>
                <w:sz w:val="21"/>
                <w:szCs w:val="21"/>
              </w:rPr>
            </w:pPr>
            <w:r>
              <w:rPr>
                <w:rFonts w:hint="eastAsia"/>
                <w:sz w:val="21"/>
                <w:szCs w:val="21"/>
              </w:rPr>
              <w:t>95</w:t>
            </w:r>
          </w:p>
        </w:tc>
        <w:tc>
          <w:tcPr>
            <w:tcW w:w="2934" w:type="dxa"/>
            <w:vAlign w:val="center"/>
          </w:tcPr>
          <w:p w:rsidR="00BA2D02" w:rsidRDefault="00C5529C">
            <w:pPr>
              <w:spacing w:line="240" w:lineRule="atLeast"/>
              <w:jc w:val="center"/>
              <w:rPr>
                <w:sz w:val="21"/>
                <w:szCs w:val="21"/>
              </w:rPr>
            </w:pPr>
            <w:r>
              <w:rPr>
                <w:sz w:val="21"/>
                <w:szCs w:val="21"/>
              </w:rPr>
              <w:t>收集后，出售给钢铁生产企业后综合利用</w:t>
            </w:r>
          </w:p>
        </w:tc>
      </w:tr>
      <w:tr w:rsidR="00BA2D02">
        <w:trPr>
          <w:trHeight w:val="454"/>
          <w:jc w:val="center"/>
        </w:trPr>
        <w:tc>
          <w:tcPr>
            <w:tcW w:w="2186" w:type="dxa"/>
            <w:gridSpan w:val="2"/>
            <w:vAlign w:val="center"/>
          </w:tcPr>
          <w:p w:rsidR="00BA2D02" w:rsidRDefault="00C5529C">
            <w:pPr>
              <w:spacing w:line="240" w:lineRule="atLeast"/>
              <w:jc w:val="center"/>
              <w:rPr>
                <w:sz w:val="21"/>
                <w:szCs w:val="21"/>
              </w:rPr>
            </w:pPr>
            <w:r>
              <w:rPr>
                <w:sz w:val="21"/>
                <w:szCs w:val="21"/>
              </w:rPr>
              <w:t>废焊头</w:t>
            </w:r>
          </w:p>
        </w:tc>
        <w:tc>
          <w:tcPr>
            <w:tcW w:w="1290" w:type="dxa"/>
            <w:vAlign w:val="center"/>
          </w:tcPr>
          <w:p w:rsidR="00BA2D02" w:rsidRDefault="00C5529C">
            <w:pPr>
              <w:jc w:val="center"/>
              <w:rPr>
                <w:sz w:val="21"/>
                <w:szCs w:val="21"/>
              </w:rPr>
            </w:pPr>
            <w:r>
              <w:rPr>
                <w:rFonts w:hint="eastAsia"/>
                <w:sz w:val="21"/>
                <w:szCs w:val="21"/>
              </w:rPr>
              <w:t>焊接</w:t>
            </w:r>
          </w:p>
        </w:tc>
        <w:tc>
          <w:tcPr>
            <w:tcW w:w="1199" w:type="dxa"/>
            <w:vAlign w:val="center"/>
          </w:tcPr>
          <w:p w:rsidR="00BA2D02" w:rsidRDefault="00C5529C">
            <w:pPr>
              <w:jc w:val="center"/>
              <w:rPr>
                <w:sz w:val="21"/>
                <w:szCs w:val="21"/>
              </w:rPr>
            </w:pPr>
            <w:r>
              <w:rPr>
                <w:rFonts w:hint="eastAsia"/>
                <w:sz w:val="21"/>
                <w:szCs w:val="21"/>
              </w:rPr>
              <w:t>一般固废</w:t>
            </w:r>
          </w:p>
        </w:tc>
        <w:tc>
          <w:tcPr>
            <w:tcW w:w="1426" w:type="dxa"/>
            <w:vAlign w:val="center"/>
          </w:tcPr>
          <w:p w:rsidR="00BA2D02" w:rsidRDefault="00C5529C">
            <w:pPr>
              <w:spacing w:line="240" w:lineRule="atLeast"/>
              <w:jc w:val="center"/>
              <w:rPr>
                <w:sz w:val="21"/>
                <w:szCs w:val="21"/>
              </w:rPr>
            </w:pPr>
            <w:r>
              <w:rPr>
                <w:rFonts w:hint="eastAsia"/>
                <w:sz w:val="21"/>
                <w:szCs w:val="21"/>
              </w:rPr>
              <w:t>0.24</w:t>
            </w:r>
          </w:p>
        </w:tc>
        <w:tc>
          <w:tcPr>
            <w:tcW w:w="2934" w:type="dxa"/>
            <w:vMerge w:val="restart"/>
            <w:vAlign w:val="center"/>
          </w:tcPr>
          <w:p w:rsidR="00BA2D02" w:rsidRDefault="00C5529C">
            <w:pPr>
              <w:spacing w:line="240" w:lineRule="atLeast"/>
              <w:jc w:val="center"/>
              <w:rPr>
                <w:sz w:val="21"/>
                <w:szCs w:val="21"/>
              </w:rPr>
            </w:pPr>
            <w:r>
              <w:rPr>
                <w:sz w:val="21"/>
                <w:szCs w:val="21"/>
              </w:rPr>
              <w:t>收集后，出售给废品收购站，综合利用</w:t>
            </w:r>
          </w:p>
        </w:tc>
      </w:tr>
      <w:tr w:rsidR="00BA2D02">
        <w:trPr>
          <w:trHeight w:val="454"/>
          <w:jc w:val="center"/>
        </w:trPr>
        <w:tc>
          <w:tcPr>
            <w:tcW w:w="2186" w:type="dxa"/>
            <w:gridSpan w:val="2"/>
            <w:vAlign w:val="center"/>
          </w:tcPr>
          <w:p w:rsidR="00BA2D02" w:rsidRDefault="00C5529C">
            <w:pPr>
              <w:spacing w:line="240" w:lineRule="atLeast"/>
              <w:jc w:val="center"/>
              <w:rPr>
                <w:sz w:val="21"/>
                <w:szCs w:val="21"/>
              </w:rPr>
            </w:pPr>
            <w:r>
              <w:rPr>
                <w:color w:val="000000"/>
                <w:sz w:val="21"/>
                <w:szCs w:val="21"/>
              </w:rPr>
              <w:t>氧化铁皮渣</w:t>
            </w:r>
          </w:p>
        </w:tc>
        <w:tc>
          <w:tcPr>
            <w:tcW w:w="1290" w:type="dxa"/>
            <w:vAlign w:val="center"/>
          </w:tcPr>
          <w:p w:rsidR="00BA2D02" w:rsidRDefault="00C5529C">
            <w:pPr>
              <w:jc w:val="center"/>
              <w:rPr>
                <w:sz w:val="21"/>
                <w:szCs w:val="21"/>
              </w:rPr>
            </w:pPr>
            <w:r>
              <w:rPr>
                <w:rFonts w:hint="eastAsia"/>
                <w:sz w:val="21"/>
                <w:szCs w:val="21"/>
              </w:rPr>
              <w:t>抛丸</w:t>
            </w:r>
          </w:p>
        </w:tc>
        <w:tc>
          <w:tcPr>
            <w:tcW w:w="1199" w:type="dxa"/>
            <w:vAlign w:val="center"/>
          </w:tcPr>
          <w:p w:rsidR="00BA2D02" w:rsidRDefault="00C5529C">
            <w:pPr>
              <w:jc w:val="center"/>
              <w:rPr>
                <w:sz w:val="21"/>
                <w:szCs w:val="21"/>
              </w:rPr>
            </w:pPr>
            <w:r>
              <w:rPr>
                <w:rFonts w:hint="eastAsia"/>
                <w:sz w:val="21"/>
                <w:szCs w:val="21"/>
              </w:rPr>
              <w:t>一般固废</w:t>
            </w:r>
          </w:p>
        </w:tc>
        <w:tc>
          <w:tcPr>
            <w:tcW w:w="1426" w:type="dxa"/>
            <w:vAlign w:val="center"/>
          </w:tcPr>
          <w:p w:rsidR="00BA2D02" w:rsidRDefault="00C5529C">
            <w:pPr>
              <w:spacing w:line="240" w:lineRule="atLeast"/>
              <w:jc w:val="center"/>
              <w:rPr>
                <w:sz w:val="21"/>
                <w:szCs w:val="21"/>
              </w:rPr>
            </w:pPr>
            <w:r>
              <w:rPr>
                <w:rFonts w:hint="eastAsia"/>
                <w:color w:val="000000"/>
                <w:sz w:val="21"/>
                <w:szCs w:val="21"/>
              </w:rPr>
              <w:t>3.76</w:t>
            </w:r>
          </w:p>
        </w:tc>
        <w:tc>
          <w:tcPr>
            <w:tcW w:w="2934" w:type="dxa"/>
            <w:vMerge/>
            <w:vAlign w:val="center"/>
          </w:tcPr>
          <w:p w:rsidR="00BA2D02" w:rsidRDefault="00BA2D02">
            <w:pPr>
              <w:spacing w:line="240" w:lineRule="atLeast"/>
              <w:jc w:val="center"/>
              <w:rPr>
                <w:sz w:val="21"/>
                <w:szCs w:val="21"/>
              </w:rPr>
            </w:pPr>
          </w:p>
        </w:tc>
      </w:tr>
      <w:tr w:rsidR="00BA2D02">
        <w:trPr>
          <w:trHeight w:val="454"/>
          <w:jc w:val="center"/>
        </w:trPr>
        <w:tc>
          <w:tcPr>
            <w:tcW w:w="2186" w:type="dxa"/>
            <w:gridSpan w:val="2"/>
            <w:vAlign w:val="center"/>
          </w:tcPr>
          <w:p w:rsidR="00BA2D02" w:rsidRDefault="00C5529C">
            <w:pPr>
              <w:spacing w:line="240" w:lineRule="atLeast"/>
              <w:jc w:val="center"/>
              <w:rPr>
                <w:color w:val="000000"/>
                <w:sz w:val="21"/>
                <w:szCs w:val="21"/>
              </w:rPr>
            </w:pPr>
            <w:r>
              <w:rPr>
                <w:rFonts w:hint="eastAsia"/>
                <w:color w:val="000000"/>
                <w:sz w:val="21"/>
                <w:szCs w:val="21"/>
              </w:rPr>
              <w:t>废包装材料</w:t>
            </w:r>
          </w:p>
        </w:tc>
        <w:tc>
          <w:tcPr>
            <w:tcW w:w="1290" w:type="dxa"/>
            <w:vAlign w:val="center"/>
          </w:tcPr>
          <w:p w:rsidR="00BA2D02" w:rsidRDefault="00C5529C">
            <w:pPr>
              <w:jc w:val="center"/>
              <w:rPr>
                <w:sz w:val="21"/>
                <w:szCs w:val="21"/>
              </w:rPr>
            </w:pPr>
            <w:r>
              <w:rPr>
                <w:rFonts w:hint="eastAsia"/>
                <w:sz w:val="21"/>
                <w:szCs w:val="21"/>
              </w:rPr>
              <w:t>组装、原料包装等</w:t>
            </w:r>
          </w:p>
        </w:tc>
        <w:tc>
          <w:tcPr>
            <w:tcW w:w="1199" w:type="dxa"/>
            <w:vAlign w:val="center"/>
          </w:tcPr>
          <w:p w:rsidR="00BA2D02" w:rsidRDefault="00C5529C">
            <w:pPr>
              <w:jc w:val="center"/>
              <w:rPr>
                <w:sz w:val="21"/>
                <w:szCs w:val="21"/>
              </w:rPr>
            </w:pPr>
            <w:r>
              <w:rPr>
                <w:rFonts w:hint="eastAsia"/>
                <w:sz w:val="21"/>
                <w:szCs w:val="21"/>
              </w:rPr>
              <w:t>一般固废</w:t>
            </w:r>
          </w:p>
        </w:tc>
        <w:tc>
          <w:tcPr>
            <w:tcW w:w="1426" w:type="dxa"/>
            <w:vAlign w:val="center"/>
          </w:tcPr>
          <w:p w:rsidR="00BA2D02" w:rsidRDefault="00C5529C">
            <w:pPr>
              <w:spacing w:line="240" w:lineRule="atLeast"/>
              <w:jc w:val="center"/>
              <w:rPr>
                <w:color w:val="000000"/>
                <w:sz w:val="21"/>
                <w:szCs w:val="21"/>
              </w:rPr>
            </w:pPr>
            <w:r>
              <w:rPr>
                <w:rFonts w:hint="eastAsia"/>
                <w:color w:val="000000"/>
                <w:sz w:val="21"/>
                <w:szCs w:val="21"/>
              </w:rPr>
              <w:t>1.0</w:t>
            </w:r>
          </w:p>
        </w:tc>
        <w:tc>
          <w:tcPr>
            <w:tcW w:w="2934" w:type="dxa"/>
            <w:vMerge/>
            <w:vAlign w:val="center"/>
          </w:tcPr>
          <w:p w:rsidR="00BA2D02" w:rsidRDefault="00BA2D02">
            <w:pPr>
              <w:spacing w:line="240" w:lineRule="atLeast"/>
              <w:jc w:val="center"/>
              <w:rPr>
                <w:sz w:val="21"/>
                <w:szCs w:val="21"/>
              </w:rPr>
            </w:pPr>
          </w:p>
        </w:tc>
      </w:tr>
      <w:tr w:rsidR="00BA2D02">
        <w:trPr>
          <w:trHeight w:val="454"/>
          <w:jc w:val="center"/>
        </w:trPr>
        <w:tc>
          <w:tcPr>
            <w:tcW w:w="806" w:type="dxa"/>
            <w:vAlign w:val="center"/>
          </w:tcPr>
          <w:p w:rsidR="00BA2D02" w:rsidRDefault="00C5529C">
            <w:pPr>
              <w:spacing w:line="240" w:lineRule="atLeast"/>
              <w:jc w:val="center"/>
              <w:rPr>
                <w:sz w:val="21"/>
                <w:szCs w:val="21"/>
              </w:rPr>
            </w:pPr>
            <w:r>
              <w:rPr>
                <w:sz w:val="21"/>
                <w:szCs w:val="21"/>
              </w:rPr>
              <w:t>废切削液</w:t>
            </w:r>
          </w:p>
        </w:tc>
        <w:tc>
          <w:tcPr>
            <w:tcW w:w="1380" w:type="dxa"/>
            <w:vAlign w:val="center"/>
          </w:tcPr>
          <w:p w:rsidR="00BA2D02" w:rsidRDefault="00C5529C">
            <w:pPr>
              <w:spacing w:line="240" w:lineRule="atLeast"/>
              <w:jc w:val="center"/>
              <w:rPr>
                <w:sz w:val="21"/>
                <w:szCs w:val="21"/>
              </w:rPr>
            </w:pPr>
            <w:r>
              <w:rPr>
                <w:sz w:val="21"/>
                <w:szCs w:val="21"/>
              </w:rPr>
              <w:t>HW09  900-006-09</w:t>
            </w:r>
          </w:p>
        </w:tc>
        <w:tc>
          <w:tcPr>
            <w:tcW w:w="1290" w:type="dxa"/>
            <w:shd w:val="clear" w:color="auto" w:fill="auto"/>
            <w:vAlign w:val="center"/>
          </w:tcPr>
          <w:p w:rsidR="00BA2D02" w:rsidRDefault="00C5529C">
            <w:pPr>
              <w:jc w:val="center"/>
              <w:rPr>
                <w:sz w:val="21"/>
                <w:szCs w:val="21"/>
              </w:rPr>
            </w:pPr>
            <w:r>
              <w:rPr>
                <w:rFonts w:hint="eastAsia"/>
                <w:sz w:val="21"/>
                <w:szCs w:val="21"/>
              </w:rPr>
              <w:t>机械加工</w:t>
            </w:r>
          </w:p>
        </w:tc>
        <w:tc>
          <w:tcPr>
            <w:tcW w:w="1199" w:type="dxa"/>
            <w:shd w:val="clear" w:color="auto" w:fill="auto"/>
            <w:vAlign w:val="center"/>
          </w:tcPr>
          <w:p w:rsidR="00BA2D02" w:rsidRDefault="00C5529C">
            <w:pPr>
              <w:jc w:val="center"/>
              <w:rPr>
                <w:sz w:val="21"/>
                <w:szCs w:val="21"/>
              </w:rPr>
            </w:pPr>
            <w:r>
              <w:rPr>
                <w:rFonts w:hint="eastAsia"/>
                <w:sz w:val="21"/>
                <w:szCs w:val="21"/>
              </w:rPr>
              <w:t>危险废物</w:t>
            </w:r>
          </w:p>
        </w:tc>
        <w:tc>
          <w:tcPr>
            <w:tcW w:w="1426" w:type="dxa"/>
            <w:vAlign w:val="center"/>
          </w:tcPr>
          <w:p w:rsidR="00BA2D02" w:rsidRDefault="00C5529C">
            <w:pPr>
              <w:spacing w:line="240" w:lineRule="atLeast"/>
              <w:jc w:val="center"/>
              <w:rPr>
                <w:sz w:val="21"/>
                <w:szCs w:val="21"/>
              </w:rPr>
            </w:pPr>
            <w:r>
              <w:rPr>
                <w:rFonts w:hint="eastAsia"/>
                <w:sz w:val="21"/>
                <w:szCs w:val="21"/>
              </w:rPr>
              <w:t>0.1</w:t>
            </w:r>
          </w:p>
        </w:tc>
        <w:tc>
          <w:tcPr>
            <w:tcW w:w="2934" w:type="dxa"/>
            <w:vMerge w:val="restart"/>
            <w:vAlign w:val="center"/>
          </w:tcPr>
          <w:p w:rsidR="00BA2D02" w:rsidRDefault="00C5529C">
            <w:pPr>
              <w:spacing w:line="240" w:lineRule="atLeast"/>
              <w:jc w:val="center"/>
              <w:rPr>
                <w:sz w:val="21"/>
                <w:szCs w:val="21"/>
              </w:rPr>
            </w:pPr>
            <w:r>
              <w:rPr>
                <w:sz w:val="21"/>
                <w:szCs w:val="21"/>
              </w:rPr>
              <w:t>危险废物，委托</w:t>
            </w:r>
            <w:r>
              <w:rPr>
                <w:rFonts w:hint="eastAsia"/>
                <w:sz w:val="21"/>
                <w:szCs w:val="21"/>
              </w:rPr>
              <w:t>具有危废资质的单位</w:t>
            </w:r>
            <w:r>
              <w:rPr>
                <w:sz w:val="21"/>
                <w:szCs w:val="21"/>
              </w:rPr>
              <w:t>处理处置</w:t>
            </w:r>
          </w:p>
        </w:tc>
      </w:tr>
      <w:tr w:rsidR="00BA2D02">
        <w:trPr>
          <w:trHeight w:val="454"/>
          <w:jc w:val="center"/>
        </w:trPr>
        <w:tc>
          <w:tcPr>
            <w:tcW w:w="806" w:type="dxa"/>
            <w:vAlign w:val="center"/>
          </w:tcPr>
          <w:p w:rsidR="00BA2D02" w:rsidRDefault="00C5529C">
            <w:pPr>
              <w:spacing w:line="240" w:lineRule="atLeast"/>
              <w:jc w:val="center"/>
              <w:rPr>
                <w:sz w:val="21"/>
                <w:szCs w:val="21"/>
              </w:rPr>
            </w:pPr>
            <w:r>
              <w:rPr>
                <w:sz w:val="21"/>
                <w:szCs w:val="21"/>
              </w:rPr>
              <w:t>废机油</w:t>
            </w:r>
          </w:p>
        </w:tc>
        <w:tc>
          <w:tcPr>
            <w:tcW w:w="1380" w:type="dxa"/>
            <w:vAlign w:val="center"/>
          </w:tcPr>
          <w:p w:rsidR="00BA2D02" w:rsidRDefault="00C5529C">
            <w:pPr>
              <w:spacing w:line="240" w:lineRule="atLeast"/>
              <w:jc w:val="center"/>
              <w:rPr>
                <w:sz w:val="21"/>
                <w:szCs w:val="21"/>
              </w:rPr>
            </w:pPr>
            <w:r>
              <w:rPr>
                <w:sz w:val="21"/>
                <w:szCs w:val="21"/>
              </w:rPr>
              <w:t>HW0</w:t>
            </w:r>
            <w:r>
              <w:rPr>
                <w:rFonts w:hint="eastAsia"/>
                <w:sz w:val="21"/>
                <w:szCs w:val="21"/>
              </w:rPr>
              <w:t>8</w:t>
            </w:r>
            <w:r>
              <w:rPr>
                <w:sz w:val="21"/>
                <w:szCs w:val="21"/>
              </w:rPr>
              <w:t xml:space="preserve">  900-249-08</w:t>
            </w:r>
          </w:p>
        </w:tc>
        <w:tc>
          <w:tcPr>
            <w:tcW w:w="1290" w:type="dxa"/>
            <w:shd w:val="clear" w:color="auto" w:fill="auto"/>
            <w:vAlign w:val="center"/>
          </w:tcPr>
          <w:p w:rsidR="00BA2D02" w:rsidRDefault="00C5529C">
            <w:pPr>
              <w:jc w:val="center"/>
              <w:rPr>
                <w:sz w:val="21"/>
                <w:szCs w:val="21"/>
              </w:rPr>
            </w:pPr>
            <w:r>
              <w:rPr>
                <w:rFonts w:hint="eastAsia"/>
                <w:sz w:val="21"/>
                <w:szCs w:val="21"/>
              </w:rPr>
              <w:t>机械加工</w:t>
            </w:r>
          </w:p>
        </w:tc>
        <w:tc>
          <w:tcPr>
            <w:tcW w:w="1199" w:type="dxa"/>
            <w:shd w:val="clear" w:color="auto" w:fill="auto"/>
            <w:vAlign w:val="center"/>
          </w:tcPr>
          <w:p w:rsidR="00BA2D02" w:rsidRDefault="00C5529C">
            <w:pPr>
              <w:jc w:val="center"/>
              <w:rPr>
                <w:sz w:val="21"/>
                <w:szCs w:val="21"/>
              </w:rPr>
            </w:pPr>
            <w:r>
              <w:rPr>
                <w:rFonts w:hint="eastAsia"/>
                <w:sz w:val="21"/>
                <w:szCs w:val="21"/>
              </w:rPr>
              <w:t>危险废物</w:t>
            </w:r>
          </w:p>
        </w:tc>
        <w:tc>
          <w:tcPr>
            <w:tcW w:w="1426" w:type="dxa"/>
            <w:vAlign w:val="center"/>
          </w:tcPr>
          <w:p w:rsidR="00BA2D02" w:rsidRDefault="00C5529C">
            <w:pPr>
              <w:spacing w:line="240" w:lineRule="atLeast"/>
              <w:jc w:val="center"/>
              <w:rPr>
                <w:sz w:val="21"/>
                <w:szCs w:val="21"/>
              </w:rPr>
            </w:pPr>
            <w:r>
              <w:rPr>
                <w:rFonts w:hint="eastAsia"/>
                <w:sz w:val="21"/>
                <w:szCs w:val="21"/>
              </w:rPr>
              <w:t>0.2</w:t>
            </w:r>
          </w:p>
        </w:tc>
        <w:tc>
          <w:tcPr>
            <w:tcW w:w="2934" w:type="dxa"/>
            <w:vMerge/>
            <w:vAlign w:val="center"/>
          </w:tcPr>
          <w:p w:rsidR="00BA2D02" w:rsidRDefault="00BA2D02">
            <w:pPr>
              <w:spacing w:line="240" w:lineRule="atLeast"/>
              <w:jc w:val="center"/>
              <w:rPr>
                <w:sz w:val="21"/>
                <w:szCs w:val="21"/>
              </w:rPr>
            </w:pPr>
          </w:p>
        </w:tc>
      </w:tr>
      <w:tr w:rsidR="00BA2D02">
        <w:trPr>
          <w:trHeight w:val="454"/>
          <w:jc w:val="center"/>
        </w:trPr>
        <w:tc>
          <w:tcPr>
            <w:tcW w:w="806" w:type="dxa"/>
            <w:vAlign w:val="center"/>
          </w:tcPr>
          <w:p w:rsidR="00BA2D02" w:rsidRDefault="00C5529C">
            <w:pPr>
              <w:spacing w:line="240" w:lineRule="atLeast"/>
              <w:jc w:val="center"/>
              <w:rPr>
                <w:sz w:val="21"/>
                <w:szCs w:val="21"/>
              </w:rPr>
            </w:pPr>
            <w:r>
              <w:rPr>
                <w:rFonts w:hint="eastAsia"/>
                <w:sz w:val="21"/>
                <w:szCs w:val="21"/>
              </w:rPr>
              <w:t>废活性炭纤维</w:t>
            </w:r>
          </w:p>
        </w:tc>
        <w:tc>
          <w:tcPr>
            <w:tcW w:w="1380" w:type="dxa"/>
            <w:vAlign w:val="center"/>
          </w:tcPr>
          <w:p w:rsidR="00BA2D02" w:rsidRDefault="00C5529C">
            <w:pPr>
              <w:spacing w:line="240" w:lineRule="atLeast"/>
              <w:jc w:val="center"/>
              <w:rPr>
                <w:sz w:val="21"/>
                <w:szCs w:val="21"/>
              </w:rPr>
            </w:pPr>
            <w:r>
              <w:rPr>
                <w:sz w:val="21"/>
                <w:szCs w:val="21"/>
              </w:rPr>
              <w:t>HW49</w:t>
            </w:r>
            <w:r>
              <w:rPr>
                <w:rFonts w:hint="eastAsia"/>
                <w:sz w:val="21"/>
                <w:szCs w:val="21"/>
              </w:rPr>
              <w:t xml:space="preserve">  </w:t>
            </w:r>
            <w:r>
              <w:rPr>
                <w:sz w:val="21"/>
                <w:szCs w:val="21"/>
              </w:rPr>
              <w:t>900-039-49</w:t>
            </w:r>
          </w:p>
        </w:tc>
        <w:tc>
          <w:tcPr>
            <w:tcW w:w="1290" w:type="dxa"/>
            <w:shd w:val="clear" w:color="auto" w:fill="auto"/>
            <w:vAlign w:val="center"/>
          </w:tcPr>
          <w:p w:rsidR="00BA2D02" w:rsidRDefault="00C5529C">
            <w:pPr>
              <w:jc w:val="center"/>
              <w:rPr>
                <w:sz w:val="21"/>
                <w:szCs w:val="21"/>
              </w:rPr>
            </w:pPr>
            <w:r>
              <w:rPr>
                <w:rFonts w:hint="eastAsia"/>
                <w:sz w:val="21"/>
                <w:szCs w:val="21"/>
              </w:rPr>
              <w:t>废气处理</w:t>
            </w:r>
          </w:p>
        </w:tc>
        <w:tc>
          <w:tcPr>
            <w:tcW w:w="1199" w:type="dxa"/>
            <w:shd w:val="clear" w:color="auto" w:fill="auto"/>
            <w:vAlign w:val="center"/>
          </w:tcPr>
          <w:p w:rsidR="00BA2D02" w:rsidRDefault="00C5529C">
            <w:pPr>
              <w:jc w:val="center"/>
              <w:rPr>
                <w:sz w:val="21"/>
                <w:szCs w:val="21"/>
              </w:rPr>
            </w:pPr>
            <w:r>
              <w:rPr>
                <w:rFonts w:hint="eastAsia"/>
                <w:sz w:val="21"/>
                <w:szCs w:val="21"/>
              </w:rPr>
              <w:t>危险废物</w:t>
            </w:r>
          </w:p>
        </w:tc>
        <w:tc>
          <w:tcPr>
            <w:tcW w:w="1426" w:type="dxa"/>
            <w:vAlign w:val="center"/>
          </w:tcPr>
          <w:p w:rsidR="00BA2D02" w:rsidRDefault="00C5529C">
            <w:pPr>
              <w:spacing w:line="240" w:lineRule="atLeast"/>
              <w:jc w:val="center"/>
              <w:rPr>
                <w:sz w:val="21"/>
                <w:szCs w:val="21"/>
              </w:rPr>
            </w:pPr>
            <w:r>
              <w:rPr>
                <w:rFonts w:hint="eastAsia"/>
                <w:sz w:val="21"/>
                <w:szCs w:val="21"/>
              </w:rPr>
              <w:t>0.4</w:t>
            </w:r>
          </w:p>
        </w:tc>
        <w:tc>
          <w:tcPr>
            <w:tcW w:w="2934" w:type="dxa"/>
            <w:vMerge/>
            <w:vAlign w:val="center"/>
          </w:tcPr>
          <w:p w:rsidR="00BA2D02" w:rsidRDefault="00BA2D02">
            <w:pPr>
              <w:jc w:val="center"/>
              <w:rPr>
                <w:bCs/>
                <w:snapToGrid w:val="0"/>
                <w:sz w:val="21"/>
                <w:szCs w:val="21"/>
              </w:rPr>
            </w:pPr>
          </w:p>
        </w:tc>
      </w:tr>
      <w:tr w:rsidR="00BA2D02">
        <w:trPr>
          <w:trHeight w:val="454"/>
          <w:jc w:val="center"/>
        </w:trPr>
        <w:tc>
          <w:tcPr>
            <w:tcW w:w="2186" w:type="dxa"/>
            <w:gridSpan w:val="2"/>
            <w:vAlign w:val="center"/>
          </w:tcPr>
          <w:p w:rsidR="00BA2D02" w:rsidRDefault="00C5529C">
            <w:pPr>
              <w:spacing w:line="240" w:lineRule="atLeast"/>
              <w:jc w:val="center"/>
              <w:rPr>
                <w:sz w:val="21"/>
                <w:szCs w:val="21"/>
              </w:rPr>
            </w:pPr>
            <w:r>
              <w:rPr>
                <w:sz w:val="21"/>
                <w:szCs w:val="21"/>
              </w:rPr>
              <w:t>生活垃圾</w:t>
            </w:r>
          </w:p>
        </w:tc>
        <w:tc>
          <w:tcPr>
            <w:tcW w:w="1290" w:type="dxa"/>
            <w:shd w:val="clear" w:color="auto" w:fill="auto"/>
            <w:vAlign w:val="center"/>
          </w:tcPr>
          <w:p w:rsidR="00BA2D02" w:rsidRDefault="00C5529C">
            <w:pPr>
              <w:jc w:val="center"/>
              <w:rPr>
                <w:sz w:val="21"/>
                <w:szCs w:val="21"/>
              </w:rPr>
            </w:pPr>
            <w:r>
              <w:rPr>
                <w:rFonts w:hint="eastAsia"/>
                <w:sz w:val="21"/>
                <w:szCs w:val="21"/>
              </w:rPr>
              <w:t>职工生活</w:t>
            </w:r>
          </w:p>
        </w:tc>
        <w:tc>
          <w:tcPr>
            <w:tcW w:w="1199" w:type="dxa"/>
            <w:shd w:val="clear" w:color="auto" w:fill="auto"/>
            <w:vAlign w:val="center"/>
          </w:tcPr>
          <w:p w:rsidR="00BA2D02" w:rsidRDefault="00C5529C">
            <w:pPr>
              <w:jc w:val="center"/>
              <w:rPr>
                <w:sz w:val="21"/>
                <w:szCs w:val="21"/>
              </w:rPr>
            </w:pPr>
            <w:r>
              <w:rPr>
                <w:rFonts w:hint="eastAsia"/>
                <w:sz w:val="21"/>
                <w:szCs w:val="21"/>
              </w:rPr>
              <w:t>一般固废</w:t>
            </w:r>
          </w:p>
        </w:tc>
        <w:tc>
          <w:tcPr>
            <w:tcW w:w="1426" w:type="dxa"/>
            <w:vAlign w:val="center"/>
          </w:tcPr>
          <w:p w:rsidR="00BA2D02" w:rsidRDefault="00C5529C">
            <w:pPr>
              <w:spacing w:line="240" w:lineRule="atLeast"/>
              <w:jc w:val="center"/>
              <w:rPr>
                <w:sz w:val="21"/>
                <w:szCs w:val="21"/>
              </w:rPr>
            </w:pPr>
            <w:r>
              <w:rPr>
                <w:rFonts w:hint="eastAsia"/>
                <w:sz w:val="21"/>
                <w:szCs w:val="21"/>
              </w:rPr>
              <w:t>5.0</w:t>
            </w:r>
          </w:p>
        </w:tc>
        <w:tc>
          <w:tcPr>
            <w:tcW w:w="2934" w:type="dxa"/>
            <w:vAlign w:val="center"/>
          </w:tcPr>
          <w:p w:rsidR="00BA2D02" w:rsidRDefault="00C5529C">
            <w:pPr>
              <w:jc w:val="center"/>
              <w:rPr>
                <w:sz w:val="21"/>
                <w:szCs w:val="21"/>
              </w:rPr>
            </w:pPr>
            <w:r>
              <w:rPr>
                <w:sz w:val="21"/>
                <w:szCs w:val="21"/>
              </w:rPr>
              <w:t>由环卫部门</w:t>
            </w:r>
            <w:r>
              <w:rPr>
                <w:rFonts w:hint="eastAsia"/>
                <w:sz w:val="21"/>
                <w:szCs w:val="21"/>
              </w:rPr>
              <w:t>收集</w:t>
            </w:r>
            <w:r>
              <w:rPr>
                <w:sz w:val="21"/>
                <w:szCs w:val="21"/>
              </w:rPr>
              <w:t>处置</w:t>
            </w:r>
          </w:p>
        </w:tc>
      </w:tr>
    </w:tbl>
    <w:p w:rsidR="00BA2D02" w:rsidRDefault="00C5529C">
      <w:pPr>
        <w:spacing w:line="520" w:lineRule="exact"/>
        <w:rPr>
          <w:b/>
          <w:bCs/>
        </w:rPr>
      </w:pPr>
      <w:r>
        <w:rPr>
          <w:b/>
          <w:bCs/>
        </w:rPr>
        <w:t xml:space="preserve">2.6.4 </w:t>
      </w:r>
      <w:r>
        <w:rPr>
          <w:b/>
          <w:bCs/>
        </w:rPr>
        <w:t>噪声</w:t>
      </w:r>
    </w:p>
    <w:p w:rsidR="00BA2D02" w:rsidRDefault="00C5529C">
      <w:pPr>
        <w:spacing w:line="520" w:lineRule="exact"/>
      </w:pPr>
      <w:r>
        <w:t>1</w:t>
      </w:r>
      <w:r>
        <w:t>、主要噪声源</w:t>
      </w:r>
    </w:p>
    <w:p w:rsidR="00BA2D02" w:rsidRDefault="00C5529C">
      <w:pPr>
        <w:spacing w:line="520" w:lineRule="exact"/>
        <w:rPr>
          <w:color w:val="000000"/>
        </w:rPr>
      </w:pPr>
      <w:r>
        <w:t xml:space="preserve">    </w:t>
      </w:r>
      <w:r>
        <w:t>本项目主要噪声源为主要来源于切割机、剪板机、焊接机、钻床、抛丸机等设备运行时产生的噪声。</w:t>
      </w:r>
    </w:p>
    <w:p w:rsidR="00BA2D02" w:rsidRDefault="00C5529C">
      <w:pPr>
        <w:spacing w:line="520" w:lineRule="exact"/>
      </w:pPr>
      <w:r>
        <w:t>2</w:t>
      </w:r>
      <w:r>
        <w:t>、降噪措施</w:t>
      </w:r>
    </w:p>
    <w:p w:rsidR="00BA2D02" w:rsidRDefault="00C5529C">
      <w:pPr>
        <w:pStyle w:val="2"/>
        <w:ind w:firstLineChars="200" w:firstLine="480"/>
      </w:pPr>
      <w:r>
        <w:lastRenderedPageBreak/>
        <w:t>设备选用低噪声设备；所有生产设备设置在室内；风机采用风管软联接方式，并安装必要的消声器；定期进行设备检修，减轻设备运转时产生的噪声，确保噪声达标；在设备、管道安装设计中，</w:t>
      </w:r>
      <w:r>
        <w:rPr>
          <w:rFonts w:hint="eastAsia"/>
        </w:rPr>
        <w:t>采取</w:t>
      </w:r>
      <w:r>
        <w:t>隔震、防震、防冲击</w:t>
      </w:r>
      <w:r>
        <w:rPr>
          <w:rFonts w:hint="eastAsia"/>
        </w:rPr>
        <w:t>措施</w:t>
      </w:r>
      <w:r>
        <w:t>，减少气体动力噪声；生产实行白班制，夜间不生产。</w:t>
      </w:r>
    </w:p>
    <w:p w:rsidR="00BA2D02" w:rsidRDefault="00C5529C">
      <w:pPr>
        <w:pStyle w:val="20"/>
        <w:spacing w:line="520" w:lineRule="exact"/>
        <w:rPr>
          <w:rFonts w:ascii="Times New Roman" w:hAnsi="Times New Roman"/>
        </w:rPr>
      </w:pPr>
      <w:bookmarkStart w:id="39" w:name="_Toc7202"/>
      <w:bookmarkStart w:id="40" w:name="_Toc820"/>
      <w:bookmarkStart w:id="41" w:name="_Toc3359"/>
      <w:r>
        <w:rPr>
          <w:rFonts w:ascii="Times New Roman" w:hAnsi="Times New Roman"/>
        </w:rPr>
        <w:t xml:space="preserve">2.7 </w:t>
      </w:r>
      <w:r>
        <w:rPr>
          <w:rFonts w:ascii="Times New Roman" w:hAnsi="Times New Roman"/>
        </w:rPr>
        <w:t>项目变更情况及原因</w:t>
      </w:r>
      <w:bookmarkEnd w:id="39"/>
      <w:bookmarkEnd w:id="40"/>
      <w:bookmarkEnd w:id="41"/>
    </w:p>
    <w:bookmarkEnd w:id="27"/>
    <w:bookmarkEnd w:id="28"/>
    <w:p w:rsidR="00BA2D02" w:rsidRDefault="00C5529C">
      <w:pPr>
        <w:spacing w:line="480" w:lineRule="atLeast"/>
        <w:ind w:firstLineChars="200" w:firstLine="480"/>
        <w:rPr>
          <w:rFonts w:ascii="宋体" w:hAnsi="宋体"/>
          <w:bCs/>
        </w:rPr>
      </w:pPr>
      <w:r>
        <w:rPr>
          <w:rFonts w:ascii="宋体" w:hAnsi="宋体" w:hint="eastAsia"/>
          <w:bCs/>
          <w:lang w:val="zh-CN"/>
        </w:rPr>
        <w:t>本次验收项目有部分变更，变更情况详见表</w:t>
      </w:r>
      <w:r>
        <w:rPr>
          <w:rFonts w:ascii="宋体" w:hAnsi="宋体" w:hint="eastAsia"/>
          <w:bCs/>
        </w:rPr>
        <w:t>2-7-1</w:t>
      </w:r>
    </w:p>
    <w:p w:rsidR="00BA2D02" w:rsidRDefault="00C5529C">
      <w:pPr>
        <w:adjustRightInd w:val="0"/>
        <w:snapToGrid w:val="0"/>
        <w:spacing w:line="480" w:lineRule="atLeast"/>
        <w:jc w:val="center"/>
        <w:rPr>
          <w:b/>
        </w:rPr>
      </w:pPr>
      <w:r>
        <w:rPr>
          <w:rFonts w:hint="eastAsia"/>
          <w:b/>
        </w:rPr>
        <w:t>表</w:t>
      </w:r>
      <w:r>
        <w:rPr>
          <w:rFonts w:hint="eastAsia"/>
          <w:b/>
        </w:rPr>
        <w:t xml:space="preserve">2-7-1  </w:t>
      </w:r>
      <w:r>
        <w:rPr>
          <w:rFonts w:hint="eastAsia"/>
          <w:b/>
          <w:lang w:val="zh-CN"/>
        </w:rPr>
        <w:t>本次验收项目变更情况一览表</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932"/>
        <w:gridCol w:w="1248"/>
        <w:gridCol w:w="1224"/>
        <w:gridCol w:w="4214"/>
      </w:tblGrid>
      <w:tr w:rsidR="00BA2D02">
        <w:trPr>
          <w:trHeight w:val="90"/>
          <w:jc w:val="center"/>
        </w:trPr>
        <w:tc>
          <w:tcPr>
            <w:tcW w:w="2594" w:type="dxa"/>
            <w:gridSpan w:val="2"/>
            <w:vAlign w:val="center"/>
          </w:tcPr>
          <w:p w:rsidR="00BA2D02" w:rsidRDefault="00C5529C">
            <w:pPr>
              <w:autoSpaceDE w:val="0"/>
              <w:autoSpaceDN w:val="0"/>
              <w:jc w:val="center"/>
              <w:rPr>
                <w:rFonts w:ascii="宋体" w:hAnsi="宋体" w:cs="宋体"/>
                <w:b/>
              </w:rPr>
            </w:pPr>
            <w:r>
              <w:rPr>
                <w:rFonts w:ascii="宋体" w:hAnsi="宋体" w:cs="宋体" w:hint="eastAsia"/>
                <w:b/>
              </w:rPr>
              <w:t>变更来源</w:t>
            </w:r>
          </w:p>
        </w:tc>
        <w:tc>
          <w:tcPr>
            <w:tcW w:w="1248" w:type="dxa"/>
            <w:vAlign w:val="center"/>
          </w:tcPr>
          <w:p w:rsidR="00BA2D02" w:rsidRDefault="00C5529C">
            <w:pPr>
              <w:autoSpaceDE w:val="0"/>
              <w:autoSpaceDN w:val="0"/>
              <w:jc w:val="center"/>
              <w:rPr>
                <w:rFonts w:ascii="宋体" w:hAnsi="宋体" w:cs="宋体"/>
                <w:b/>
              </w:rPr>
            </w:pPr>
            <w:r>
              <w:rPr>
                <w:rFonts w:ascii="宋体" w:hAnsi="宋体" w:cs="宋体" w:hint="eastAsia"/>
                <w:b/>
              </w:rPr>
              <w:t>环评阶段</w:t>
            </w:r>
          </w:p>
        </w:tc>
        <w:tc>
          <w:tcPr>
            <w:tcW w:w="1224" w:type="dxa"/>
            <w:vAlign w:val="center"/>
          </w:tcPr>
          <w:p w:rsidR="00BA2D02" w:rsidRDefault="00C5529C">
            <w:pPr>
              <w:autoSpaceDE w:val="0"/>
              <w:autoSpaceDN w:val="0"/>
              <w:jc w:val="center"/>
              <w:rPr>
                <w:rFonts w:ascii="宋体" w:hAnsi="宋体" w:cs="宋体"/>
                <w:b/>
              </w:rPr>
            </w:pPr>
            <w:r>
              <w:rPr>
                <w:rFonts w:ascii="宋体" w:hAnsi="宋体" w:cs="宋体" w:hint="eastAsia"/>
                <w:b/>
              </w:rPr>
              <w:t>实际建设</w:t>
            </w:r>
          </w:p>
        </w:tc>
        <w:tc>
          <w:tcPr>
            <w:tcW w:w="4214" w:type="dxa"/>
            <w:vAlign w:val="center"/>
          </w:tcPr>
          <w:p w:rsidR="00BA2D02" w:rsidRDefault="00C5529C">
            <w:pPr>
              <w:autoSpaceDE w:val="0"/>
              <w:autoSpaceDN w:val="0"/>
              <w:jc w:val="center"/>
              <w:rPr>
                <w:rFonts w:ascii="宋体" w:hAnsi="宋体" w:cs="宋体"/>
                <w:b/>
              </w:rPr>
            </w:pPr>
            <w:r>
              <w:rPr>
                <w:rFonts w:ascii="宋体" w:hAnsi="宋体" w:cs="宋体" w:hint="eastAsia"/>
                <w:b/>
              </w:rPr>
              <w:t>备注</w:t>
            </w:r>
          </w:p>
        </w:tc>
      </w:tr>
      <w:tr w:rsidR="00BA2D02">
        <w:trPr>
          <w:trHeight w:val="90"/>
          <w:jc w:val="center"/>
        </w:trPr>
        <w:tc>
          <w:tcPr>
            <w:tcW w:w="662" w:type="dxa"/>
            <w:vMerge w:val="restart"/>
            <w:shd w:val="clear" w:color="auto" w:fill="auto"/>
            <w:vAlign w:val="center"/>
          </w:tcPr>
          <w:p w:rsidR="00BA2D02" w:rsidRDefault="00C5529C">
            <w:pPr>
              <w:autoSpaceDE w:val="0"/>
              <w:autoSpaceDN w:val="0"/>
              <w:jc w:val="center"/>
              <w:rPr>
                <w:rFonts w:ascii="宋体" w:hAnsi="宋体" w:cs="宋体"/>
                <w:bCs/>
              </w:rPr>
            </w:pPr>
            <w:r>
              <w:rPr>
                <w:rFonts w:ascii="宋体" w:hAnsi="宋体" w:cs="宋体" w:hint="eastAsia"/>
                <w:bCs/>
              </w:rPr>
              <w:t>生产设备</w:t>
            </w: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切割机</w:t>
            </w:r>
          </w:p>
        </w:tc>
        <w:tc>
          <w:tcPr>
            <w:tcW w:w="1248" w:type="dxa"/>
            <w:vAlign w:val="center"/>
          </w:tcPr>
          <w:p w:rsidR="00BA2D02" w:rsidRDefault="00C5529C">
            <w:pPr>
              <w:widowControl/>
              <w:jc w:val="center"/>
              <w:rPr>
                <w:rFonts w:ascii="宋体" w:hAnsi="宋体" w:cs="宋体"/>
                <w:bCs/>
                <w:kern w:val="0"/>
              </w:rPr>
            </w:pPr>
            <w:r>
              <w:rPr>
                <w:rFonts w:ascii="宋体" w:hAnsi="宋体" w:cs="宋体" w:hint="eastAsia"/>
                <w:bCs/>
                <w:kern w:val="0"/>
              </w:rPr>
              <w:t>1台</w:t>
            </w:r>
          </w:p>
        </w:tc>
        <w:tc>
          <w:tcPr>
            <w:tcW w:w="1224" w:type="dxa"/>
            <w:vAlign w:val="center"/>
          </w:tcPr>
          <w:p w:rsidR="00BA2D02" w:rsidRDefault="00C5529C">
            <w:pPr>
              <w:pStyle w:val="24"/>
              <w:adjustRightInd/>
              <w:rPr>
                <w:rFonts w:ascii="宋体" w:cs="宋体"/>
                <w:bCs/>
                <w:sz w:val="24"/>
                <w:szCs w:val="24"/>
              </w:rPr>
            </w:pPr>
            <w:r>
              <w:rPr>
                <w:rFonts w:ascii="宋体" w:cs="宋体" w:hint="eastAsia"/>
                <w:bCs/>
                <w:sz w:val="24"/>
                <w:szCs w:val="24"/>
              </w:rPr>
              <w:t>未建设</w:t>
            </w:r>
          </w:p>
        </w:tc>
        <w:tc>
          <w:tcPr>
            <w:tcW w:w="4214" w:type="dxa"/>
            <w:vAlign w:val="center"/>
          </w:tcPr>
          <w:p w:rsidR="00BA2D02" w:rsidRDefault="00C5529C">
            <w:pPr>
              <w:jc w:val="center"/>
              <w:rPr>
                <w:rFonts w:ascii="宋体" w:hAnsi="宋体" w:cs="宋体"/>
                <w:bCs/>
              </w:rPr>
            </w:pPr>
            <w:r>
              <w:rPr>
                <w:rFonts w:hint="eastAsia"/>
              </w:rPr>
              <w:t>设备主要为备用，极少使用，暂未购置</w:t>
            </w:r>
          </w:p>
        </w:tc>
      </w:tr>
      <w:tr w:rsidR="00BA2D02">
        <w:trPr>
          <w:trHeight w:val="2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矫直机</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设备工艺中极少使用，暂未购置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数控折弯机</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设备工艺中极少使用，暂未购置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数控液压冲孔机</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设备工艺中极少使用，暂未购置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数控锁口铣床</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设备工艺中极少使用，暂未购置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角钢钻孔生产线</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现工艺主要为外协，设备暂未购置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数控转塔冲床</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设备工艺中极少使用，暂未购置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磨床</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设备工艺中极少使用，暂未购置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数控立式铣床</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现工艺中主要用钻床，本设备作为备用，暂未购置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滚齿机</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设备工艺中极少使用，暂未购置</w:t>
            </w:r>
          </w:p>
        </w:tc>
      </w:tr>
      <w:tr w:rsidR="00BA2D02">
        <w:trPr>
          <w:trHeight w:val="90"/>
          <w:jc w:val="center"/>
        </w:trPr>
        <w:tc>
          <w:tcPr>
            <w:tcW w:w="662" w:type="dxa"/>
            <w:vMerge/>
            <w:shd w:val="clear" w:color="auto" w:fill="auto"/>
            <w:vAlign w:val="center"/>
          </w:tcPr>
          <w:p w:rsidR="00BA2D02" w:rsidRDefault="00BA2D02">
            <w:pPr>
              <w:autoSpaceDE w:val="0"/>
              <w:autoSpaceDN w:val="0"/>
              <w:jc w:val="center"/>
              <w:rPr>
                <w:rFonts w:ascii="宋体" w:hAnsi="宋体" w:cs="宋体"/>
                <w:bCs/>
              </w:rPr>
            </w:pPr>
          </w:p>
        </w:tc>
        <w:tc>
          <w:tcPr>
            <w:tcW w:w="1932" w:type="dxa"/>
            <w:shd w:val="solid" w:color="FFFFFF" w:fill="auto"/>
            <w:vAlign w:val="center"/>
          </w:tcPr>
          <w:p w:rsidR="00BA2D02" w:rsidRDefault="00C5529C">
            <w:pPr>
              <w:jc w:val="center"/>
              <w:rPr>
                <w:rFonts w:ascii="宋体" w:hAnsi="宋体" w:cs="宋体"/>
                <w:bCs/>
              </w:rPr>
            </w:pPr>
            <w:r>
              <w:rPr>
                <w:rFonts w:ascii="宋体" w:hAnsi="宋体" w:cs="宋体" w:hint="eastAsia"/>
                <w:bCs/>
              </w:rPr>
              <w:t>焊接机器人</w:t>
            </w:r>
          </w:p>
        </w:tc>
        <w:tc>
          <w:tcPr>
            <w:tcW w:w="1248" w:type="dxa"/>
            <w:vAlign w:val="center"/>
          </w:tcPr>
          <w:p w:rsidR="00BA2D02" w:rsidRDefault="00C5529C">
            <w:pPr>
              <w:widowControl/>
              <w:jc w:val="center"/>
              <w:rPr>
                <w:rFonts w:ascii="宋体" w:hAnsi="宋体" w:cs="宋体"/>
                <w:bCs/>
              </w:rPr>
            </w:pPr>
            <w:r>
              <w:rPr>
                <w:rFonts w:ascii="宋体" w:hAnsi="宋体" w:cs="宋体" w:hint="eastAsia"/>
                <w:bCs/>
                <w:kern w:val="0"/>
              </w:rPr>
              <w:t>1台</w:t>
            </w:r>
          </w:p>
        </w:tc>
        <w:tc>
          <w:tcPr>
            <w:tcW w:w="1224" w:type="dxa"/>
            <w:vAlign w:val="center"/>
          </w:tcPr>
          <w:p w:rsidR="00BA2D02" w:rsidRDefault="00C5529C">
            <w:pPr>
              <w:jc w:val="center"/>
              <w:rPr>
                <w:rFonts w:ascii="宋体" w:hAnsi="宋体" w:cs="宋体"/>
                <w:bCs/>
              </w:rPr>
            </w:pPr>
            <w:r>
              <w:rPr>
                <w:rFonts w:ascii="宋体" w:hAnsi="宋体" w:cs="宋体" w:hint="eastAsia"/>
                <w:bCs/>
              </w:rPr>
              <w:t>未建设</w:t>
            </w:r>
          </w:p>
        </w:tc>
        <w:tc>
          <w:tcPr>
            <w:tcW w:w="4214" w:type="dxa"/>
            <w:vAlign w:val="center"/>
          </w:tcPr>
          <w:p w:rsidR="00BA2D02" w:rsidRDefault="00C5529C">
            <w:pPr>
              <w:jc w:val="center"/>
              <w:rPr>
                <w:rFonts w:ascii="宋体" w:hAnsi="宋体" w:cs="宋体"/>
                <w:bCs/>
                <w:kern w:val="0"/>
              </w:rPr>
            </w:pPr>
            <w:r>
              <w:rPr>
                <w:rFonts w:hint="eastAsia"/>
              </w:rPr>
              <w:t>设备暂未购置，对生产能力几乎无影响</w:t>
            </w:r>
          </w:p>
        </w:tc>
      </w:tr>
    </w:tbl>
    <w:p w:rsidR="00BA2D02" w:rsidRDefault="00C5529C">
      <w:pPr>
        <w:spacing w:line="520" w:lineRule="exact"/>
        <w:ind w:firstLineChars="200" w:firstLine="480"/>
      </w:pPr>
      <w:r>
        <w:rPr>
          <w:rFonts w:ascii="宋体" w:hAnsi="宋体" w:hint="eastAsia"/>
        </w:rPr>
        <w:t>本项目主要变动情况：①表中所列设备经企业核实主要为备用设备、或工艺中极少使用的设备，不会影响整体生产规模，企业没有建设。表中变更</w:t>
      </w:r>
      <w:r>
        <w:rPr>
          <w:rFonts w:hint="eastAsia"/>
        </w:rPr>
        <w:t>不会对环境造成重大不利影响。</w:t>
      </w:r>
    </w:p>
    <w:p w:rsidR="00BA2D02" w:rsidRDefault="00BA2D02">
      <w:pPr>
        <w:sectPr w:rsidR="00BA2D02">
          <w:pgSz w:w="11906" w:h="16838"/>
          <w:pgMar w:top="1440" w:right="1803" w:bottom="1440" w:left="1803" w:header="851" w:footer="992" w:gutter="0"/>
          <w:cols w:space="720"/>
          <w:docGrid w:type="lines" w:linePitch="312"/>
        </w:sectPr>
      </w:pPr>
    </w:p>
    <w:p w:rsidR="00BA2D02" w:rsidRDefault="00C5529C">
      <w:pPr>
        <w:pStyle w:val="1"/>
        <w:spacing w:line="520" w:lineRule="exact"/>
      </w:pPr>
      <w:bookmarkStart w:id="42" w:name="_Toc28006"/>
      <w:r>
        <w:lastRenderedPageBreak/>
        <w:t>三、环境影响评价建议及环评批复要求</w:t>
      </w:r>
      <w:bookmarkEnd w:id="42"/>
    </w:p>
    <w:p w:rsidR="00BA2D02" w:rsidRDefault="00C5529C">
      <w:pPr>
        <w:pStyle w:val="20"/>
        <w:spacing w:line="520" w:lineRule="exact"/>
        <w:rPr>
          <w:rFonts w:ascii="Times New Roman" w:hAnsi="Times New Roman"/>
        </w:rPr>
      </w:pPr>
      <w:bookmarkStart w:id="43" w:name="_Toc402272793"/>
      <w:bookmarkStart w:id="44" w:name="_Toc20300"/>
      <w:r>
        <w:rPr>
          <w:rFonts w:ascii="Times New Roman" w:hAnsi="Times New Roman"/>
        </w:rPr>
        <w:t xml:space="preserve">3.1 </w:t>
      </w:r>
      <w:bookmarkEnd w:id="43"/>
      <w:r>
        <w:rPr>
          <w:rFonts w:ascii="Times New Roman" w:hAnsi="Times New Roman"/>
        </w:rPr>
        <w:t>环境影响评价报告书主要结论及建议</w:t>
      </w:r>
      <w:bookmarkEnd w:id="44"/>
    </w:p>
    <w:p w:rsidR="00BA2D02" w:rsidRDefault="00C5529C">
      <w:pPr>
        <w:spacing w:line="520" w:lineRule="exact"/>
      </w:pPr>
      <w:r>
        <w:t xml:space="preserve">    </w:t>
      </w:r>
      <w:r>
        <w:t>根据山东新达环境保护技术咨询有限责任公司的《</w:t>
      </w:r>
      <w:r>
        <w:rPr>
          <w:rFonts w:hint="eastAsia"/>
        </w:rPr>
        <w:t>济南聚鑫机械有限公司年产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环评报告书》，环评结论及建议如下：</w:t>
      </w:r>
    </w:p>
    <w:p w:rsidR="00BA2D02" w:rsidRDefault="00C5529C">
      <w:pPr>
        <w:spacing w:line="520" w:lineRule="exact"/>
        <w:rPr>
          <w:b/>
          <w:bCs/>
        </w:rPr>
      </w:pPr>
      <w:r>
        <w:rPr>
          <w:b/>
          <w:bCs/>
        </w:rPr>
        <w:t>3.1.1</w:t>
      </w:r>
      <w:r>
        <w:rPr>
          <w:b/>
          <w:bCs/>
        </w:rPr>
        <w:t>环评主要结论</w:t>
      </w:r>
    </w:p>
    <w:p w:rsidR="00BA2D02" w:rsidRDefault="00C5529C">
      <w:pPr>
        <w:spacing w:line="520" w:lineRule="exact"/>
        <w:ind w:firstLineChars="200" w:firstLine="480"/>
      </w:pPr>
      <w:bookmarkStart w:id="45" w:name="_Toc353201126"/>
      <w:bookmarkStart w:id="46" w:name="_Toc402272796"/>
      <w:r>
        <w:rPr>
          <w:rFonts w:hint="eastAsia"/>
        </w:rPr>
        <w:t>本项目位于济阳县济阳街道工业园，厂址东临济南富华瑞达机械有限公司、南临济南鼎鑫机械制造有限公司、北临济南淇煜家具有限公司，西侧为空地；不在济阳县城市总体规划范围内，该区域实际是济阳街道办事处工业产业集中区，该工业产业集中区是由于历史原因形成的，由济阳街道办事处管辖，主要为了集中安置济阳街道办事处的工业企业，便于集中管理，目前有鼎新机线、富华瑞达机械、吉码数控、春源家具、丰尔达物流、大洋食品、三强化工等十几家企业，涉及机械、家具、食品、物流、化工等行业。目前该区域没有具体的规划，根据济阳县济阳街道办事处证明：该项目用地为工业用地，符合济阳街道总体规划；项目周围交通便利，基础设施建设较完善，项目建设满足总量控制、清洁生产、达标排放的要求；项目选址满足卫生防护距离的要求，各项环保措施可行，生产中的“三废”采取了有效的治理措施和综合利用措施后，对周围环境空气、地表水、地下水、噪声的影响较小；因此，项目临时选址基本合理，待远期区域规划实施后，应按照规划的要求进行保留或搬迁</w:t>
      </w:r>
      <w:r>
        <w:t>。</w:t>
      </w:r>
    </w:p>
    <w:p w:rsidR="00BA2D02" w:rsidRDefault="00C5529C">
      <w:pPr>
        <w:spacing w:line="520" w:lineRule="exact"/>
        <w:ind w:firstLineChars="200" w:firstLine="480"/>
      </w:pPr>
      <w:r>
        <w:t>从环境保护的角度分析，本项目是可行的。</w:t>
      </w:r>
    </w:p>
    <w:p w:rsidR="00BA2D02" w:rsidRDefault="00C5529C">
      <w:pPr>
        <w:spacing w:line="520" w:lineRule="exact"/>
        <w:rPr>
          <w:b/>
        </w:rPr>
      </w:pPr>
      <w:r>
        <w:rPr>
          <w:rFonts w:hint="eastAsia"/>
          <w:b/>
        </w:rPr>
        <w:t>3.1</w:t>
      </w:r>
      <w:r>
        <w:rPr>
          <w:b/>
        </w:rPr>
        <w:t xml:space="preserve">.2 </w:t>
      </w:r>
      <w:r>
        <w:rPr>
          <w:b/>
        </w:rPr>
        <w:t>措施与建议</w:t>
      </w:r>
    </w:p>
    <w:p w:rsidR="00BA2D02" w:rsidRDefault="00C5529C">
      <w:pPr>
        <w:pStyle w:val="2"/>
        <w:spacing w:after="0"/>
        <w:sectPr w:rsidR="00BA2D02">
          <w:pgSz w:w="11906" w:h="16838"/>
          <w:pgMar w:top="1440" w:right="1803" w:bottom="1440" w:left="1803" w:header="851" w:footer="992" w:gutter="0"/>
          <w:cols w:space="720"/>
          <w:docGrid w:type="lines" w:linePitch="312"/>
        </w:sectPr>
      </w:pPr>
      <w:r>
        <w:t>本项目措施与建议详见表</w:t>
      </w:r>
      <w:r>
        <w:rPr>
          <w:rFonts w:hint="eastAsia"/>
        </w:rPr>
        <w:t>3-</w:t>
      </w:r>
      <w:r>
        <w:t>2-1</w:t>
      </w:r>
      <w:r>
        <w:t>。</w:t>
      </w:r>
    </w:p>
    <w:p w:rsidR="00BA2D02" w:rsidRDefault="00C5529C">
      <w:pPr>
        <w:spacing w:beforeLines="50" w:before="156"/>
        <w:ind w:firstLine="556"/>
        <w:jc w:val="center"/>
        <w:rPr>
          <w:rFonts w:ascii="黑体" w:eastAsia="黑体"/>
          <w:b/>
          <w:szCs w:val="21"/>
        </w:rPr>
      </w:pPr>
      <w:r>
        <w:rPr>
          <w:b/>
          <w:szCs w:val="21"/>
        </w:rPr>
        <w:lastRenderedPageBreak/>
        <w:t>表</w:t>
      </w:r>
      <w:r>
        <w:rPr>
          <w:b/>
          <w:szCs w:val="21"/>
        </w:rPr>
        <w:t xml:space="preserve">3-2-1  </w:t>
      </w:r>
      <w:r>
        <w:rPr>
          <w:b/>
          <w:szCs w:val="21"/>
        </w:rPr>
        <w:t>本项目环境保护措施与建议一览表</w:t>
      </w:r>
    </w:p>
    <w:tbl>
      <w:tblPr>
        <w:tblW w:w="14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272"/>
        <w:gridCol w:w="8835"/>
        <w:gridCol w:w="3208"/>
      </w:tblGrid>
      <w:tr w:rsidR="00BA2D02">
        <w:trPr>
          <w:trHeight w:val="425"/>
          <w:tblHeader/>
          <w:jc w:val="center"/>
        </w:trPr>
        <w:tc>
          <w:tcPr>
            <w:tcW w:w="1368" w:type="dxa"/>
            <w:vAlign w:val="center"/>
          </w:tcPr>
          <w:p w:rsidR="00BA2D02" w:rsidRDefault="00C5529C">
            <w:pPr>
              <w:jc w:val="center"/>
              <w:rPr>
                <w:b/>
                <w:bCs/>
                <w:sz w:val="21"/>
                <w:szCs w:val="21"/>
              </w:rPr>
            </w:pPr>
            <w:r>
              <w:rPr>
                <w:b/>
                <w:bCs/>
                <w:sz w:val="21"/>
                <w:szCs w:val="21"/>
              </w:rPr>
              <w:t>实施阶段</w:t>
            </w:r>
          </w:p>
        </w:tc>
        <w:tc>
          <w:tcPr>
            <w:tcW w:w="1272" w:type="dxa"/>
            <w:vAlign w:val="center"/>
          </w:tcPr>
          <w:p w:rsidR="00BA2D02" w:rsidRDefault="00C5529C">
            <w:pPr>
              <w:jc w:val="center"/>
              <w:rPr>
                <w:b/>
                <w:bCs/>
                <w:sz w:val="21"/>
                <w:szCs w:val="21"/>
              </w:rPr>
            </w:pPr>
            <w:r>
              <w:rPr>
                <w:b/>
                <w:bCs/>
                <w:sz w:val="21"/>
                <w:szCs w:val="21"/>
              </w:rPr>
              <w:t>影响因素</w:t>
            </w:r>
          </w:p>
        </w:tc>
        <w:tc>
          <w:tcPr>
            <w:tcW w:w="8835" w:type="dxa"/>
            <w:vAlign w:val="center"/>
          </w:tcPr>
          <w:p w:rsidR="00BA2D02" w:rsidRDefault="00C5529C">
            <w:pPr>
              <w:jc w:val="center"/>
              <w:rPr>
                <w:b/>
                <w:bCs/>
                <w:sz w:val="21"/>
                <w:szCs w:val="21"/>
              </w:rPr>
            </w:pPr>
            <w:r>
              <w:rPr>
                <w:b/>
                <w:bCs/>
                <w:sz w:val="21"/>
                <w:szCs w:val="21"/>
              </w:rPr>
              <w:t>措</w:t>
            </w:r>
            <w:r>
              <w:rPr>
                <w:b/>
                <w:bCs/>
                <w:sz w:val="21"/>
                <w:szCs w:val="21"/>
              </w:rPr>
              <w:t xml:space="preserve">      </w:t>
            </w:r>
            <w:r>
              <w:rPr>
                <w:b/>
                <w:bCs/>
                <w:sz w:val="21"/>
                <w:szCs w:val="21"/>
              </w:rPr>
              <w:t>施</w:t>
            </w:r>
          </w:p>
        </w:tc>
        <w:tc>
          <w:tcPr>
            <w:tcW w:w="3208" w:type="dxa"/>
            <w:vAlign w:val="center"/>
          </w:tcPr>
          <w:p w:rsidR="00BA2D02" w:rsidRDefault="00C5529C">
            <w:pPr>
              <w:jc w:val="center"/>
              <w:rPr>
                <w:b/>
                <w:bCs/>
                <w:sz w:val="21"/>
                <w:szCs w:val="21"/>
              </w:rPr>
            </w:pPr>
            <w:r>
              <w:rPr>
                <w:b/>
                <w:bCs/>
                <w:sz w:val="21"/>
                <w:szCs w:val="21"/>
              </w:rPr>
              <w:t>建</w:t>
            </w:r>
            <w:r>
              <w:rPr>
                <w:b/>
                <w:bCs/>
                <w:sz w:val="21"/>
                <w:szCs w:val="21"/>
              </w:rPr>
              <w:t xml:space="preserve">   </w:t>
            </w:r>
            <w:r>
              <w:rPr>
                <w:b/>
                <w:bCs/>
                <w:sz w:val="21"/>
                <w:szCs w:val="21"/>
              </w:rPr>
              <w:t>议</w:t>
            </w:r>
          </w:p>
        </w:tc>
      </w:tr>
      <w:tr w:rsidR="00BA2D02">
        <w:trPr>
          <w:trHeight w:val="425"/>
          <w:jc w:val="center"/>
        </w:trPr>
        <w:tc>
          <w:tcPr>
            <w:tcW w:w="1368" w:type="dxa"/>
            <w:vMerge w:val="restart"/>
            <w:vAlign w:val="center"/>
          </w:tcPr>
          <w:p w:rsidR="00BA2D02" w:rsidRDefault="00C5529C">
            <w:pPr>
              <w:jc w:val="center"/>
              <w:rPr>
                <w:sz w:val="21"/>
                <w:szCs w:val="21"/>
              </w:rPr>
            </w:pPr>
            <w:r>
              <w:rPr>
                <w:sz w:val="21"/>
                <w:szCs w:val="21"/>
              </w:rPr>
              <w:t>运营阶段</w:t>
            </w:r>
          </w:p>
        </w:tc>
        <w:tc>
          <w:tcPr>
            <w:tcW w:w="1272" w:type="dxa"/>
            <w:vAlign w:val="center"/>
          </w:tcPr>
          <w:p w:rsidR="00BA2D02" w:rsidRDefault="00C5529C">
            <w:pPr>
              <w:jc w:val="center"/>
              <w:rPr>
                <w:sz w:val="21"/>
                <w:szCs w:val="21"/>
              </w:rPr>
            </w:pPr>
            <w:r>
              <w:rPr>
                <w:sz w:val="21"/>
                <w:szCs w:val="21"/>
              </w:rPr>
              <w:t>废水</w:t>
            </w:r>
          </w:p>
        </w:tc>
        <w:tc>
          <w:tcPr>
            <w:tcW w:w="8835" w:type="dxa"/>
            <w:vAlign w:val="center"/>
          </w:tcPr>
          <w:p w:rsidR="00BA2D02" w:rsidRDefault="00C5529C">
            <w:pPr>
              <w:rPr>
                <w:sz w:val="21"/>
                <w:szCs w:val="21"/>
              </w:rPr>
            </w:pPr>
            <w:r>
              <w:rPr>
                <w:sz w:val="21"/>
                <w:szCs w:val="21"/>
              </w:rPr>
              <w:t>1</w:t>
            </w:r>
            <w:r>
              <w:rPr>
                <w:sz w:val="21"/>
                <w:szCs w:val="21"/>
              </w:rPr>
              <w:t>．雨污分流，雨水经收集后排入市政雨水管网，经大寺河，汇入徒骇河；</w:t>
            </w:r>
          </w:p>
          <w:p w:rsidR="00BA2D02" w:rsidRDefault="00C5529C">
            <w:pPr>
              <w:rPr>
                <w:sz w:val="21"/>
                <w:szCs w:val="21"/>
              </w:rPr>
            </w:pPr>
            <w:r>
              <w:rPr>
                <w:sz w:val="21"/>
                <w:szCs w:val="21"/>
              </w:rPr>
              <w:t>2</w:t>
            </w:r>
            <w:r>
              <w:rPr>
                <w:sz w:val="21"/>
                <w:szCs w:val="21"/>
              </w:rPr>
              <w:t>．项目生活污水经化粪池处理后，委托环卫部门清运处置，不外排；</w:t>
            </w:r>
          </w:p>
          <w:p w:rsidR="00BA2D02" w:rsidRDefault="00C5529C">
            <w:pPr>
              <w:rPr>
                <w:sz w:val="21"/>
                <w:szCs w:val="21"/>
              </w:rPr>
            </w:pPr>
            <w:r>
              <w:rPr>
                <w:sz w:val="21"/>
                <w:szCs w:val="21"/>
              </w:rPr>
              <w:t>3</w:t>
            </w:r>
            <w:r>
              <w:rPr>
                <w:sz w:val="21"/>
                <w:szCs w:val="21"/>
              </w:rPr>
              <w:t>．项目建设中必须对厂区地面、车间、化粪池、危废暂存室等地面采取严格防渗措施，防止污染地下水。</w:t>
            </w:r>
          </w:p>
        </w:tc>
        <w:tc>
          <w:tcPr>
            <w:tcW w:w="3208" w:type="dxa"/>
            <w:vAlign w:val="center"/>
          </w:tcPr>
          <w:p w:rsidR="00BA2D02" w:rsidRDefault="00BA2D02">
            <w:pPr>
              <w:jc w:val="center"/>
              <w:rPr>
                <w:sz w:val="21"/>
                <w:szCs w:val="21"/>
              </w:rPr>
            </w:pPr>
          </w:p>
        </w:tc>
      </w:tr>
      <w:tr w:rsidR="00BA2D02">
        <w:trPr>
          <w:trHeight w:val="425"/>
          <w:jc w:val="center"/>
        </w:trPr>
        <w:tc>
          <w:tcPr>
            <w:tcW w:w="1368" w:type="dxa"/>
            <w:vMerge/>
            <w:vAlign w:val="center"/>
          </w:tcPr>
          <w:p w:rsidR="00BA2D02" w:rsidRDefault="00BA2D02">
            <w:pPr>
              <w:jc w:val="center"/>
              <w:rPr>
                <w:sz w:val="21"/>
                <w:szCs w:val="21"/>
              </w:rPr>
            </w:pPr>
          </w:p>
        </w:tc>
        <w:tc>
          <w:tcPr>
            <w:tcW w:w="1272" w:type="dxa"/>
            <w:vAlign w:val="center"/>
          </w:tcPr>
          <w:p w:rsidR="00BA2D02" w:rsidRDefault="00C5529C">
            <w:pPr>
              <w:jc w:val="center"/>
              <w:rPr>
                <w:sz w:val="21"/>
                <w:szCs w:val="21"/>
              </w:rPr>
            </w:pPr>
            <w:r>
              <w:rPr>
                <w:sz w:val="21"/>
                <w:szCs w:val="21"/>
              </w:rPr>
              <w:t>废气</w:t>
            </w:r>
          </w:p>
        </w:tc>
        <w:tc>
          <w:tcPr>
            <w:tcW w:w="8835" w:type="dxa"/>
          </w:tcPr>
          <w:p w:rsidR="00BA2D02" w:rsidRDefault="00C5529C">
            <w:pPr>
              <w:rPr>
                <w:sz w:val="21"/>
                <w:szCs w:val="21"/>
              </w:rPr>
            </w:pPr>
            <w:r>
              <w:rPr>
                <w:rFonts w:hint="eastAsia"/>
                <w:sz w:val="21"/>
                <w:szCs w:val="21"/>
              </w:rPr>
              <w:t>1</w:t>
            </w:r>
            <w:r>
              <w:rPr>
                <w:rFonts w:hint="eastAsia"/>
                <w:sz w:val="21"/>
                <w:szCs w:val="21"/>
              </w:rPr>
              <w:t>．抛丸粉尘：通过布袋除尘器处理后，由</w:t>
            </w:r>
            <w:r>
              <w:rPr>
                <w:rFonts w:hint="eastAsia"/>
                <w:sz w:val="21"/>
                <w:szCs w:val="21"/>
              </w:rPr>
              <w:t xml:space="preserve"> 1 </w:t>
            </w:r>
            <w:r>
              <w:rPr>
                <w:rFonts w:hint="eastAsia"/>
                <w:sz w:val="21"/>
                <w:szCs w:val="21"/>
              </w:rPr>
              <w:t>根高</w:t>
            </w:r>
            <w:r>
              <w:rPr>
                <w:rFonts w:hint="eastAsia"/>
                <w:sz w:val="21"/>
                <w:szCs w:val="21"/>
              </w:rPr>
              <w:t xml:space="preserve"> 15m</w:t>
            </w:r>
            <w:r>
              <w:rPr>
                <w:rFonts w:hint="eastAsia"/>
                <w:sz w:val="21"/>
                <w:szCs w:val="21"/>
              </w:rPr>
              <w:t>、出口内径</w:t>
            </w:r>
            <w:r>
              <w:rPr>
                <w:rFonts w:hint="eastAsia"/>
                <w:sz w:val="21"/>
                <w:szCs w:val="21"/>
              </w:rPr>
              <w:t xml:space="preserve"> 0.3m </w:t>
            </w:r>
            <w:r>
              <w:rPr>
                <w:rFonts w:hint="eastAsia"/>
                <w:sz w:val="21"/>
                <w:szCs w:val="21"/>
              </w:rPr>
              <w:t>的排气筒排放（</w:t>
            </w:r>
            <w:r>
              <w:rPr>
                <w:rFonts w:hint="eastAsia"/>
                <w:sz w:val="21"/>
                <w:szCs w:val="21"/>
              </w:rPr>
              <w:t>1#</w:t>
            </w:r>
            <w:r>
              <w:rPr>
                <w:rFonts w:hint="eastAsia"/>
                <w:sz w:val="21"/>
                <w:szCs w:val="21"/>
              </w:rPr>
              <w:t>排气筒）；</w:t>
            </w:r>
            <w:r>
              <w:rPr>
                <w:rFonts w:hint="eastAsia"/>
                <w:sz w:val="21"/>
                <w:szCs w:val="21"/>
              </w:rPr>
              <w:tab/>
            </w:r>
          </w:p>
          <w:p w:rsidR="00BA2D02" w:rsidRDefault="00C5529C">
            <w:pPr>
              <w:rPr>
                <w:sz w:val="21"/>
                <w:szCs w:val="21"/>
              </w:rPr>
            </w:pPr>
            <w:r>
              <w:rPr>
                <w:rFonts w:hint="eastAsia"/>
                <w:sz w:val="21"/>
                <w:szCs w:val="21"/>
              </w:rPr>
              <w:t>2</w:t>
            </w:r>
            <w:r>
              <w:rPr>
                <w:rFonts w:hint="eastAsia"/>
                <w:sz w:val="21"/>
                <w:szCs w:val="21"/>
              </w:rPr>
              <w:t>．喷塑粉尘：经滤筒</w:t>
            </w:r>
            <w:r>
              <w:rPr>
                <w:rFonts w:hint="eastAsia"/>
                <w:sz w:val="21"/>
                <w:szCs w:val="21"/>
              </w:rPr>
              <w:t>+</w:t>
            </w:r>
            <w:r>
              <w:rPr>
                <w:rFonts w:hint="eastAsia"/>
                <w:sz w:val="21"/>
                <w:szCs w:val="21"/>
              </w:rPr>
              <w:t>布袋除尘后由</w:t>
            </w:r>
            <w:r>
              <w:rPr>
                <w:rFonts w:hint="eastAsia"/>
                <w:sz w:val="21"/>
                <w:szCs w:val="21"/>
              </w:rPr>
              <w:t xml:space="preserve"> 1 </w:t>
            </w:r>
            <w:r>
              <w:rPr>
                <w:rFonts w:hint="eastAsia"/>
                <w:sz w:val="21"/>
                <w:szCs w:val="21"/>
              </w:rPr>
              <w:t>根高</w:t>
            </w:r>
            <w:r>
              <w:rPr>
                <w:rFonts w:hint="eastAsia"/>
                <w:sz w:val="21"/>
                <w:szCs w:val="21"/>
              </w:rPr>
              <w:t xml:space="preserve"> 15m</w:t>
            </w:r>
            <w:r>
              <w:rPr>
                <w:rFonts w:hint="eastAsia"/>
                <w:sz w:val="21"/>
                <w:szCs w:val="21"/>
              </w:rPr>
              <w:t>、内径</w:t>
            </w:r>
            <w:r>
              <w:rPr>
                <w:rFonts w:hint="eastAsia"/>
                <w:sz w:val="21"/>
                <w:szCs w:val="21"/>
              </w:rPr>
              <w:t xml:space="preserve"> 0.4m </w:t>
            </w:r>
            <w:r>
              <w:rPr>
                <w:rFonts w:hint="eastAsia"/>
                <w:sz w:val="21"/>
                <w:szCs w:val="21"/>
              </w:rPr>
              <w:t>排气筒排放（</w:t>
            </w:r>
            <w:r>
              <w:rPr>
                <w:rFonts w:hint="eastAsia"/>
                <w:sz w:val="21"/>
                <w:szCs w:val="21"/>
              </w:rPr>
              <w:t>2#</w:t>
            </w:r>
            <w:r>
              <w:rPr>
                <w:rFonts w:hint="eastAsia"/>
                <w:sz w:val="21"/>
                <w:szCs w:val="21"/>
              </w:rPr>
              <w:t>排气筒）；</w:t>
            </w:r>
          </w:p>
          <w:p w:rsidR="00BA2D02" w:rsidRDefault="00C5529C">
            <w:pPr>
              <w:rPr>
                <w:sz w:val="21"/>
                <w:szCs w:val="21"/>
              </w:rPr>
            </w:pPr>
            <w:r>
              <w:rPr>
                <w:rFonts w:hint="eastAsia"/>
                <w:sz w:val="21"/>
                <w:szCs w:val="21"/>
              </w:rPr>
              <w:t>3</w:t>
            </w:r>
            <w:r>
              <w:rPr>
                <w:rFonts w:hint="eastAsia"/>
                <w:sz w:val="21"/>
                <w:szCs w:val="21"/>
              </w:rPr>
              <w:t>．塑粉烘干废气：</w:t>
            </w:r>
            <w:r>
              <w:rPr>
                <w:rFonts w:hint="eastAsia"/>
                <w:sz w:val="21"/>
                <w:szCs w:val="21"/>
              </w:rPr>
              <w:t xml:space="preserve">2 </w:t>
            </w:r>
            <w:r>
              <w:rPr>
                <w:rFonts w:hint="eastAsia"/>
                <w:sz w:val="21"/>
                <w:szCs w:val="21"/>
              </w:rPr>
              <w:t>个烘干室的烘干废气分别经各自的</w:t>
            </w:r>
            <w:r>
              <w:rPr>
                <w:rFonts w:hint="eastAsia"/>
                <w:sz w:val="21"/>
                <w:szCs w:val="21"/>
              </w:rPr>
              <w:t xml:space="preserve"> UV </w:t>
            </w:r>
            <w:r>
              <w:rPr>
                <w:rFonts w:hint="eastAsia"/>
                <w:sz w:val="21"/>
                <w:szCs w:val="21"/>
              </w:rPr>
              <w:t>光解氧化</w:t>
            </w:r>
            <w:r>
              <w:rPr>
                <w:rFonts w:hint="eastAsia"/>
                <w:sz w:val="21"/>
                <w:szCs w:val="21"/>
              </w:rPr>
              <w:t>+</w:t>
            </w:r>
            <w:r>
              <w:rPr>
                <w:rFonts w:hint="eastAsia"/>
                <w:sz w:val="21"/>
                <w:szCs w:val="21"/>
              </w:rPr>
              <w:t>活性炭纤维处理后通过高</w:t>
            </w:r>
            <w:r>
              <w:rPr>
                <w:rFonts w:hint="eastAsia"/>
                <w:sz w:val="21"/>
                <w:szCs w:val="21"/>
              </w:rPr>
              <w:t xml:space="preserve"> 15m</w:t>
            </w:r>
            <w:r>
              <w:rPr>
                <w:rFonts w:hint="eastAsia"/>
                <w:sz w:val="21"/>
                <w:szCs w:val="21"/>
              </w:rPr>
              <w:t>、内径</w:t>
            </w:r>
            <w:r>
              <w:rPr>
                <w:rFonts w:hint="eastAsia"/>
                <w:sz w:val="21"/>
                <w:szCs w:val="21"/>
              </w:rPr>
              <w:t xml:space="preserve"> 0.3m </w:t>
            </w:r>
            <w:r>
              <w:rPr>
                <w:rFonts w:hint="eastAsia"/>
                <w:sz w:val="21"/>
                <w:szCs w:val="21"/>
              </w:rPr>
              <w:t>的排气筒排放（</w:t>
            </w:r>
            <w:r>
              <w:rPr>
                <w:rFonts w:hint="eastAsia"/>
                <w:sz w:val="21"/>
                <w:szCs w:val="21"/>
              </w:rPr>
              <w:t>3#</w:t>
            </w:r>
            <w:r>
              <w:rPr>
                <w:rFonts w:hint="eastAsia"/>
                <w:sz w:val="21"/>
                <w:szCs w:val="21"/>
              </w:rPr>
              <w:t>排气筒、</w:t>
            </w:r>
            <w:r>
              <w:rPr>
                <w:rFonts w:hint="eastAsia"/>
                <w:sz w:val="21"/>
                <w:szCs w:val="21"/>
              </w:rPr>
              <w:t>4#</w:t>
            </w:r>
            <w:r>
              <w:rPr>
                <w:rFonts w:hint="eastAsia"/>
                <w:sz w:val="21"/>
                <w:szCs w:val="21"/>
              </w:rPr>
              <w:t>排气筒）；</w:t>
            </w:r>
          </w:p>
          <w:p w:rsidR="00BA2D02" w:rsidRDefault="00C5529C">
            <w:pPr>
              <w:rPr>
                <w:sz w:val="21"/>
                <w:szCs w:val="21"/>
              </w:rPr>
            </w:pPr>
            <w:r>
              <w:rPr>
                <w:rFonts w:hint="eastAsia"/>
                <w:sz w:val="21"/>
                <w:szCs w:val="21"/>
              </w:rPr>
              <w:t>4</w:t>
            </w:r>
            <w:r>
              <w:rPr>
                <w:rFonts w:hint="eastAsia"/>
                <w:sz w:val="21"/>
                <w:szCs w:val="21"/>
              </w:rPr>
              <w:t>．焊接废气：经移动式烟雾处理器处理后排放；</w:t>
            </w:r>
            <w:r>
              <w:rPr>
                <w:rFonts w:hint="eastAsia"/>
                <w:sz w:val="21"/>
                <w:szCs w:val="21"/>
              </w:rPr>
              <w:tab/>
            </w:r>
          </w:p>
          <w:p w:rsidR="00BA2D02" w:rsidRDefault="00C5529C">
            <w:pPr>
              <w:rPr>
                <w:sz w:val="21"/>
                <w:szCs w:val="21"/>
              </w:rPr>
            </w:pPr>
            <w:r>
              <w:rPr>
                <w:rFonts w:hint="eastAsia"/>
                <w:sz w:val="21"/>
                <w:szCs w:val="21"/>
              </w:rPr>
              <w:t>5</w:t>
            </w:r>
            <w:r>
              <w:rPr>
                <w:rFonts w:hint="eastAsia"/>
                <w:sz w:val="21"/>
                <w:szCs w:val="21"/>
              </w:rPr>
              <w:t>．请专业的设计单位设计和建设喷塑室和烘干室，设计参数应满足安全要求及达标排放。</w:t>
            </w:r>
          </w:p>
        </w:tc>
        <w:tc>
          <w:tcPr>
            <w:tcW w:w="3208" w:type="dxa"/>
            <w:vAlign w:val="center"/>
          </w:tcPr>
          <w:p w:rsidR="00BA2D02" w:rsidRDefault="00C5529C">
            <w:pPr>
              <w:jc w:val="center"/>
              <w:rPr>
                <w:sz w:val="21"/>
                <w:szCs w:val="21"/>
              </w:rPr>
            </w:pPr>
            <w:r>
              <w:rPr>
                <w:sz w:val="21"/>
                <w:szCs w:val="21"/>
              </w:rPr>
              <w:t>加强生产管理，防止跑、冒、滴、漏，杜绝不合理堆放，开停车按操作规程执行</w:t>
            </w:r>
          </w:p>
        </w:tc>
      </w:tr>
      <w:tr w:rsidR="00BA2D02">
        <w:trPr>
          <w:trHeight w:val="425"/>
          <w:jc w:val="center"/>
        </w:trPr>
        <w:tc>
          <w:tcPr>
            <w:tcW w:w="1368" w:type="dxa"/>
            <w:vMerge/>
            <w:vAlign w:val="center"/>
          </w:tcPr>
          <w:p w:rsidR="00BA2D02" w:rsidRDefault="00BA2D02">
            <w:pPr>
              <w:jc w:val="center"/>
              <w:rPr>
                <w:color w:val="FF0000"/>
                <w:sz w:val="21"/>
                <w:szCs w:val="21"/>
              </w:rPr>
            </w:pPr>
          </w:p>
        </w:tc>
        <w:tc>
          <w:tcPr>
            <w:tcW w:w="1272" w:type="dxa"/>
            <w:vAlign w:val="center"/>
          </w:tcPr>
          <w:p w:rsidR="00BA2D02" w:rsidRDefault="00C5529C">
            <w:pPr>
              <w:jc w:val="center"/>
              <w:rPr>
                <w:sz w:val="21"/>
                <w:szCs w:val="21"/>
              </w:rPr>
            </w:pPr>
            <w:r>
              <w:rPr>
                <w:sz w:val="21"/>
                <w:szCs w:val="21"/>
              </w:rPr>
              <w:t>防渗</w:t>
            </w:r>
          </w:p>
        </w:tc>
        <w:tc>
          <w:tcPr>
            <w:tcW w:w="8835" w:type="dxa"/>
            <w:vAlign w:val="center"/>
          </w:tcPr>
          <w:p w:rsidR="00BA2D02" w:rsidRDefault="00C5529C">
            <w:pPr>
              <w:numPr>
                <w:ilvl w:val="0"/>
                <w:numId w:val="4"/>
              </w:numPr>
              <w:rPr>
                <w:sz w:val="21"/>
                <w:szCs w:val="21"/>
              </w:rPr>
            </w:pPr>
            <w:r>
              <w:rPr>
                <w:sz w:val="21"/>
                <w:szCs w:val="21"/>
              </w:rPr>
              <w:t>危废暂存室、化粪池、污水管网等进行重点防渗；</w:t>
            </w:r>
          </w:p>
          <w:p w:rsidR="00BA2D02" w:rsidRDefault="00C5529C">
            <w:pPr>
              <w:numPr>
                <w:ilvl w:val="0"/>
                <w:numId w:val="4"/>
              </w:numPr>
              <w:rPr>
                <w:sz w:val="21"/>
                <w:szCs w:val="21"/>
              </w:rPr>
            </w:pPr>
            <w:r>
              <w:rPr>
                <w:sz w:val="21"/>
                <w:szCs w:val="21"/>
              </w:rPr>
              <w:t>其他生产车间地面、道路采用硬化地面。</w:t>
            </w:r>
          </w:p>
        </w:tc>
        <w:tc>
          <w:tcPr>
            <w:tcW w:w="3208" w:type="dxa"/>
            <w:vAlign w:val="center"/>
          </w:tcPr>
          <w:p w:rsidR="00BA2D02" w:rsidRDefault="00C5529C">
            <w:pPr>
              <w:jc w:val="center"/>
              <w:rPr>
                <w:sz w:val="21"/>
                <w:szCs w:val="21"/>
              </w:rPr>
            </w:pPr>
            <w:r>
              <w:rPr>
                <w:sz w:val="21"/>
                <w:szCs w:val="21"/>
              </w:rPr>
              <w:t>加强厂区绿化，增加雨水下渗补给地下水</w:t>
            </w:r>
          </w:p>
        </w:tc>
      </w:tr>
      <w:tr w:rsidR="00BA2D02">
        <w:trPr>
          <w:trHeight w:val="425"/>
          <w:jc w:val="center"/>
        </w:trPr>
        <w:tc>
          <w:tcPr>
            <w:tcW w:w="1368" w:type="dxa"/>
            <w:vMerge/>
            <w:vAlign w:val="center"/>
          </w:tcPr>
          <w:p w:rsidR="00BA2D02" w:rsidRDefault="00BA2D02">
            <w:pPr>
              <w:jc w:val="center"/>
              <w:rPr>
                <w:color w:val="FF0000"/>
                <w:sz w:val="21"/>
                <w:szCs w:val="21"/>
              </w:rPr>
            </w:pPr>
          </w:p>
        </w:tc>
        <w:tc>
          <w:tcPr>
            <w:tcW w:w="1272" w:type="dxa"/>
            <w:vAlign w:val="center"/>
          </w:tcPr>
          <w:p w:rsidR="00BA2D02" w:rsidRDefault="00C5529C">
            <w:pPr>
              <w:spacing w:beforeLines="50" w:before="156"/>
              <w:jc w:val="center"/>
              <w:rPr>
                <w:sz w:val="21"/>
                <w:szCs w:val="21"/>
              </w:rPr>
            </w:pPr>
            <w:r>
              <w:rPr>
                <w:sz w:val="21"/>
                <w:szCs w:val="21"/>
              </w:rPr>
              <w:t>噪声</w:t>
            </w:r>
          </w:p>
        </w:tc>
        <w:tc>
          <w:tcPr>
            <w:tcW w:w="8835" w:type="dxa"/>
            <w:vAlign w:val="center"/>
          </w:tcPr>
          <w:p w:rsidR="00BA2D02" w:rsidRDefault="00C5529C">
            <w:pPr>
              <w:rPr>
                <w:sz w:val="21"/>
                <w:szCs w:val="21"/>
              </w:rPr>
            </w:pPr>
            <w:r>
              <w:rPr>
                <w:sz w:val="21"/>
                <w:szCs w:val="21"/>
                <w:lang w:val="zh-CN"/>
              </w:rPr>
              <w:t>选用低噪声设备，在噪声级较高的设备上加装消音、隔声装置；对风机、水泵等强度较大的噪声源采取减振措施，风机设置消声器；墙壁设置吸声材料，降低室内混响，增大隔声量。</w:t>
            </w:r>
          </w:p>
        </w:tc>
        <w:tc>
          <w:tcPr>
            <w:tcW w:w="3208" w:type="dxa"/>
            <w:vAlign w:val="center"/>
          </w:tcPr>
          <w:p w:rsidR="00BA2D02" w:rsidRDefault="00BA2D02">
            <w:pPr>
              <w:jc w:val="center"/>
              <w:rPr>
                <w:sz w:val="21"/>
                <w:szCs w:val="21"/>
              </w:rPr>
            </w:pPr>
          </w:p>
        </w:tc>
      </w:tr>
      <w:tr w:rsidR="00BA2D02">
        <w:trPr>
          <w:trHeight w:val="425"/>
          <w:jc w:val="center"/>
        </w:trPr>
        <w:tc>
          <w:tcPr>
            <w:tcW w:w="1368" w:type="dxa"/>
            <w:vMerge/>
            <w:vAlign w:val="center"/>
          </w:tcPr>
          <w:p w:rsidR="00BA2D02" w:rsidRDefault="00BA2D02">
            <w:pPr>
              <w:jc w:val="center"/>
              <w:rPr>
                <w:color w:val="FF0000"/>
                <w:sz w:val="21"/>
                <w:szCs w:val="21"/>
              </w:rPr>
            </w:pPr>
          </w:p>
        </w:tc>
        <w:tc>
          <w:tcPr>
            <w:tcW w:w="1272" w:type="dxa"/>
            <w:vAlign w:val="center"/>
          </w:tcPr>
          <w:p w:rsidR="00BA2D02" w:rsidRDefault="00C5529C">
            <w:pPr>
              <w:jc w:val="center"/>
              <w:rPr>
                <w:sz w:val="21"/>
                <w:szCs w:val="21"/>
              </w:rPr>
            </w:pPr>
            <w:r>
              <w:rPr>
                <w:sz w:val="21"/>
                <w:szCs w:val="21"/>
              </w:rPr>
              <w:t>固体废物</w:t>
            </w:r>
          </w:p>
        </w:tc>
        <w:tc>
          <w:tcPr>
            <w:tcW w:w="8835" w:type="dxa"/>
            <w:vAlign w:val="center"/>
          </w:tcPr>
          <w:p w:rsidR="00BA2D02" w:rsidRDefault="00C5529C">
            <w:pPr>
              <w:rPr>
                <w:sz w:val="21"/>
                <w:szCs w:val="21"/>
              </w:rPr>
            </w:pPr>
            <w:r>
              <w:rPr>
                <w:sz w:val="21"/>
                <w:szCs w:val="21"/>
              </w:rPr>
              <w:t>1</w:t>
            </w:r>
            <w:r>
              <w:rPr>
                <w:sz w:val="21"/>
                <w:szCs w:val="21"/>
              </w:rPr>
              <w:t>．钢材下脚料收集后出售给钢铁生产企业后综合利用；</w:t>
            </w:r>
          </w:p>
          <w:p w:rsidR="00BA2D02" w:rsidRDefault="00C5529C">
            <w:pPr>
              <w:rPr>
                <w:sz w:val="21"/>
                <w:szCs w:val="21"/>
              </w:rPr>
            </w:pPr>
            <w:r>
              <w:rPr>
                <w:sz w:val="21"/>
                <w:szCs w:val="21"/>
              </w:rPr>
              <w:t>2</w:t>
            </w:r>
            <w:r>
              <w:rPr>
                <w:sz w:val="21"/>
                <w:szCs w:val="21"/>
              </w:rPr>
              <w:t>．废焊头、氧化铁皮渣、废包装材料等收集后出售给废品收购站统一销售；</w:t>
            </w:r>
          </w:p>
          <w:p w:rsidR="00BA2D02" w:rsidRDefault="00C5529C">
            <w:pPr>
              <w:rPr>
                <w:sz w:val="21"/>
                <w:szCs w:val="21"/>
              </w:rPr>
            </w:pPr>
            <w:r>
              <w:rPr>
                <w:sz w:val="21"/>
                <w:szCs w:val="21"/>
              </w:rPr>
              <w:t>3</w:t>
            </w:r>
            <w:r>
              <w:rPr>
                <w:sz w:val="21"/>
                <w:szCs w:val="21"/>
              </w:rPr>
              <w:t>．废活性炭纤维、废切削液、废机油等属于危险废物，委托有危废处理资质单位处置，厂内暂存满足《危险废物贮存污染控制标准》（</w:t>
            </w:r>
            <w:r>
              <w:rPr>
                <w:sz w:val="21"/>
                <w:szCs w:val="21"/>
              </w:rPr>
              <w:t>GB18597-2001</w:t>
            </w:r>
            <w:r>
              <w:rPr>
                <w:sz w:val="21"/>
                <w:szCs w:val="21"/>
              </w:rPr>
              <w:t>）要求；</w:t>
            </w:r>
          </w:p>
          <w:p w:rsidR="00BA2D02" w:rsidRDefault="00C5529C">
            <w:pPr>
              <w:rPr>
                <w:sz w:val="21"/>
                <w:szCs w:val="21"/>
              </w:rPr>
            </w:pPr>
            <w:r>
              <w:rPr>
                <w:sz w:val="21"/>
                <w:szCs w:val="21"/>
              </w:rPr>
              <w:t>4</w:t>
            </w:r>
            <w:r>
              <w:rPr>
                <w:sz w:val="21"/>
                <w:szCs w:val="21"/>
              </w:rPr>
              <w:t>．生活垃圾委托环卫部门清运处置；</w:t>
            </w:r>
            <w:r>
              <w:rPr>
                <w:sz w:val="21"/>
                <w:szCs w:val="21"/>
              </w:rPr>
              <w:tab/>
            </w:r>
          </w:p>
          <w:p w:rsidR="00BA2D02" w:rsidRDefault="00C5529C">
            <w:pPr>
              <w:rPr>
                <w:sz w:val="21"/>
                <w:szCs w:val="21"/>
              </w:rPr>
            </w:pPr>
            <w:r>
              <w:rPr>
                <w:sz w:val="21"/>
                <w:szCs w:val="21"/>
              </w:rPr>
              <w:t>5</w:t>
            </w:r>
            <w:r>
              <w:rPr>
                <w:sz w:val="21"/>
                <w:szCs w:val="21"/>
              </w:rPr>
              <w:t>．建立固废台账制度。</w:t>
            </w:r>
            <w:r>
              <w:rPr>
                <w:sz w:val="21"/>
                <w:szCs w:val="21"/>
              </w:rPr>
              <w:tab/>
            </w:r>
          </w:p>
        </w:tc>
        <w:tc>
          <w:tcPr>
            <w:tcW w:w="3208" w:type="dxa"/>
            <w:vAlign w:val="center"/>
          </w:tcPr>
          <w:p w:rsidR="00BA2D02" w:rsidRDefault="00C5529C">
            <w:pPr>
              <w:jc w:val="center"/>
              <w:rPr>
                <w:sz w:val="21"/>
                <w:szCs w:val="21"/>
              </w:rPr>
            </w:pPr>
            <w:r>
              <w:rPr>
                <w:sz w:val="21"/>
                <w:szCs w:val="21"/>
              </w:rPr>
              <w:t>及时清运，避免长期堆存</w:t>
            </w:r>
          </w:p>
        </w:tc>
      </w:tr>
      <w:tr w:rsidR="00BA2D02">
        <w:trPr>
          <w:trHeight w:val="425"/>
          <w:jc w:val="center"/>
        </w:trPr>
        <w:tc>
          <w:tcPr>
            <w:tcW w:w="1368" w:type="dxa"/>
            <w:vMerge/>
            <w:vAlign w:val="center"/>
          </w:tcPr>
          <w:p w:rsidR="00BA2D02" w:rsidRDefault="00BA2D02">
            <w:pPr>
              <w:jc w:val="center"/>
              <w:rPr>
                <w:color w:val="FF0000"/>
                <w:sz w:val="21"/>
                <w:szCs w:val="21"/>
              </w:rPr>
            </w:pPr>
          </w:p>
        </w:tc>
        <w:tc>
          <w:tcPr>
            <w:tcW w:w="1272" w:type="dxa"/>
            <w:vAlign w:val="center"/>
          </w:tcPr>
          <w:p w:rsidR="00BA2D02" w:rsidRDefault="00C5529C">
            <w:pPr>
              <w:jc w:val="center"/>
              <w:rPr>
                <w:sz w:val="21"/>
                <w:szCs w:val="21"/>
              </w:rPr>
            </w:pPr>
            <w:r>
              <w:rPr>
                <w:sz w:val="21"/>
                <w:szCs w:val="21"/>
              </w:rPr>
              <w:t>环境风险</w:t>
            </w:r>
          </w:p>
        </w:tc>
        <w:tc>
          <w:tcPr>
            <w:tcW w:w="8835" w:type="dxa"/>
            <w:vAlign w:val="center"/>
          </w:tcPr>
          <w:p w:rsidR="00BA2D02" w:rsidRDefault="00C5529C">
            <w:pPr>
              <w:numPr>
                <w:ilvl w:val="0"/>
                <w:numId w:val="5"/>
              </w:numPr>
              <w:autoSpaceDE w:val="0"/>
              <w:autoSpaceDN w:val="0"/>
              <w:adjustRightInd w:val="0"/>
              <w:snapToGrid w:val="0"/>
              <w:jc w:val="left"/>
              <w:rPr>
                <w:sz w:val="21"/>
                <w:szCs w:val="21"/>
              </w:rPr>
            </w:pPr>
            <w:r>
              <w:rPr>
                <w:sz w:val="21"/>
                <w:szCs w:val="21"/>
              </w:rPr>
              <w:t>乙炔、天然气属于易燃品，管理不当会引起火灾事故，生产中严格落实物品存放安全，禁止火源，定期检修电气设施，防止老化损坏；</w:t>
            </w:r>
          </w:p>
          <w:p w:rsidR="00BA2D02" w:rsidRDefault="00C5529C">
            <w:pPr>
              <w:rPr>
                <w:sz w:val="21"/>
                <w:szCs w:val="21"/>
              </w:rPr>
            </w:pPr>
            <w:r>
              <w:rPr>
                <w:sz w:val="21"/>
                <w:szCs w:val="21"/>
              </w:rPr>
              <w:lastRenderedPageBreak/>
              <w:t xml:space="preserve">2. </w:t>
            </w:r>
            <w:r>
              <w:rPr>
                <w:sz w:val="21"/>
                <w:szCs w:val="21"/>
              </w:rPr>
              <w:t>生活污水不经处理外泄，对农田及附近水体造成污染；严格按照报告书中的废水处理措施，并对主要给排水环节进行防渗处理；</w:t>
            </w:r>
          </w:p>
          <w:p w:rsidR="00BA2D02" w:rsidRDefault="00C5529C">
            <w:pPr>
              <w:rPr>
                <w:sz w:val="21"/>
                <w:szCs w:val="21"/>
              </w:rPr>
            </w:pPr>
            <w:r>
              <w:rPr>
                <w:sz w:val="21"/>
                <w:szCs w:val="21"/>
              </w:rPr>
              <w:t xml:space="preserve">3. </w:t>
            </w:r>
            <w:r>
              <w:rPr>
                <w:sz w:val="21"/>
                <w:szCs w:val="21"/>
              </w:rPr>
              <w:t>喷塑室如果通风不畅，聚集着大量的细小粉尘，温度较高时，会有爆炸风险，加强车间的通排风，严格按照设计的换气次数进行强制换气，避免气流堵塞引起事故。</w:t>
            </w:r>
            <w:r>
              <w:rPr>
                <w:sz w:val="21"/>
                <w:szCs w:val="21"/>
              </w:rPr>
              <w:t xml:space="preserve"> </w:t>
            </w:r>
          </w:p>
        </w:tc>
        <w:tc>
          <w:tcPr>
            <w:tcW w:w="3208" w:type="dxa"/>
            <w:vAlign w:val="center"/>
          </w:tcPr>
          <w:p w:rsidR="00BA2D02" w:rsidRDefault="00C5529C">
            <w:pPr>
              <w:jc w:val="center"/>
              <w:rPr>
                <w:sz w:val="21"/>
                <w:szCs w:val="21"/>
              </w:rPr>
            </w:pPr>
            <w:r>
              <w:rPr>
                <w:sz w:val="21"/>
                <w:szCs w:val="21"/>
              </w:rPr>
              <w:lastRenderedPageBreak/>
              <w:t>严格管理，安全生产</w:t>
            </w:r>
          </w:p>
        </w:tc>
      </w:tr>
      <w:tr w:rsidR="00BA2D02">
        <w:trPr>
          <w:trHeight w:val="425"/>
          <w:jc w:val="center"/>
        </w:trPr>
        <w:tc>
          <w:tcPr>
            <w:tcW w:w="1368" w:type="dxa"/>
            <w:vMerge/>
            <w:vAlign w:val="center"/>
          </w:tcPr>
          <w:p w:rsidR="00BA2D02" w:rsidRDefault="00BA2D02">
            <w:pPr>
              <w:jc w:val="center"/>
              <w:rPr>
                <w:color w:val="FF0000"/>
                <w:sz w:val="21"/>
                <w:szCs w:val="21"/>
              </w:rPr>
            </w:pPr>
          </w:p>
        </w:tc>
        <w:tc>
          <w:tcPr>
            <w:tcW w:w="1272" w:type="dxa"/>
            <w:vAlign w:val="center"/>
          </w:tcPr>
          <w:p w:rsidR="00BA2D02" w:rsidRDefault="00C5529C">
            <w:pPr>
              <w:jc w:val="center"/>
              <w:rPr>
                <w:sz w:val="21"/>
                <w:szCs w:val="21"/>
              </w:rPr>
            </w:pPr>
            <w:r>
              <w:rPr>
                <w:sz w:val="21"/>
                <w:szCs w:val="21"/>
              </w:rPr>
              <w:t>其他</w:t>
            </w:r>
          </w:p>
        </w:tc>
        <w:tc>
          <w:tcPr>
            <w:tcW w:w="8835" w:type="dxa"/>
            <w:vAlign w:val="center"/>
          </w:tcPr>
          <w:p w:rsidR="00BA2D02" w:rsidRDefault="00C5529C">
            <w:pPr>
              <w:rPr>
                <w:sz w:val="21"/>
                <w:szCs w:val="21"/>
              </w:rPr>
            </w:pPr>
            <w:r>
              <w:rPr>
                <w:sz w:val="21"/>
                <w:szCs w:val="21"/>
              </w:rPr>
              <w:t>加强管理，严格控制水耗、电耗，降低事故发生概率</w:t>
            </w:r>
          </w:p>
        </w:tc>
        <w:tc>
          <w:tcPr>
            <w:tcW w:w="3208" w:type="dxa"/>
            <w:vAlign w:val="center"/>
          </w:tcPr>
          <w:p w:rsidR="00BA2D02" w:rsidRDefault="00C5529C">
            <w:pPr>
              <w:jc w:val="center"/>
              <w:rPr>
                <w:sz w:val="21"/>
                <w:szCs w:val="21"/>
              </w:rPr>
            </w:pPr>
            <w:r>
              <w:rPr>
                <w:sz w:val="21"/>
                <w:szCs w:val="21"/>
              </w:rPr>
              <w:t>发展循环经济，提高企业管理水平和产品质量</w:t>
            </w:r>
          </w:p>
        </w:tc>
      </w:tr>
    </w:tbl>
    <w:p w:rsidR="00BA2D02" w:rsidRDefault="00BA2D02">
      <w:pPr>
        <w:pStyle w:val="p0"/>
        <w:shd w:val="clear" w:color="auto" w:fill="FFFFFF"/>
        <w:spacing w:line="520" w:lineRule="exact"/>
        <w:rPr>
          <w:szCs w:val="24"/>
        </w:rPr>
        <w:sectPr w:rsidR="00BA2D02">
          <w:pgSz w:w="16838" w:h="11906" w:orient="landscape"/>
          <w:pgMar w:top="1803" w:right="1440" w:bottom="1803" w:left="1440" w:header="851" w:footer="992" w:gutter="0"/>
          <w:cols w:space="720"/>
          <w:docGrid w:type="lines" w:linePitch="312"/>
        </w:sectPr>
      </w:pPr>
    </w:p>
    <w:p w:rsidR="00BA2D02" w:rsidRDefault="00C5529C">
      <w:pPr>
        <w:pStyle w:val="20"/>
        <w:spacing w:line="520" w:lineRule="exact"/>
        <w:rPr>
          <w:rFonts w:ascii="Times New Roman" w:hAnsi="Times New Roman"/>
          <w:szCs w:val="24"/>
        </w:rPr>
      </w:pPr>
      <w:bookmarkStart w:id="47" w:name="_Toc12442"/>
      <w:r>
        <w:rPr>
          <w:rFonts w:ascii="Times New Roman" w:hAnsi="Times New Roman"/>
          <w:szCs w:val="24"/>
        </w:rPr>
        <w:lastRenderedPageBreak/>
        <w:t>3.</w:t>
      </w:r>
      <w:r>
        <w:rPr>
          <w:rFonts w:ascii="Times New Roman" w:hAnsi="Times New Roman" w:hint="eastAsia"/>
          <w:szCs w:val="24"/>
        </w:rPr>
        <w:t>2</w:t>
      </w:r>
      <w:r>
        <w:rPr>
          <w:rFonts w:ascii="Times New Roman" w:hAnsi="Times New Roman"/>
          <w:szCs w:val="24"/>
        </w:rPr>
        <w:t xml:space="preserve"> </w:t>
      </w:r>
      <w:r>
        <w:rPr>
          <w:rFonts w:ascii="Times New Roman" w:hAnsi="Times New Roman" w:hint="eastAsia"/>
          <w:szCs w:val="24"/>
        </w:rPr>
        <w:t>环评批复要求</w:t>
      </w:r>
      <w:bookmarkEnd w:id="47"/>
    </w:p>
    <w:p w:rsidR="00BA2D02" w:rsidRDefault="00C5529C">
      <w:pPr>
        <w:spacing w:line="520" w:lineRule="exact"/>
        <w:ind w:firstLineChars="200" w:firstLine="480"/>
        <w:jc w:val="left"/>
        <w:rPr>
          <w:bCs/>
        </w:rPr>
      </w:pPr>
      <w:r>
        <w:rPr>
          <w:bCs/>
        </w:rPr>
        <w:t>1.</w:t>
      </w:r>
      <w:r>
        <w:rPr>
          <w:rFonts w:hint="eastAsia"/>
          <w:bCs/>
        </w:rPr>
        <w:t>抛丸废气经布袋除尘，符合《山东省区域性大气污染物综合排放标准》（</w:t>
      </w:r>
      <w:r>
        <w:rPr>
          <w:rFonts w:hint="eastAsia"/>
          <w:bCs/>
        </w:rPr>
        <w:t>DB37/2376-2013</w:t>
      </w:r>
      <w:r>
        <w:rPr>
          <w:rFonts w:hint="eastAsia"/>
          <w:bCs/>
        </w:rPr>
        <w:t>）中表</w:t>
      </w:r>
      <w:r>
        <w:rPr>
          <w:rFonts w:hint="eastAsia"/>
          <w:bCs/>
        </w:rPr>
        <w:t>2</w:t>
      </w:r>
      <w:r>
        <w:rPr>
          <w:rFonts w:hint="eastAsia"/>
          <w:bCs/>
        </w:rPr>
        <w:t>重点控制区标准后由</w:t>
      </w:r>
      <w:r>
        <w:rPr>
          <w:rFonts w:hint="eastAsia"/>
          <w:bCs/>
        </w:rPr>
        <w:t>1</w:t>
      </w:r>
      <w:r>
        <w:rPr>
          <w:rFonts w:hint="eastAsia"/>
          <w:bCs/>
        </w:rPr>
        <w:t>根</w:t>
      </w:r>
      <w:r>
        <w:rPr>
          <w:rFonts w:hint="eastAsia"/>
          <w:bCs/>
        </w:rPr>
        <w:t>15m</w:t>
      </w:r>
      <w:r>
        <w:rPr>
          <w:rFonts w:hint="eastAsia"/>
          <w:bCs/>
        </w:rPr>
        <w:t>高排气筒排放</w:t>
      </w:r>
      <w:r>
        <w:rPr>
          <w:bCs/>
        </w:rPr>
        <w:t>。</w:t>
      </w:r>
      <w:r>
        <w:rPr>
          <w:rFonts w:hint="eastAsia"/>
          <w:bCs/>
        </w:rPr>
        <w:t>喷塑废气经滤筒除尘</w:t>
      </w:r>
      <w:r>
        <w:rPr>
          <w:rFonts w:hint="eastAsia"/>
          <w:bCs/>
        </w:rPr>
        <w:t>+</w:t>
      </w:r>
      <w:r>
        <w:rPr>
          <w:rFonts w:hint="eastAsia"/>
          <w:bCs/>
        </w:rPr>
        <w:t>布袋除尘，符合《山东省区域性大气污染物综合排放标准》（</w:t>
      </w:r>
      <w:r>
        <w:rPr>
          <w:rFonts w:hint="eastAsia"/>
          <w:bCs/>
        </w:rPr>
        <w:t>DB37/2376-2013</w:t>
      </w:r>
      <w:r>
        <w:rPr>
          <w:rFonts w:hint="eastAsia"/>
          <w:bCs/>
        </w:rPr>
        <w:t>）中表</w:t>
      </w:r>
      <w:r>
        <w:rPr>
          <w:rFonts w:hint="eastAsia"/>
          <w:bCs/>
        </w:rPr>
        <w:t>2</w:t>
      </w:r>
      <w:r>
        <w:rPr>
          <w:rFonts w:hint="eastAsia"/>
          <w:bCs/>
        </w:rPr>
        <w:t>重点控制区标准后通过</w:t>
      </w:r>
      <w:r>
        <w:rPr>
          <w:rFonts w:hint="eastAsia"/>
          <w:bCs/>
        </w:rPr>
        <w:t>1</w:t>
      </w:r>
      <w:r>
        <w:rPr>
          <w:rFonts w:hint="eastAsia"/>
          <w:bCs/>
        </w:rPr>
        <w:t>根</w:t>
      </w:r>
      <w:r>
        <w:rPr>
          <w:rFonts w:hint="eastAsia"/>
          <w:bCs/>
        </w:rPr>
        <w:t>15m</w:t>
      </w:r>
      <w:r>
        <w:rPr>
          <w:rFonts w:hint="eastAsia"/>
          <w:bCs/>
        </w:rPr>
        <w:t>高排气筒排放</w:t>
      </w:r>
      <w:r>
        <w:rPr>
          <w:bCs/>
        </w:rPr>
        <w:t>。</w:t>
      </w:r>
      <w:r>
        <w:rPr>
          <w:rFonts w:hint="eastAsia"/>
          <w:bCs/>
        </w:rPr>
        <w:t>喷塑烘干废气经</w:t>
      </w:r>
      <w:r>
        <w:rPr>
          <w:rFonts w:hint="eastAsia"/>
          <w:bCs/>
        </w:rPr>
        <w:t>UV</w:t>
      </w:r>
      <w:r>
        <w:rPr>
          <w:rFonts w:hint="eastAsia"/>
          <w:bCs/>
        </w:rPr>
        <w:t>光解氧化装置</w:t>
      </w:r>
      <w:r>
        <w:rPr>
          <w:rFonts w:hint="eastAsia"/>
          <w:bCs/>
        </w:rPr>
        <w:t>+</w:t>
      </w:r>
      <w:r>
        <w:rPr>
          <w:rFonts w:hint="eastAsia"/>
          <w:bCs/>
        </w:rPr>
        <w:t>活性炭处理后，符合《挥发性有机物排放标准第</w:t>
      </w:r>
      <w:r>
        <w:rPr>
          <w:rFonts w:hint="eastAsia"/>
          <w:bCs/>
        </w:rPr>
        <w:t>1</w:t>
      </w:r>
      <w:r>
        <w:rPr>
          <w:rFonts w:hint="eastAsia"/>
          <w:bCs/>
        </w:rPr>
        <w:t>部分：汽车制造业》（</w:t>
      </w:r>
      <w:r>
        <w:rPr>
          <w:rFonts w:hint="eastAsia"/>
          <w:bCs/>
        </w:rPr>
        <w:t>DB37/2801.1-2016</w:t>
      </w:r>
      <w:r>
        <w:rPr>
          <w:rFonts w:hint="eastAsia"/>
          <w:bCs/>
        </w:rPr>
        <w:t>）表</w:t>
      </w:r>
      <w:r>
        <w:rPr>
          <w:rFonts w:hint="eastAsia"/>
          <w:bCs/>
        </w:rPr>
        <w:t>1</w:t>
      </w:r>
      <w:r>
        <w:rPr>
          <w:rFonts w:hint="eastAsia"/>
          <w:bCs/>
        </w:rPr>
        <w:t>标准及《山东省区域性大气污染物综合排放标准》（</w:t>
      </w:r>
      <w:r>
        <w:rPr>
          <w:rFonts w:hint="eastAsia"/>
          <w:bCs/>
        </w:rPr>
        <w:t>DB37/2376-2013</w:t>
      </w:r>
      <w:r>
        <w:rPr>
          <w:rFonts w:hint="eastAsia"/>
          <w:bCs/>
        </w:rPr>
        <w:t>）中表</w:t>
      </w:r>
      <w:r>
        <w:rPr>
          <w:rFonts w:hint="eastAsia"/>
          <w:bCs/>
        </w:rPr>
        <w:t>2</w:t>
      </w:r>
      <w:r>
        <w:rPr>
          <w:rFonts w:hint="eastAsia"/>
          <w:bCs/>
        </w:rPr>
        <w:t>重点控制区的要求后通过</w:t>
      </w:r>
      <w:r>
        <w:rPr>
          <w:rFonts w:hint="eastAsia"/>
          <w:bCs/>
        </w:rPr>
        <w:t>2</w:t>
      </w:r>
      <w:r>
        <w:rPr>
          <w:rFonts w:hint="eastAsia"/>
          <w:bCs/>
        </w:rPr>
        <w:t>根</w:t>
      </w:r>
      <w:r>
        <w:rPr>
          <w:rFonts w:hint="eastAsia"/>
          <w:bCs/>
        </w:rPr>
        <w:t>15m</w:t>
      </w:r>
      <w:r>
        <w:rPr>
          <w:rFonts w:hint="eastAsia"/>
          <w:bCs/>
        </w:rPr>
        <w:t>高排气筒排放。焊接烟尘经烟尘净化器处理无组织排放。厂界颗粒物浓度应当符合《大气污染物综合排放标准》（</w:t>
      </w:r>
      <w:r>
        <w:rPr>
          <w:rFonts w:hint="eastAsia"/>
          <w:bCs/>
        </w:rPr>
        <w:t>GB16297-1996</w:t>
      </w:r>
      <w:r>
        <w:rPr>
          <w:rFonts w:hint="eastAsia"/>
          <w:bCs/>
        </w:rPr>
        <w:t>）中无组织排放监控浓度限值要求。厂界挥发性有机物浓度应当符合《挥发性有机物排放标准</w:t>
      </w:r>
      <w:r>
        <w:rPr>
          <w:rFonts w:hint="eastAsia"/>
          <w:bCs/>
        </w:rPr>
        <w:t xml:space="preserve"> </w:t>
      </w:r>
      <w:r>
        <w:rPr>
          <w:rFonts w:hint="eastAsia"/>
          <w:bCs/>
        </w:rPr>
        <w:t>第</w:t>
      </w:r>
      <w:r>
        <w:rPr>
          <w:rFonts w:hint="eastAsia"/>
          <w:bCs/>
        </w:rPr>
        <w:t>1</w:t>
      </w:r>
      <w:r>
        <w:rPr>
          <w:rFonts w:hint="eastAsia"/>
          <w:bCs/>
        </w:rPr>
        <w:t>部分：汽车制造业》表</w:t>
      </w:r>
      <w:r>
        <w:rPr>
          <w:rFonts w:hint="eastAsia"/>
          <w:bCs/>
        </w:rPr>
        <w:t>2</w:t>
      </w:r>
      <w:r>
        <w:rPr>
          <w:rFonts w:hint="eastAsia"/>
          <w:bCs/>
        </w:rPr>
        <w:t>标准</w:t>
      </w:r>
      <w:r>
        <w:rPr>
          <w:bCs/>
        </w:rPr>
        <w:t>。</w:t>
      </w:r>
    </w:p>
    <w:p w:rsidR="00BA2D02" w:rsidRDefault="00C5529C">
      <w:pPr>
        <w:spacing w:line="520" w:lineRule="exact"/>
        <w:ind w:firstLineChars="200" w:firstLine="480"/>
        <w:jc w:val="left"/>
        <w:rPr>
          <w:bCs/>
        </w:rPr>
      </w:pPr>
      <w:r>
        <w:rPr>
          <w:bCs/>
        </w:rPr>
        <w:t>2.</w:t>
      </w:r>
      <w:r>
        <w:rPr>
          <w:rFonts w:hint="eastAsia"/>
          <w:bCs/>
        </w:rPr>
        <w:t>生活污水排入化粪池，由环卫部门清运</w:t>
      </w:r>
      <w:r>
        <w:rPr>
          <w:bCs/>
        </w:rPr>
        <w:t>。</w:t>
      </w:r>
      <w:r>
        <w:rPr>
          <w:rFonts w:hint="eastAsia"/>
          <w:bCs/>
        </w:rPr>
        <w:t>污水收集管网、化粪池等进行防渗处理，避免周围土壤和地下水受到污染。</w:t>
      </w:r>
    </w:p>
    <w:p w:rsidR="00BA2D02" w:rsidRDefault="00C5529C">
      <w:pPr>
        <w:spacing w:line="520" w:lineRule="exact"/>
        <w:ind w:firstLineChars="200" w:firstLine="480"/>
        <w:jc w:val="left"/>
        <w:rPr>
          <w:bCs/>
        </w:rPr>
      </w:pPr>
      <w:r>
        <w:rPr>
          <w:bCs/>
        </w:rPr>
        <w:t>3.</w:t>
      </w:r>
      <w:r>
        <w:rPr>
          <w:bCs/>
        </w:rPr>
        <w:t>合理布置各类噪声源，并采取消音、隔声、减震等降噪措施，确保厂界噪声达到《工业企业厂界环境噪声排放标准》（</w:t>
      </w:r>
      <w:r>
        <w:rPr>
          <w:bCs/>
        </w:rPr>
        <w:t>GB12348</w:t>
      </w:r>
      <w:r>
        <w:rPr>
          <w:bCs/>
        </w:rPr>
        <w:t>－</w:t>
      </w:r>
      <w:r>
        <w:rPr>
          <w:bCs/>
        </w:rPr>
        <w:t>2008</w:t>
      </w:r>
      <w:r>
        <w:rPr>
          <w:bCs/>
        </w:rPr>
        <w:t>）</w:t>
      </w:r>
      <w:r>
        <w:rPr>
          <w:bCs/>
        </w:rPr>
        <w:t>2</w:t>
      </w:r>
      <w:r>
        <w:rPr>
          <w:bCs/>
        </w:rPr>
        <w:t>类标准。</w:t>
      </w:r>
    </w:p>
    <w:p w:rsidR="00BA2D02" w:rsidRDefault="00C5529C">
      <w:pPr>
        <w:spacing w:line="520" w:lineRule="exact"/>
        <w:ind w:firstLineChars="200" w:firstLine="480"/>
        <w:jc w:val="left"/>
        <w:rPr>
          <w:bCs/>
        </w:rPr>
      </w:pPr>
      <w:r>
        <w:rPr>
          <w:bCs/>
        </w:rPr>
        <w:t>4.</w:t>
      </w:r>
      <w:r>
        <w:rPr>
          <w:bCs/>
        </w:rPr>
        <w:t>废金属下脚料（含铁屑）、氧化铁皮渣、废焊头</w:t>
      </w:r>
      <w:r>
        <w:rPr>
          <w:rFonts w:hint="eastAsia"/>
          <w:bCs/>
        </w:rPr>
        <w:t>废包装材料</w:t>
      </w:r>
      <w:r>
        <w:rPr>
          <w:bCs/>
        </w:rPr>
        <w:t>等要综合利用。生活垃圾由环卫部门清运。废切削液、废机油、废活性炭属危险废物，须妥善暂存，并委托有危废处置资质的单位处置。</w:t>
      </w:r>
    </w:p>
    <w:p w:rsidR="00BA2D02" w:rsidRDefault="00C5529C">
      <w:pPr>
        <w:spacing w:line="520" w:lineRule="exact"/>
        <w:ind w:firstLineChars="200" w:firstLine="480"/>
        <w:jc w:val="left"/>
      </w:pPr>
      <w:r>
        <w:rPr>
          <w:bCs/>
        </w:rPr>
        <w:t>5.</w:t>
      </w:r>
      <w:r>
        <w:rPr>
          <w:bCs/>
        </w:rPr>
        <w:t>项目应当建设</w:t>
      </w:r>
      <w:r>
        <w:rPr>
          <w:bCs/>
        </w:rPr>
        <w:t>1</w:t>
      </w:r>
      <w:r>
        <w:rPr>
          <w:bCs/>
        </w:rPr>
        <w:t>个</w:t>
      </w:r>
      <w:r>
        <w:rPr>
          <w:bCs/>
        </w:rPr>
        <w:t>120m</w:t>
      </w:r>
      <w:r>
        <w:rPr>
          <w:bCs/>
          <w:vertAlign w:val="superscript"/>
        </w:rPr>
        <w:t>3</w:t>
      </w:r>
      <w:r>
        <w:rPr>
          <w:bCs/>
        </w:rPr>
        <w:t>事故水池。</w:t>
      </w:r>
    </w:p>
    <w:p w:rsidR="00BA2D02" w:rsidRDefault="00BA2D02">
      <w:pPr>
        <w:pStyle w:val="2"/>
      </w:pPr>
    </w:p>
    <w:p w:rsidR="00BA2D02" w:rsidRDefault="00BA2D02">
      <w:pPr>
        <w:sectPr w:rsidR="00BA2D02">
          <w:pgSz w:w="11906" w:h="16838"/>
          <w:pgMar w:top="1440" w:right="1803" w:bottom="1440" w:left="1803" w:header="851" w:footer="992" w:gutter="0"/>
          <w:cols w:space="720"/>
          <w:docGrid w:type="lines" w:linePitch="312"/>
        </w:sectPr>
      </w:pPr>
    </w:p>
    <w:p w:rsidR="00BA2D02" w:rsidRDefault="00C5529C">
      <w:pPr>
        <w:pStyle w:val="1"/>
        <w:spacing w:line="520" w:lineRule="exact"/>
      </w:pPr>
      <w:bookmarkStart w:id="48" w:name="_Toc2588"/>
      <w:r>
        <w:lastRenderedPageBreak/>
        <w:t>四、</w:t>
      </w:r>
      <w:hyperlink r:id="rId21" w:anchor="_Toc390071166" w:history="1">
        <w:r>
          <w:t>验收监测调查</w:t>
        </w:r>
      </w:hyperlink>
      <w:bookmarkEnd w:id="48"/>
    </w:p>
    <w:bookmarkStart w:id="49" w:name="_Toc3592"/>
    <w:p w:rsidR="00BA2D02" w:rsidRDefault="00C5529C">
      <w:pPr>
        <w:pStyle w:val="20"/>
        <w:spacing w:line="520" w:lineRule="exact"/>
        <w:rPr>
          <w:rFonts w:ascii="Times New Roman" w:hAnsi="Times New Roman"/>
        </w:rPr>
      </w:pPr>
      <w:r>
        <w:rPr>
          <w:rFonts w:ascii="Times New Roman" w:hAnsi="Times New Roman"/>
        </w:rPr>
        <w:fldChar w:fldCharType="begin"/>
      </w:r>
      <w:r>
        <w:rPr>
          <w:rFonts w:ascii="Times New Roman" w:hAnsi="Times New Roman"/>
        </w:rPr>
        <w:instrText xml:space="preserve"> HYPERLINK "http://61.133.99.85/wcm/WCMV6/editor/editor/fckeditor.html?InstanceName=TRS_Editor&amp;Toolbar=WCM6&amp;Version=1.0.0.1&amp;ConfigEx=fckconfig_ex.js" \l "_Toc390071174" </w:instrText>
      </w:r>
      <w:r>
        <w:rPr>
          <w:rFonts w:ascii="Times New Roman" w:hAnsi="Times New Roman"/>
        </w:rPr>
        <w:fldChar w:fldCharType="separate"/>
      </w:r>
      <w:r>
        <w:rPr>
          <w:rFonts w:ascii="Times New Roman" w:hAnsi="Times New Roman"/>
        </w:rPr>
        <w:t>4.1</w:t>
      </w:r>
      <w:r>
        <w:rPr>
          <w:rFonts w:ascii="Times New Roman" w:hAnsi="Times New Roman"/>
        </w:rPr>
        <w:t>监测目的和范围</w:t>
      </w:r>
      <w:r>
        <w:rPr>
          <w:rFonts w:ascii="Times New Roman" w:hAnsi="Times New Roman"/>
        </w:rPr>
        <w:fldChar w:fldCharType="end"/>
      </w:r>
      <w:bookmarkEnd w:id="49"/>
    </w:p>
    <w:p w:rsidR="00BA2D02" w:rsidRDefault="00C5529C">
      <w:pPr>
        <w:autoSpaceDE w:val="0"/>
        <w:autoSpaceDN w:val="0"/>
        <w:spacing w:line="520" w:lineRule="exact"/>
        <w:outlineLvl w:val="2"/>
        <w:rPr>
          <w:b/>
        </w:rPr>
      </w:pPr>
      <w:r>
        <w:rPr>
          <w:b/>
        </w:rPr>
        <w:t xml:space="preserve">4.1.1 </w:t>
      </w:r>
      <w:r>
        <w:rPr>
          <w:b/>
        </w:rPr>
        <w:t>监测目的</w:t>
      </w:r>
    </w:p>
    <w:p w:rsidR="00BA2D02" w:rsidRDefault="00C5529C">
      <w:pPr>
        <w:autoSpaceDE w:val="0"/>
        <w:autoSpaceDN w:val="0"/>
        <w:spacing w:line="520" w:lineRule="exact"/>
        <w:ind w:firstLineChars="200" w:firstLine="480"/>
        <w:outlineLvl w:val="2"/>
      </w:pPr>
      <w:r>
        <w:t>本次验收监测的主要目的是根据污染源情况，通过对有效工况下的污染源现场采样及监测，从而判定污染物排放达标情况。</w:t>
      </w:r>
    </w:p>
    <w:p w:rsidR="00BA2D02" w:rsidRDefault="00C5529C">
      <w:pPr>
        <w:autoSpaceDE w:val="0"/>
        <w:autoSpaceDN w:val="0"/>
        <w:spacing w:line="520" w:lineRule="exact"/>
        <w:outlineLvl w:val="2"/>
        <w:rPr>
          <w:b/>
        </w:rPr>
      </w:pPr>
      <w:r>
        <w:rPr>
          <w:b/>
        </w:rPr>
        <w:t xml:space="preserve">4.1.2 </w:t>
      </w:r>
      <w:r>
        <w:rPr>
          <w:b/>
        </w:rPr>
        <w:t>监测范围</w:t>
      </w:r>
    </w:p>
    <w:p w:rsidR="00BA2D02" w:rsidRDefault="00C5529C">
      <w:pPr>
        <w:autoSpaceDE w:val="0"/>
        <w:autoSpaceDN w:val="0"/>
        <w:adjustRightInd w:val="0"/>
        <w:spacing w:line="520" w:lineRule="exact"/>
        <w:ind w:firstLineChars="200" w:firstLine="480"/>
      </w:pPr>
      <w:r>
        <w:t>本次验收监测的范围为</w:t>
      </w:r>
      <w:r>
        <w:rPr>
          <w:rFonts w:hint="eastAsia"/>
        </w:rPr>
        <w:t>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产生的外排废水，各生产过程产生经处理设施后排放的废气，</w:t>
      </w:r>
      <w:r>
        <w:rPr>
          <w:rFonts w:hint="eastAsia"/>
        </w:rPr>
        <w:t>废水，</w:t>
      </w:r>
      <w:r>
        <w:t>厂界噪声，固体废物和危险废物处置措施，污染物治理效果。</w:t>
      </w:r>
    </w:p>
    <w:p w:rsidR="00BA2D02" w:rsidRDefault="00C5529C">
      <w:pPr>
        <w:autoSpaceDE w:val="0"/>
        <w:autoSpaceDN w:val="0"/>
        <w:adjustRightInd w:val="0"/>
        <w:spacing w:line="520" w:lineRule="exact"/>
        <w:ind w:firstLineChars="200" w:firstLine="480"/>
      </w:pPr>
      <w:r>
        <w:t>监测对象具体如下</w:t>
      </w:r>
    </w:p>
    <w:p w:rsidR="00BA2D02" w:rsidRDefault="00C5529C">
      <w:pPr>
        <w:autoSpaceDE w:val="0"/>
        <w:autoSpaceDN w:val="0"/>
        <w:adjustRightInd w:val="0"/>
        <w:spacing w:line="520" w:lineRule="exact"/>
        <w:jc w:val="center"/>
        <w:rPr>
          <w:b/>
        </w:rPr>
      </w:pPr>
      <w:r>
        <w:rPr>
          <w:b/>
        </w:rPr>
        <w:t>表</w:t>
      </w:r>
      <w:r>
        <w:rPr>
          <w:b/>
        </w:rPr>
        <w:t xml:space="preserve">4-1-1   </w:t>
      </w:r>
      <w:r>
        <w:rPr>
          <w:b/>
        </w:rPr>
        <w:t>验收监测对象一览表</w:t>
      </w:r>
    </w:p>
    <w:tbl>
      <w:tblPr>
        <w:tblStyle w:val="af2"/>
        <w:tblW w:w="9036" w:type="dxa"/>
        <w:jc w:val="center"/>
        <w:tblInd w:w="-2576" w:type="dxa"/>
        <w:tblBorders>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58"/>
        <w:gridCol w:w="1275"/>
        <w:gridCol w:w="6303"/>
      </w:tblGrid>
      <w:tr w:rsidR="00BA2D02">
        <w:trPr>
          <w:trHeight w:val="454"/>
          <w:jc w:val="center"/>
        </w:trPr>
        <w:tc>
          <w:tcPr>
            <w:tcW w:w="2733" w:type="dxa"/>
            <w:gridSpan w:val="2"/>
            <w:vAlign w:val="center"/>
          </w:tcPr>
          <w:p w:rsidR="00BA2D02" w:rsidRDefault="00C5529C">
            <w:pPr>
              <w:tabs>
                <w:tab w:val="left" w:pos="2758"/>
              </w:tabs>
              <w:adjustRightInd w:val="0"/>
              <w:snapToGrid w:val="0"/>
              <w:jc w:val="center"/>
              <w:outlineLvl w:val="0"/>
              <w:rPr>
                <w:b/>
                <w:bCs/>
                <w:sz w:val="21"/>
                <w:szCs w:val="21"/>
              </w:rPr>
            </w:pPr>
            <w:bookmarkStart w:id="50" w:name="_Toc30433"/>
            <w:r>
              <w:rPr>
                <w:b/>
                <w:bCs/>
                <w:sz w:val="21"/>
                <w:szCs w:val="21"/>
              </w:rPr>
              <w:t>类别</w:t>
            </w:r>
            <w:bookmarkEnd w:id="50"/>
          </w:p>
        </w:tc>
        <w:tc>
          <w:tcPr>
            <w:tcW w:w="6303" w:type="dxa"/>
            <w:vAlign w:val="center"/>
          </w:tcPr>
          <w:p w:rsidR="00BA2D02" w:rsidRDefault="00C5529C">
            <w:pPr>
              <w:tabs>
                <w:tab w:val="left" w:pos="2758"/>
              </w:tabs>
              <w:adjustRightInd w:val="0"/>
              <w:snapToGrid w:val="0"/>
              <w:jc w:val="center"/>
              <w:outlineLvl w:val="0"/>
              <w:rPr>
                <w:sz w:val="21"/>
                <w:szCs w:val="21"/>
              </w:rPr>
            </w:pPr>
            <w:bookmarkStart w:id="51" w:name="_Toc11435"/>
            <w:r>
              <w:rPr>
                <w:b/>
                <w:bCs/>
                <w:sz w:val="21"/>
                <w:szCs w:val="21"/>
              </w:rPr>
              <w:t>监测对象</w:t>
            </w:r>
            <w:bookmarkEnd w:id="51"/>
          </w:p>
        </w:tc>
      </w:tr>
      <w:tr w:rsidR="00BA2D02">
        <w:trPr>
          <w:trHeight w:val="454"/>
          <w:jc w:val="center"/>
        </w:trPr>
        <w:tc>
          <w:tcPr>
            <w:tcW w:w="1458" w:type="dxa"/>
            <w:vMerge w:val="restart"/>
            <w:vAlign w:val="center"/>
          </w:tcPr>
          <w:p w:rsidR="00BA2D02" w:rsidRDefault="00C5529C">
            <w:pPr>
              <w:tabs>
                <w:tab w:val="left" w:pos="2758"/>
              </w:tabs>
              <w:adjustRightInd w:val="0"/>
              <w:snapToGrid w:val="0"/>
              <w:jc w:val="center"/>
              <w:outlineLvl w:val="0"/>
              <w:rPr>
                <w:sz w:val="21"/>
                <w:szCs w:val="21"/>
              </w:rPr>
            </w:pPr>
            <w:bookmarkStart w:id="52" w:name="_Toc4025"/>
            <w:r>
              <w:rPr>
                <w:sz w:val="21"/>
                <w:szCs w:val="21"/>
              </w:rPr>
              <w:t>废气</w:t>
            </w:r>
            <w:bookmarkEnd w:id="52"/>
          </w:p>
        </w:tc>
        <w:tc>
          <w:tcPr>
            <w:tcW w:w="1275" w:type="dxa"/>
            <w:vMerge w:val="restart"/>
            <w:vAlign w:val="center"/>
          </w:tcPr>
          <w:p w:rsidR="00BA2D02" w:rsidRDefault="00C5529C">
            <w:pPr>
              <w:tabs>
                <w:tab w:val="left" w:pos="2758"/>
              </w:tabs>
              <w:adjustRightInd w:val="0"/>
              <w:snapToGrid w:val="0"/>
              <w:jc w:val="center"/>
              <w:outlineLvl w:val="0"/>
              <w:rPr>
                <w:sz w:val="21"/>
                <w:szCs w:val="21"/>
              </w:rPr>
            </w:pPr>
            <w:bookmarkStart w:id="53" w:name="_Toc6394"/>
            <w:r>
              <w:rPr>
                <w:sz w:val="21"/>
                <w:szCs w:val="21"/>
              </w:rPr>
              <w:t>有组织</w:t>
            </w:r>
            <w:bookmarkEnd w:id="53"/>
          </w:p>
        </w:tc>
        <w:tc>
          <w:tcPr>
            <w:tcW w:w="6303" w:type="dxa"/>
            <w:vAlign w:val="center"/>
          </w:tcPr>
          <w:p w:rsidR="00BA2D02" w:rsidRDefault="00C5529C">
            <w:pPr>
              <w:tabs>
                <w:tab w:val="left" w:pos="2758"/>
              </w:tabs>
              <w:adjustRightInd w:val="0"/>
              <w:snapToGrid w:val="0"/>
              <w:jc w:val="center"/>
              <w:outlineLvl w:val="0"/>
              <w:rPr>
                <w:sz w:val="21"/>
                <w:szCs w:val="21"/>
              </w:rPr>
            </w:pPr>
            <w:bookmarkStart w:id="54" w:name="_Toc26342"/>
            <w:r>
              <w:rPr>
                <w:sz w:val="21"/>
                <w:szCs w:val="21"/>
              </w:rPr>
              <w:t>抛丸工序废气处理设施后排放的废气</w:t>
            </w:r>
            <w:bookmarkEnd w:id="54"/>
          </w:p>
        </w:tc>
      </w:tr>
      <w:tr w:rsidR="00BA2D02">
        <w:trPr>
          <w:trHeight w:val="454"/>
          <w:jc w:val="center"/>
        </w:trPr>
        <w:tc>
          <w:tcPr>
            <w:tcW w:w="1458" w:type="dxa"/>
            <w:vMerge/>
            <w:vAlign w:val="center"/>
          </w:tcPr>
          <w:p w:rsidR="00BA2D02" w:rsidRDefault="00BA2D02">
            <w:pPr>
              <w:tabs>
                <w:tab w:val="left" w:pos="2758"/>
              </w:tabs>
              <w:adjustRightInd w:val="0"/>
              <w:snapToGrid w:val="0"/>
              <w:jc w:val="center"/>
              <w:outlineLvl w:val="0"/>
              <w:rPr>
                <w:sz w:val="21"/>
                <w:szCs w:val="21"/>
              </w:rPr>
            </w:pPr>
          </w:p>
        </w:tc>
        <w:tc>
          <w:tcPr>
            <w:tcW w:w="1275" w:type="dxa"/>
            <w:vMerge/>
            <w:vAlign w:val="center"/>
          </w:tcPr>
          <w:p w:rsidR="00BA2D02" w:rsidRDefault="00BA2D02">
            <w:pPr>
              <w:tabs>
                <w:tab w:val="left" w:pos="2758"/>
              </w:tabs>
              <w:adjustRightInd w:val="0"/>
              <w:snapToGrid w:val="0"/>
              <w:jc w:val="center"/>
              <w:outlineLvl w:val="0"/>
              <w:rPr>
                <w:sz w:val="21"/>
                <w:szCs w:val="21"/>
              </w:rPr>
            </w:pPr>
          </w:p>
        </w:tc>
        <w:tc>
          <w:tcPr>
            <w:tcW w:w="6303" w:type="dxa"/>
            <w:vAlign w:val="center"/>
          </w:tcPr>
          <w:p w:rsidR="00BA2D02" w:rsidRDefault="00C5529C">
            <w:pPr>
              <w:tabs>
                <w:tab w:val="left" w:pos="2758"/>
              </w:tabs>
              <w:adjustRightInd w:val="0"/>
              <w:snapToGrid w:val="0"/>
              <w:jc w:val="center"/>
              <w:outlineLvl w:val="0"/>
              <w:rPr>
                <w:sz w:val="21"/>
                <w:szCs w:val="21"/>
              </w:rPr>
            </w:pPr>
            <w:bookmarkStart w:id="55" w:name="_Toc32074"/>
            <w:r>
              <w:rPr>
                <w:sz w:val="21"/>
                <w:szCs w:val="21"/>
              </w:rPr>
              <w:t>喷塑工序处理设施后排放的废气</w:t>
            </w:r>
            <w:bookmarkEnd w:id="55"/>
          </w:p>
        </w:tc>
      </w:tr>
      <w:tr w:rsidR="00BA2D02">
        <w:trPr>
          <w:trHeight w:val="454"/>
          <w:jc w:val="center"/>
        </w:trPr>
        <w:tc>
          <w:tcPr>
            <w:tcW w:w="1458" w:type="dxa"/>
            <w:vMerge/>
            <w:vAlign w:val="center"/>
          </w:tcPr>
          <w:p w:rsidR="00BA2D02" w:rsidRDefault="00BA2D02">
            <w:pPr>
              <w:tabs>
                <w:tab w:val="left" w:pos="2758"/>
              </w:tabs>
              <w:adjustRightInd w:val="0"/>
              <w:snapToGrid w:val="0"/>
              <w:jc w:val="center"/>
              <w:outlineLvl w:val="0"/>
              <w:rPr>
                <w:sz w:val="21"/>
                <w:szCs w:val="21"/>
              </w:rPr>
            </w:pPr>
          </w:p>
        </w:tc>
        <w:tc>
          <w:tcPr>
            <w:tcW w:w="1275" w:type="dxa"/>
            <w:vMerge/>
            <w:vAlign w:val="center"/>
          </w:tcPr>
          <w:p w:rsidR="00BA2D02" w:rsidRDefault="00BA2D02">
            <w:pPr>
              <w:tabs>
                <w:tab w:val="left" w:pos="2758"/>
              </w:tabs>
              <w:adjustRightInd w:val="0"/>
              <w:snapToGrid w:val="0"/>
              <w:jc w:val="center"/>
              <w:outlineLvl w:val="0"/>
              <w:rPr>
                <w:sz w:val="21"/>
                <w:szCs w:val="21"/>
              </w:rPr>
            </w:pPr>
          </w:p>
        </w:tc>
        <w:tc>
          <w:tcPr>
            <w:tcW w:w="6303" w:type="dxa"/>
            <w:vAlign w:val="center"/>
          </w:tcPr>
          <w:p w:rsidR="00BA2D02" w:rsidRDefault="00C5529C">
            <w:pPr>
              <w:tabs>
                <w:tab w:val="left" w:pos="2758"/>
              </w:tabs>
              <w:adjustRightInd w:val="0"/>
              <w:snapToGrid w:val="0"/>
              <w:jc w:val="center"/>
              <w:outlineLvl w:val="0"/>
              <w:rPr>
                <w:sz w:val="21"/>
                <w:szCs w:val="21"/>
              </w:rPr>
            </w:pPr>
            <w:bookmarkStart w:id="56" w:name="_Toc16920"/>
            <w:r>
              <w:rPr>
                <w:sz w:val="21"/>
                <w:szCs w:val="21"/>
              </w:rPr>
              <w:t>烘干工序处理设施后排放的废气</w:t>
            </w:r>
            <w:bookmarkEnd w:id="56"/>
          </w:p>
        </w:tc>
      </w:tr>
      <w:tr w:rsidR="00BA2D02">
        <w:trPr>
          <w:trHeight w:val="454"/>
          <w:jc w:val="center"/>
        </w:trPr>
        <w:tc>
          <w:tcPr>
            <w:tcW w:w="1458" w:type="dxa"/>
            <w:vMerge/>
            <w:vAlign w:val="center"/>
          </w:tcPr>
          <w:p w:rsidR="00BA2D02" w:rsidRDefault="00BA2D02">
            <w:pPr>
              <w:tabs>
                <w:tab w:val="left" w:pos="2758"/>
              </w:tabs>
              <w:adjustRightInd w:val="0"/>
              <w:snapToGrid w:val="0"/>
              <w:jc w:val="center"/>
              <w:outlineLvl w:val="0"/>
              <w:rPr>
                <w:sz w:val="21"/>
                <w:szCs w:val="21"/>
              </w:rPr>
            </w:pPr>
          </w:p>
        </w:tc>
        <w:tc>
          <w:tcPr>
            <w:tcW w:w="1275" w:type="dxa"/>
            <w:vAlign w:val="center"/>
          </w:tcPr>
          <w:p w:rsidR="00BA2D02" w:rsidRDefault="00C5529C">
            <w:pPr>
              <w:tabs>
                <w:tab w:val="left" w:pos="2758"/>
              </w:tabs>
              <w:adjustRightInd w:val="0"/>
              <w:snapToGrid w:val="0"/>
              <w:jc w:val="center"/>
              <w:outlineLvl w:val="0"/>
              <w:rPr>
                <w:sz w:val="21"/>
                <w:szCs w:val="21"/>
              </w:rPr>
            </w:pPr>
            <w:bookmarkStart w:id="57" w:name="_Toc624"/>
            <w:r>
              <w:rPr>
                <w:sz w:val="21"/>
                <w:szCs w:val="21"/>
              </w:rPr>
              <w:t>无组织</w:t>
            </w:r>
            <w:bookmarkEnd w:id="57"/>
          </w:p>
        </w:tc>
        <w:tc>
          <w:tcPr>
            <w:tcW w:w="6303" w:type="dxa"/>
            <w:vAlign w:val="center"/>
          </w:tcPr>
          <w:p w:rsidR="00BA2D02" w:rsidRDefault="00C5529C">
            <w:pPr>
              <w:tabs>
                <w:tab w:val="left" w:pos="2758"/>
              </w:tabs>
              <w:adjustRightInd w:val="0"/>
              <w:snapToGrid w:val="0"/>
              <w:jc w:val="center"/>
              <w:outlineLvl w:val="0"/>
              <w:rPr>
                <w:sz w:val="21"/>
                <w:szCs w:val="21"/>
              </w:rPr>
            </w:pPr>
            <w:bookmarkStart w:id="58" w:name="_Toc24848"/>
            <w:r>
              <w:rPr>
                <w:sz w:val="21"/>
                <w:szCs w:val="21"/>
              </w:rPr>
              <w:t>厂界无组织废气</w:t>
            </w:r>
            <w:bookmarkEnd w:id="58"/>
          </w:p>
        </w:tc>
      </w:tr>
      <w:tr w:rsidR="00BA2D02">
        <w:trPr>
          <w:trHeight w:val="454"/>
          <w:jc w:val="center"/>
        </w:trPr>
        <w:tc>
          <w:tcPr>
            <w:tcW w:w="2733" w:type="dxa"/>
            <w:gridSpan w:val="2"/>
            <w:vAlign w:val="center"/>
          </w:tcPr>
          <w:p w:rsidR="00BA2D02" w:rsidRDefault="00C5529C">
            <w:pPr>
              <w:tabs>
                <w:tab w:val="left" w:pos="2758"/>
              </w:tabs>
              <w:adjustRightInd w:val="0"/>
              <w:snapToGrid w:val="0"/>
              <w:jc w:val="center"/>
              <w:outlineLvl w:val="0"/>
              <w:rPr>
                <w:sz w:val="21"/>
                <w:szCs w:val="21"/>
              </w:rPr>
            </w:pPr>
            <w:bookmarkStart w:id="59" w:name="_Toc16996"/>
            <w:r>
              <w:rPr>
                <w:sz w:val="21"/>
                <w:szCs w:val="21"/>
              </w:rPr>
              <w:t>噪声</w:t>
            </w:r>
            <w:bookmarkEnd w:id="59"/>
          </w:p>
        </w:tc>
        <w:tc>
          <w:tcPr>
            <w:tcW w:w="6303" w:type="dxa"/>
            <w:vAlign w:val="center"/>
          </w:tcPr>
          <w:p w:rsidR="00BA2D02" w:rsidRDefault="00C5529C">
            <w:pPr>
              <w:tabs>
                <w:tab w:val="left" w:pos="2758"/>
              </w:tabs>
              <w:adjustRightInd w:val="0"/>
              <w:snapToGrid w:val="0"/>
              <w:jc w:val="center"/>
              <w:outlineLvl w:val="0"/>
              <w:rPr>
                <w:sz w:val="21"/>
                <w:szCs w:val="21"/>
              </w:rPr>
            </w:pPr>
            <w:bookmarkStart w:id="60" w:name="_Toc21053"/>
            <w:r>
              <w:rPr>
                <w:sz w:val="21"/>
                <w:szCs w:val="21"/>
              </w:rPr>
              <w:t>厂界噪声</w:t>
            </w:r>
            <w:bookmarkEnd w:id="60"/>
          </w:p>
        </w:tc>
      </w:tr>
    </w:tbl>
    <w:bookmarkStart w:id="61" w:name="_Toc17640"/>
    <w:p w:rsidR="00BA2D02" w:rsidRDefault="00C5529C">
      <w:pPr>
        <w:pStyle w:val="20"/>
        <w:spacing w:line="520" w:lineRule="exact"/>
        <w:rPr>
          <w:rFonts w:ascii="Times New Roman" w:hAnsi="Times New Roman"/>
        </w:rPr>
      </w:pPr>
      <w:r>
        <w:rPr>
          <w:rFonts w:ascii="Times New Roman" w:hAnsi="Times New Roman"/>
        </w:rPr>
        <w:fldChar w:fldCharType="begin"/>
      </w:r>
      <w:r>
        <w:rPr>
          <w:rFonts w:ascii="Times New Roman" w:hAnsi="Times New Roman"/>
        </w:rPr>
        <w:instrText xml:space="preserve"> HYPERLINK "http://61.133.99.85/wcm/WCMV6/editor/editor/fckeditor.html?InstanceName=TRS_Editor&amp;Toolbar=WCM6&amp;Version=1.0.0.1&amp;ConfigEx=fckconfig_ex.js" \l "_Toc390071175" </w:instrText>
      </w:r>
      <w:r>
        <w:rPr>
          <w:rFonts w:ascii="Times New Roman" w:hAnsi="Times New Roman"/>
        </w:rPr>
        <w:fldChar w:fldCharType="separate"/>
      </w:r>
      <w:r>
        <w:rPr>
          <w:rFonts w:ascii="Times New Roman" w:hAnsi="Times New Roman"/>
        </w:rPr>
        <w:t xml:space="preserve">4.2 </w:t>
      </w:r>
      <w:r>
        <w:rPr>
          <w:rFonts w:ascii="Times New Roman" w:hAnsi="Times New Roman"/>
        </w:rPr>
        <w:t>验收期间工况调查</w:t>
      </w:r>
      <w:r>
        <w:rPr>
          <w:rFonts w:ascii="Times New Roman" w:hAnsi="Times New Roman"/>
        </w:rPr>
        <w:fldChar w:fldCharType="end"/>
      </w:r>
      <w:bookmarkEnd w:id="61"/>
    </w:p>
    <w:p w:rsidR="00BA2D02" w:rsidRDefault="00C5529C">
      <w:pPr>
        <w:autoSpaceDE w:val="0"/>
        <w:autoSpaceDN w:val="0"/>
        <w:adjustRightInd w:val="0"/>
        <w:spacing w:line="520" w:lineRule="exact"/>
        <w:ind w:firstLineChars="200" w:firstLine="480"/>
      </w:pPr>
      <w:r>
        <w:t>验收监测时间为</w:t>
      </w:r>
      <w:r>
        <w:t>2017.</w:t>
      </w:r>
      <w:r>
        <w:rPr>
          <w:rFonts w:hint="eastAsia"/>
        </w:rPr>
        <w:t>10</w:t>
      </w:r>
      <w:r>
        <w:t>.</w:t>
      </w:r>
      <w:r>
        <w:rPr>
          <w:rFonts w:hint="eastAsia"/>
        </w:rPr>
        <w:t>20</w:t>
      </w:r>
      <w:r>
        <w:t>—</w:t>
      </w:r>
      <w:r>
        <w:rPr>
          <w:rFonts w:hint="eastAsia"/>
        </w:rPr>
        <w:t>10</w:t>
      </w:r>
      <w:r>
        <w:t>.</w:t>
      </w:r>
      <w:r>
        <w:rPr>
          <w:rFonts w:hint="eastAsia"/>
        </w:rPr>
        <w:t>21</w:t>
      </w:r>
      <w:r>
        <w:t>，</w:t>
      </w:r>
      <w:r>
        <w:rPr>
          <w:rFonts w:hint="eastAsia"/>
        </w:rPr>
        <w:t>补测时间为</w:t>
      </w:r>
      <w:r>
        <w:t>2017.</w:t>
      </w:r>
      <w:r>
        <w:rPr>
          <w:rFonts w:hint="eastAsia"/>
        </w:rPr>
        <w:t>12</w:t>
      </w:r>
      <w:r>
        <w:t>.</w:t>
      </w:r>
      <w:r>
        <w:rPr>
          <w:rFonts w:hint="eastAsia"/>
        </w:rPr>
        <w:t>26</w:t>
      </w:r>
      <w:r>
        <w:t>—</w:t>
      </w:r>
      <w:r>
        <w:rPr>
          <w:rFonts w:hint="eastAsia"/>
        </w:rPr>
        <w:t>12</w:t>
      </w:r>
      <w:r>
        <w:t>.</w:t>
      </w:r>
      <w:r>
        <w:rPr>
          <w:rFonts w:hint="eastAsia"/>
        </w:rPr>
        <w:t>27</w:t>
      </w:r>
      <w:r>
        <w:rPr>
          <w:rFonts w:hint="eastAsia"/>
        </w:rPr>
        <w:t>，</w:t>
      </w:r>
      <w:r>
        <w:t>验收监测</w:t>
      </w:r>
      <w:r>
        <w:rPr>
          <w:rFonts w:hint="eastAsia"/>
        </w:rPr>
        <w:t>及补测</w:t>
      </w:r>
      <w:r>
        <w:t>期间，生产工况稳定，生产负荷满足建设项目竣工环境保护验收监测对工况应达到</w:t>
      </w:r>
      <w:r>
        <w:t>75%</w:t>
      </w:r>
      <w:r>
        <w:t>以上生产负荷的要求。因此，本次监测为有效工况，监测结果能作为该项目竣工环境保护验收依据。具体工况情况见表</w:t>
      </w:r>
      <w:r>
        <w:t>4-2-1</w:t>
      </w:r>
      <w:r>
        <w:rPr>
          <w:rFonts w:hint="eastAsia"/>
        </w:rPr>
        <w:t>、表</w:t>
      </w:r>
      <w:r>
        <w:rPr>
          <w:rFonts w:hint="eastAsia"/>
        </w:rPr>
        <w:t>4-2-2</w:t>
      </w:r>
      <w:r>
        <w:t>。</w:t>
      </w:r>
    </w:p>
    <w:p w:rsidR="00BA2D02" w:rsidRDefault="00C5529C">
      <w:pPr>
        <w:spacing w:line="520" w:lineRule="exact"/>
        <w:ind w:firstLineChars="200" w:firstLine="482"/>
        <w:jc w:val="center"/>
        <w:rPr>
          <w:rFonts w:ascii="宋体" w:hAnsi="宋体"/>
          <w:b/>
          <w:bCs/>
        </w:rPr>
      </w:pPr>
      <w:bookmarkStart w:id="62" w:name="_Toc353201132"/>
      <w:bookmarkStart w:id="63" w:name="_Toc402272798"/>
      <w:bookmarkEnd w:id="45"/>
      <w:bookmarkEnd w:id="46"/>
      <w:r>
        <w:rPr>
          <w:rFonts w:ascii="宋体" w:hAnsi="宋体" w:hint="eastAsia"/>
          <w:b/>
          <w:bCs/>
        </w:rPr>
        <w:t>表4-2-1  验收监测期间生产负荷统计表</w:t>
      </w:r>
    </w:p>
    <w:tbl>
      <w:tblPr>
        <w:tblW w:w="91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05"/>
        <w:gridCol w:w="1905"/>
        <w:gridCol w:w="1661"/>
        <w:gridCol w:w="1590"/>
        <w:gridCol w:w="2059"/>
      </w:tblGrid>
      <w:tr w:rsidR="00BA2D02">
        <w:trPr>
          <w:trHeight w:val="454"/>
          <w:jc w:val="center"/>
        </w:trPr>
        <w:tc>
          <w:tcPr>
            <w:tcW w:w="1905" w:type="dxa"/>
            <w:tcBorders>
              <w:tl2br w:val="nil"/>
              <w:tr2bl w:val="nil"/>
            </w:tcBorders>
            <w:vAlign w:val="center"/>
          </w:tcPr>
          <w:p w:rsidR="00BA2D02" w:rsidRDefault="00C5529C">
            <w:pPr>
              <w:jc w:val="center"/>
              <w:rPr>
                <w:b/>
                <w:color w:val="000000"/>
                <w:sz w:val="21"/>
                <w:szCs w:val="21"/>
              </w:rPr>
            </w:pPr>
            <w:r>
              <w:rPr>
                <w:b/>
                <w:color w:val="000000"/>
                <w:sz w:val="21"/>
                <w:szCs w:val="21"/>
              </w:rPr>
              <w:t>日期</w:t>
            </w:r>
          </w:p>
        </w:tc>
        <w:tc>
          <w:tcPr>
            <w:tcW w:w="1905" w:type="dxa"/>
            <w:tcBorders>
              <w:tl2br w:val="nil"/>
              <w:tr2bl w:val="nil"/>
            </w:tcBorders>
            <w:vAlign w:val="center"/>
          </w:tcPr>
          <w:p w:rsidR="00BA2D02" w:rsidRDefault="00C5529C">
            <w:pPr>
              <w:jc w:val="center"/>
              <w:rPr>
                <w:b/>
                <w:color w:val="000000"/>
                <w:sz w:val="21"/>
                <w:szCs w:val="21"/>
              </w:rPr>
            </w:pPr>
            <w:r>
              <w:rPr>
                <w:b/>
                <w:color w:val="000000"/>
                <w:sz w:val="21"/>
                <w:szCs w:val="21"/>
              </w:rPr>
              <w:t>产品名称</w:t>
            </w:r>
          </w:p>
        </w:tc>
        <w:tc>
          <w:tcPr>
            <w:tcW w:w="1661" w:type="dxa"/>
            <w:tcBorders>
              <w:tl2br w:val="nil"/>
              <w:tr2bl w:val="nil"/>
            </w:tcBorders>
            <w:vAlign w:val="center"/>
          </w:tcPr>
          <w:p w:rsidR="00BA2D02" w:rsidRDefault="00C5529C">
            <w:pPr>
              <w:jc w:val="center"/>
              <w:rPr>
                <w:b/>
                <w:color w:val="000000"/>
                <w:sz w:val="21"/>
                <w:szCs w:val="21"/>
              </w:rPr>
            </w:pPr>
            <w:r>
              <w:rPr>
                <w:b/>
                <w:color w:val="000000"/>
                <w:sz w:val="21"/>
                <w:szCs w:val="21"/>
              </w:rPr>
              <w:t>实际生产</w:t>
            </w:r>
            <w:r>
              <w:rPr>
                <w:rFonts w:hint="eastAsia"/>
                <w:b/>
                <w:color w:val="000000"/>
                <w:sz w:val="21"/>
                <w:szCs w:val="21"/>
              </w:rPr>
              <w:t>量</w:t>
            </w:r>
          </w:p>
        </w:tc>
        <w:tc>
          <w:tcPr>
            <w:tcW w:w="1590" w:type="dxa"/>
            <w:tcBorders>
              <w:tl2br w:val="nil"/>
              <w:tr2bl w:val="nil"/>
            </w:tcBorders>
            <w:vAlign w:val="center"/>
          </w:tcPr>
          <w:p w:rsidR="00BA2D02" w:rsidRDefault="00C5529C">
            <w:pPr>
              <w:jc w:val="center"/>
              <w:rPr>
                <w:b/>
                <w:color w:val="000000"/>
                <w:sz w:val="21"/>
                <w:szCs w:val="21"/>
              </w:rPr>
            </w:pPr>
            <w:r>
              <w:rPr>
                <w:b/>
                <w:color w:val="000000"/>
                <w:sz w:val="21"/>
                <w:szCs w:val="21"/>
              </w:rPr>
              <w:t>设计生产能力</w:t>
            </w:r>
          </w:p>
        </w:tc>
        <w:tc>
          <w:tcPr>
            <w:tcW w:w="2059" w:type="dxa"/>
            <w:tcBorders>
              <w:tl2br w:val="nil"/>
              <w:tr2bl w:val="nil"/>
            </w:tcBorders>
            <w:vAlign w:val="center"/>
          </w:tcPr>
          <w:p w:rsidR="00BA2D02" w:rsidRDefault="00C5529C">
            <w:pPr>
              <w:jc w:val="center"/>
              <w:rPr>
                <w:b/>
                <w:color w:val="000000"/>
                <w:sz w:val="21"/>
                <w:szCs w:val="21"/>
              </w:rPr>
            </w:pPr>
            <w:r>
              <w:rPr>
                <w:b/>
                <w:color w:val="000000"/>
                <w:sz w:val="21"/>
                <w:szCs w:val="21"/>
              </w:rPr>
              <w:t>生产负荷（</w:t>
            </w:r>
            <w:r>
              <w:rPr>
                <w:b/>
                <w:color w:val="000000"/>
                <w:sz w:val="21"/>
                <w:szCs w:val="21"/>
              </w:rPr>
              <w:t>%</w:t>
            </w:r>
            <w:r>
              <w:rPr>
                <w:b/>
                <w:color w:val="000000"/>
                <w:sz w:val="21"/>
                <w:szCs w:val="21"/>
              </w:rPr>
              <w:t>）</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10</w:t>
            </w:r>
            <w:r>
              <w:rPr>
                <w:color w:val="000000"/>
                <w:sz w:val="21"/>
                <w:szCs w:val="21"/>
              </w:rPr>
              <w:t>.</w:t>
            </w:r>
            <w:r>
              <w:rPr>
                <w:rFonts w:hint="eastAsia"/>
                <w:color w:val="000000"/>
                <w:sz w:val="21"/>
                <w:szCs w:val="21"/>
              </w:rPr>
              <w:t>20</w:t>
            </w:r>
          </w:p>
        </w:tc>
        <w:tc>
          <w:tcPr>
            <w:tcW w:w="1905" w:type="dxa"/>
            <w:vMerge w:val="restart"/>
            <w:tcBorders>
              <w:tl2br w:val="nil"/>
              <w:tr2bl w:val="nil"/>
            </w:tcBorders>
            <w:vAlign w:val="center"/>
          </w:tcPr>
          <w:p w:rsidR="00BA2D02" w:rsidRDefault="00C5529C">
            <w:pPr>
              <w:jc w:val="center"/>
              <w:rPr>
                <w:color w:val="000000"/>
                <w:sz w:val="21"/>
                <w:szCs w:val="21"/>
              </w:rPr>
            </w:pPr>
            <w:r>
              <w:rPr>
                <w:rFonts w:hint="eastAsia"/>
                <w:sz w:val="21"/>
                <w:szCs w:val="21"/>
              </w:rPr>
              <w:t>立体车库</w:t>
            </w:r>
          </w:p>
        </w:tc>
        <w:tc>
          <w:tcPr>
            <w:tcW w:w="1661" w:type="dxa"/>
            <w:tcBorders>
              <w:tl2br w:val="nil"/>
              <w:tr2bl w:val="nil"/>
            </w:tcBorders>
            <w:vAlign w:val="center"/>
          </w:tcPr>
          <w:p w:rsidR="00BA2D02" w:rsidRDefault="00C5529C">
            <w:pPr>
              <w:jc w:val="center"/>
              <w:rPr>
                <w:bCs/>
                <w:sz w:val="21"/>
                <w:szCs w:val="21"/>
              </w:rPr>
            </w:pPr>
            <w:r>
              <w:rPr>
                <w:bCs/>
                <w:sz w:val="21"/>
                <w:szCs w:val="21"/>
              </w:rPr>
              <w:t>200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1590" w:type="dxa"/>
            <w:tcBorders>
              <w:tl2br w:val="nil"/>
              <w:tr2bl w:val="nil"/>
            </w:tcBorders>
            <w:vAlign w:val="center"/>
          </w:tcPr>
          <w:p w:rsidR="00BA2D02" w:rsidRDefault="00C5529C">
            <w:pPr>
              <w:jc w:val="center"/>
              <w:rPr>
                <w:color w:val="000000"/>
                <w:sz w:val="21"/>
                <w:szCs w:val="21"/>
              </w:rPr>
            </w:pPr>
            <w:r>
              <w:rPr>
                <w:color w:val="000000"/>
                <w:sz w:val="21"/>
                <w:szCs w:val="21"/>
              </w:rPr>
              <w:t>200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color w:val="000000"/>
                <w:sz w:val="21"/>
                <w:szCs w:val="21"/>
              </w:rPr>
              <w:t>100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10</w:t>
            </w:r>
            <w:r>
              <w:rPr>
                <w:color w:val="000000"/>
                <w:sz w:val="21"/>
                <w:szCs w:val="21"/>
              </w:rPr>
              <w:t>.</w:t>
            </w:r>
            <w:r>
              <w:rPr>
                <w:rFonts w:hint="eastAsia"/>
                <w:color w:val="000000"/>
                <w:sz w:val="21"/>
                <w:szCs w:val="21"/>
              </w:rPr>
              <w:t>21</w:t>
            </w:r>
          </w:p>
        </w:tc>
        <w:tc>
          <w:tcPr>
            <w:tcW w:w="1905" w:type="dxa"/>
            <w:vMerge/>
            <w:tcBorders>
              <w:tl2br w:val="nil"/>
              <w:tr2bl w:val="nil"/>
            </w:tcBorders>
            <w:vAlign w:val="center"/>
          </w:tcPr>
          <w:p w:rsidR="00BA2D02" w:rsidRDefault="00BA2D02">
            <w:pPr>
              <w:jc w:val="center"/>
              <w:rPr>
                <w:color w:val="000000"/>
                <w:sz w:val="21"/>
                <w:szCs w:val="21"/>
              </w:rPr>
            </w:pPr>
          </w:p>
        </w:tc>
        <w:tc>
          <w:tcPr>
            <w:tcW w:w="1661" w:type="dxa"/>
            <w:tcBorders>
              <w:tl2br w:val="nil"/>
              <w:tr2bl w:val="nil"/>
            </w:tcBorders>
            <w:vAlign w:val="center"/>
          </w:tcPr>
          <w:p w:rsidR="00BA2D02" w:rsidRDefault="00C5529C">
            <w:pPr>
              <w:jc w:val="center"/>
              <w:rPr>
                <w:bCs/>
                <w:sz w:val="21"/>
                <w:szCs w:val="21"/>
              </w:rPr>
            </w:pPr>
            <w:r>
              <w:rPr>
                <w:bCs/>
                <w:sz w:val="21"/>
                <w:szCs w:val="21"/>
              </w:rPr>
              <w:t>200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1590" w:type="dxa"/>
            <w:tcBorders>
              <w:tl2br w:val="nil"/>
              <w:tr2bl w:val="nil"/>
            </w:tcBorders>
            <w:vAlign w:val="center"/>
          </w:tcPr>
          <w:p w:rsidR="00BA2D02" w:rsidRDefault="00C5529C">
            <w:pPr>
              <w:jc w:val="center"/>
              <w:rPr>
                <w:color w:val="000000"/>
                <w:sz w:val="21"/>
                <w:szCs w:val="21"/>
              </w:rPr>
            </w:pPr>
            <w:r>
              <w:rPr>
                <w:color w:val="000000"/>
                <w:sz w:val="21"/>
                <w:szCs w:val="21"/>
              </w:rPr>
              <w:t>200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color w:val="000000"/>
                <w:sz w:val="21"/>
                <w:szCs w:val="21"/>
              </w:rPr>
              <w:t>100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10</w:t>
            </w:r>
            <w:r>
              <w:rPr>
                <w:color w:val="000000"/>
                <w:sz w:val="21"/>
                <w:szCs w:val="21"/>
              </w:rPr>
              <w:t>.</w:t>
            </w:r>
            <w:r>
              <w:rPr>
                <w:rFonts w:hint="eastAsia"/>
                <w:color w:val="000000"/>
                <w:sz w:val="21"/>
                <w:szCs w:val="21"/>
              </w:rPr>
              <w:t>20</w:t>
            </w:r>
          </w:p>
        </w:tc>
        <w:tc>
          <w:tcPr>
            <w:tcW w:w="1905" w:type="dxa"/>
            <w:vMerge w:val="restart"/>
            <w:tcBorders>
              <w:tl2br w:val="nil"/>
              <w:tr2bl w:val="nil"/>
            </w:tcBorders>
            <w:vAlign w:val="center"/>
          </w:tcPr>
          <w:p w:rsidR="00BA2D02" w:rsidRDefault="00C5529C">
            <w:pPr>
              <w:jc w:val="center"/>
              <w:rPr>
                <w:color w:val="000000"/>
                <w:sz w:val="21"/>
                <w:szCs w:val="21"/>
              </w:rPr>
            </w:pPr>
            <w:r>
              <w:rPr>
                <w:rFonts w:hint="eastAsia"/>
                <w:sz w:val="21"/>
                <w:szCs w:val="21"/>
              </w:rPr>
              <w:t>升降平台</w:t>
            </w:r>
          </w:p>
        </w:tc>
        <w:tc>
          <w:tcPr>
            <w:tcW w:w="1661" w:type="dxa"/>
            <w:tcBorders>
              <w:tl2br w:val="nil"/>
              <w:tr2bl w:val="nil"/>
            </w:tcBorders>
            <w:vAlign w:val="center"/>
          </w:tcPr>
          <w:p w:rsidR="00BA2D02" w:rsidRDefault="00C5529C">
            <w:pPr>
              <w:jc w:val="center"/>
              <w:rPr>
                <w:bCs/>
                <w:sz w:val="21"/>
                <w:szCs w:val="21"/>
              </w:rPr>
            </w:pPr>
            <w:r>
              <w:rPr>
                <w:rFonts w:hint="eastAsia"/>
                <w:bCs/>
                <w:sz w:val="21"/>
                <w:szCs w:val="21"/>
              </w:rPr>
              <w:t>6</w:t>
            </w:r>
            <w:r>
              <w:rPr>
                <w:rFonts w:hint="eastAsia"/>
                <w:bCs/>
                <w:color w:val="000000"/>
                <w:sz w:val="21"/>
                <w:szCs w:val="21"/>
              </w:rPr>
              <w:t>套</w:t>
            </w:r>
          </w:p>
        </w:tc>
        <w:tc>
          <w:tcPr>
            <w:tcW w:w="1590" w:type="dxa"/>
            <w:tcBorders>
              <w:tl2br w:val="nil"/>
              <w:tr2bl w:val="nil"/>
            </w:tcBorders>
            <w:vAlign w:val="center"/>
          </w:tcPr>
          <w:p w:rsidR="00BA2D02" w:rsidRDefault="00C5529C">
            <w:pPr>
              <w:jc w:val="center"/>
              <w:rPr>
                <w:color w:val="000000"/>
                <w:sz w:val="21"/>
                <w:szCs w:val="21"/>
              </w:rPr>
            </w:pPr>
            <w:r>
              <w:rPr>
                <w:rFonts w:hint="eastAsia"/>
                <w:color w:val="000000"/>
                <w:sz w:val="21"/>
                <w:szCs w:val="21"/>
              </w:rPr>
              <w:t>6.667</w:t>
            </w:r>
            <w:r>
              <w:rPr>
                <w:bCs/>
                <w:color w:val="000000"/>
                <w:sz w:val="21"/>
                <w:szCs w:val="21"/>
              </w:rPr>
              <w:t>（</w:t>
            </w:r>
            <w:r>
              <w:rPr>
                <w:rFonts w:hint="eastAsia"/>
                <w:bCs/>
                <w:color w:val="000000"/>
                <w:sz w:val="21"/>
                <w:szCs w:val="21"/>
              </w:rPr>
              <w:t>套</w:t>
            </w:r>
            <w:r>
              <w:rPr>
                <w:bCs/>
                <w:color w:val="000000"/>
                <w:sz w:val="21"/>
                <w:szCs w:val="21"/>
              </w:rPr>
              <w:t>/</w:t>
            </w:r>
            <w:r>
              <w:rPr>
                <w:rFonts w:hint="eastAsia"/>
                <w:bCs/>
                <w:color w:val="000000"/>
                <w:sz w:val="21"/>
                <w:szCs w:val="21"/>
              </w:rPr>
              <w:t>天</w:t>
            </w:r>
            <w:r>
              <w:rPr>
                <w:bCs/>
                <w:color w:val="000000"/>
                <w:sz w:val="21"/>
                <w:szCs w:val="21"/>
              </w:rPr>
              <w:t>）</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lastRenderedPageBreak/>
              <w:t>2017.</w:t>
            </w:r>
            <w:r>
              <w:rPr>
                <w:rFonts w:hint="eastAsia"/>
                <w:color w:val="000000"/>
                <w:sz w:val="21"/>
                <w:szCs w:val="21"/>
              </w:rPr>
              <w:t>10</w:t>
            </w:r>
            <w:r>
              <w:rPr>
                <w:color w:val="000000"/>
                <w:sz w:val="21"/>
                <w:szCs w:val="21"/>
              </w:rPr>
              <w:t>.</w:t>
            </w:r>
            <w:r>
              <w:rPr>
                <w:rFonts w:hint="eastAsia"/>
                <w:color w:val="000000"/>
                <w:sz w:val="21"/>
                <w:szCs w:val="21"/>
              </w:rPr>
              <w:t>21</w:t>
            </w:r>
          </w:p>
        </w:tc>
        <w:tc>
          <w:tcPr>
            <w:tcW w:w="1905" w:type="dxa"/>
            <w:vMerge/>
            <w:tcBorders>
              <w:tl2br w:val="nil"/>
              <w:tr2bl w:val="nil"/>
            </w:tcBorders>
            <w:vAlign w:val="center"/>
          </w:tcPr>
          <w:p w:rsidR="00BA2D02" w:rsidRDefault="00BA2D02">
            <w:pPr>
              <w:jc w:val="center"/>
              <w:rPr>
                <w:color w:val="000000"/>
                <w:sz w:val="21"/>
                <w:szCs w:val="21"/>
              </w:rPr>
            </w:pPr>
          </w:p>
        </w:tc>
        <w:tc>
          <w:tcPr>
            <w:tcW w:w="1661" w:type="dxa"/>
            <w:tcBorders>
              <w:tl2br w:val="nil"/>
              <w:tr2bl w:val="nil"/>
            </w:tcBorders>
            <w:vAlign w:val="center"/>
          </w:tcPr>
          <w:p w:rsidR="00BA2D02" w:rsidRDefault="00C5529C">
            <w:pPr>
              <w:jc w:val="center"/>
              <w:rPr>
                <w:bCs/>
                <w:sz w:val="21"/>
                <w:szCs w:val="21"/>
              </w:rPr>
            </w:pPr>
            <w:r>
              <w:rPr>
                <w:rFonts w:hint="eastAsia"/>
                <w:bCs/>
                <w:sz w:val="21"/>
                <w:szCs w:val="21"/>
              </w:rPr>
              <w:t>6</w:t>
            </w:r>
            <w:r>
              <w:rPr>
                <w:rFonts w:hint="eastAsia"/>
                <w:bCs/>
                <w:color w:val="000000"/>
                <w:sz w:val="21"/>
                <w:szCs w:val="21"/>
              </w:rPr>
              <w:t>套</w:t>
            </w:r>
          </w:p>
        </w:tc>
        <w:tc>
          <w:tcPr>
            <w:tcW w:w="1590" w:type="dxa"/>
            <w:tcBorders>
              <w:tl2br w:val="nil"/>
              <w:tr2bl w:val="nil"/>
            </w:tcBorders>
            <w:vAlign w:val="center"/>
          </w:tcPr>
          <w:p w:rsidR="00BA2D02" w:rsidRDefault="00C5529C">
            <w:pPr>
              <w:jc w:val="center"/>
              <w:rPr>
                <w:color w:val="000000"/>
                <w:sz w:val="21"/>
                <w:szCs w:val="21"/>
              </w:rPr>
            </w:pPr>
            <w:r>
              <w:rPr>
                <w:rFonts w:hint="eastAsia"/>
                <w:color w:val="000000"/>
                <w:sz w:val="21"/>
                <w:szCs w:val="21"/>
              </w:rPr>
              <w:t>6.667</w:t>
            </w:r>
            <w:r>
              <w:rPr>
                <w:bCs/>
                <w:color w:val="000000"/>
                <w:sz w:val="21"/>
                <w:szCs w:val="21"/>
              </w:rPr>
              <w:t>（</w:t>
            </w:r>
            <w:r>
              <w:rPr>
                <w:rFonts w:hint="eastAsia"/>
                <w:bCs/>
                <w:color w:val="000000"/>
                <w:sz w:val="21"/>
                <w:szCs w:val="21"/>
              </w:rPr>
              <w:t>套</w:t>
            </w:r>
            <w:r>
              <w:rPr>
                <w:bCs/>
                <w:color w:val="000000"/>
                <w:sz w:val="21"/>
                <w:szCs w:val="21"/>
              </w:rPr>
              <w:t>/</w:t>
            </w:r>
            <w:r>
              <w:rPr>
                <w:rFonts w:hint="eastAsia"/>
                <w:bCs/>
                <w:color w:val="000000"/>
                <w:sz w:val="21"/>
                <w:szCs w:val="21"/>
              </w:rPr>
              <w:t>天</w:t>
            </w:r>
            <w:r>
              <w:rPr>
                <w:bCs/>
                <w:color w:val="000000"/>
                <w:sz w:val="21"/>
                <w:szCs w:val="21"/>
              </w:rPr>
              <w:t>）</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10</w:t>
            </w:r>
            <w:r>
              <w:rPr>
                <w:color w:val="000000"/>
                <w:sz w:val="21"/>
                <w:szCs w:val="21"/>
              </w:rPr>
              <w:t>.</w:t>
            </w:r>
            <w:r>
              <w:rPr>
                <w:rFonts w:hint="eastAsia"/>
                <w:color w:val="000000"/>
                <w:sz w:val="21"/>
                <w:szCs w:val="21"/>
              </w:rPr>
              <w:t>20</w:t>
            </w:r>
          </w:p>
        </w:tc>
        <w:tc>
          <w:tcPr>
            <w:tcW w:w="1905" w:type="dxa"/>
            <w:vMerge w:val="restart"/>
            <w:tcBorders>
              <w:tl2br w:val="nil"/>
              <w:tr2bl w:val="nil"/>
            </w:tcBorders>
            <w:vAlign w:val="center"/>
          </w:tcPr>
          <w:p w:rsidR="00BA2D02" w:rsidRDefault="00C5529C">
            <w:pPr>
              <w:jc w:val="center"/>
              <w:rPr>
                <w:color w:val="000000"/>
                <w:sz w:val="21"/>
                <w:szCs w:val="21"/>
              </w:rPr>
            </w:pPr>
            <w:r>
              <w:rPr>
                <w:rFonts w:hint="eastAsia"/>
                <w:sz w:val="21"/>
                <w:szCs w:val="21"/>
              </w:rPr>
              <w:t>编织袋设备</w:t>
            </w:r>
          </w:p>
        </w:tc>
        <w:tc>
          <w:tcPr>
            <w:tcW w:w="1661" w:type="dxa"/>
            <w:tcBorders>
              <w:tl2br w:val="nil"/>
              <w:tr2bl w:val="nil"/>
            </w:tcBorders>
            <w:vAlign w:val="center"/>
          </w:tcPr>
          <w:p w:rsidR="00BA2D02" w:rsidRDefault="00C5529C">
            <w:pPr>
              <w:jc w:val="center"/>
              <w:rPr>
                <w:bCs/>
                <w:sz w:val="21"/>
                <w:szCs w:val="21"/>
              </w:rPr>
            </w:pPr>
            <w:r>
              <w:rPr>
                <w:rFonts w:hint="eastAsia"/>
                <w:bCs/>
                <w:sz w:val="21"/>
                <w:szCs w:val="21"/>
              </w:rPr>
              <w:t>1</w:t>
            </w:r>
            <w:r>
              <w:rPr>
                <w:bCs/>
                <w:sz w:val="21"/>
                <w:szCs w:val="21"/>
              </w:rPr>
              <w:t>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1590" w:type="dxa"/>
            <w:tcBorders>
              <w:tl2br w:val="nil"/>
              <w:tr2bl w:val="nil"/>
            </w:tcBorders>
            <w:vAlign w:val="center"/>
          </w:tcPr>
          <w:p w:rsidR="00BA2D02" w:rsidRDefault="00C5529C">
            <w:pPr>
              <w:jc w:val="center"/>
              <w:rPr>
                <w:color w:val="000000"/>
                <w:sz w:val="21"/>
                <w:szCs w:val="21"/>
              </w:rPr>
            </w:pPr>
            <w:r>
              <w:rPr>
                <w:rFonts w:hint="eastAsia"/>
                <w:color w:val="000000"/>
                <w:sz w:val="21"/>
                <w:szCs w:val="21"/>
              </w:rPr>
              <w:t>1</w:t>
            </w:r>
            <w:r>
              <w:rPr>
                <w:color w:val="000000"/>
                <w:sz w:val="21"/>
                <w:szCs w:val="21"/>
              </w:rPr>
              <w:t>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100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10</w:t>
            </w:r>
            <w:r>
              <w:rPr>
                <w:color w:val="000000"/>
                <w:sz w:val="21"/>
                <w:szCs w:val="21"/>
              </w:rPr>
              <w:t>.</w:t>
            </w:r>
            <w:r>
              <w:rPr>
                <w:rFonts w:hint="eastAsia"/>
                <w:color w:val="000000"/>
                <w:sz w:val="21"/>
                <w:szCs w:val="21"/>
              </w:rPr>
              <w:t>21</w:t>
            </w:r>
          </w:p>
        </w:tc>
        <w:tc>
          <w:tcPr>
            <w:tcW w:w="1905" w:type="dxa"/>
            <w:vMerge/>
            <w:tcBorders>
              <w:tl2br w:val="nil"/>
              <w:tr2bl w:val="nil"/>
            </w:tcBorders>
            <w:vAlign w:val="center"/>
          </w:tcPr>
          <w:p w:rsidR="00BA2D02" w:rsidRDefault="00BA2D02">
            <w:pPr>
              <w:jc w:val="center"/>
              <w:rPr>
                <w:color w:val="000000"/>
                <w:sz w:val="21"/>
                <w:szCs w:val="21"/>
              </w:rPr>
            </w:pPr>
          </w:p>
        </w:tc>
        <w:tc>
          <w:tcPr>
            <w:tcW w:w="1661" w:type="dxa"/>
            <w:tcBorders>
              <w:tl2br w:val="nil"/>
              <w:tr2bl w:val="nil"/>
            </w:tcBorders>
            <w:vAlign w:val="center"/>
          </w:tcPr>
          <w:p w:rsidR="00BA2D02" w:rsidRDefault="00C5529C">
            <w:pPr>
              <w:jc w:val="center"/>
              <w:rPr>
                <w:bCs/>
                <w:sz w:val="21"/>
                <w:szCs w:val="21"/>
              </w:rPr>
            </w:pPr>
            <w:r>
              <w:rPr>
                <w:rFonts w:hint="eastAsia"/>
                <w:bCs/>
                <w:sz w:val="21"/>
                <w:szCs w:val="21"/>
              </w:rPr>
              <w:t>1</w:t>
            </w:r>
            <w:r>
              <w:rPr>
                <w:bCs/>
                <w:sz w:val="21"/>
                <w:szCs w:val="21"/>
              </w:rPr>
              <w:t>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1590" w:type="dxa"/>
            <w:tcBorders>
              <w:tl2br w:val="nil"/>
              <w:tr2bl w:val="nil"/>
            </w:tcBorders>
            <w:vAlign w:val="center"/>
          </w:tcPr>
          <w:p w:rsidR="00BA2D02" w:rsidRDefault="00C5529C">
            <w:pPr>
              <w:jc w:val="center"/>
              <w:rPr>
                <w:color w:val="000000"/>
                <w:sz w:val="21"/>
                <w:szCs w:val="21"/>
              </w:rPr>
            </w:pPr>
            <w:r>
              <w:rPr>
                <w:rFonts w:hint="eastAsia"/>
                <w:color w:val="000000"/>
                <w:sz w:val="21"/>
                <w:szCs w:val="21"/>
              </w:rPr>
              <w:t>1</w:t>
            </w:r>
            <w:r>
              <w:rPr>
                <w:color w:val="000000"/>
                <w:sz w:val="21"/>
                <w:szCs w:val="21"/>
              </w:rPr>
              <w:t>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100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12</w:t>
            </w:r>
            <w:r>
              <w:rPr>
                <w:color w:val="000000"/>
                <w:sz w:val="21"/>
                <w:szCs w:val="21"/>
              </w:rPr>
              <w:t>.</w:t>
            </w:r>
            <w:r>
              <w:rPr>
                <w:rFonts w:hint="eastAsia"/>
                <w:color w:val="000000"/>
                <w:sz w:val="21"/>
                <w:szCs w:val="21"/>
              </w:rPr>
              <w:t>26</w:t>
            </w:r>
          </w:p>
        </w:tc>
        <w:tc>
          <w:tcPr>
            <w:tcW w:w="1905" w:type="dxa"/>
            <w:vMerge w:val="restart"/>
            <w:tcBorders>
              <w:tl2br w:val="nil"/>
              <w:tr2bl w:val="nil"/>
            </w:tcBorders>
            <w:vAlign w:val="center"/>
          </w:tcPr>
          <w:p w:rsidR="00BA2D02" w:rsidRDefault="00C5529C">
            <w:pPr>
              <w:jc w:val="center"/>
              <w:rPr>
                <w:color w:val="000000"/>
                <w:sz w:val="21"/>
                <w:szCs w:val="21"/>
              </w:rPr>
            </w:pPr>
            <w:r>
              <w:rPr>
                <w:rFonts w:hint="eastAsia"/>
                <w:sz w:val="21"/>
                <w:szCs w:val="21"/>
              </w:rPr>
              <w:t>立体车库</w:t>
            </w:r>
          </w:p>
        </w:tc>
        <w:tc>
          <w:tcPr>
            <w:tcW w:w="1661" w:type="dxa"/>
            <w:tcBorders>
              <w:tl2br w:val="nil"/>
              <w:tr2bl w:val="nil"/>
            </w:tcBorders>
            <w:vAlign w:val="center"/>
          </w:tcPr>
          <w:p w:rsidR="00BA2D02" w:rsidRDefault="00C5529C">
            <w:pPr>
              <w:jc w:val="center"/>
              <w:rPr>
                <w:bCs/>
                <w:sz w:val="21"/>
                <w:szCs w:val="21"/>
              </w:rPr>
            </w:pPr>
            <w:r>
              <w:rPr>
                <w:bCs/>
                <w:sz w:val="21"/>
                <w:szCs w:val="21"/>
              </w:rPr>
              <w:t>200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1590" w:type="dxa"/>
            <w:tcBorders>
              <w:tl2br w:val="nil"/>
              <w:tr2bl w:val="nil"/>
            </w:tcBorders>
            <w:vAlign w:val="center"/>
          </w:tcPr>
          <w:p w:rsidR="00BA2D02" w:rsidRDefault="00C5529C">
            <w:pPr>
              <w:jc w:val="center"/>
              <w:rPr>
                <w:color w:val="000000"/>
                <w:sz w:val="21"/>
                <w:szCs w:val="21"/>
              </w:rPr>
            </w:pPr>
            <w:r>
              <w:rPr>
                <w:color w:val="000000"/>
                <w:sz w:val="21"/>
                <w:szCs w:val="21"/>
              </w:rPr>
              <w:t>200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color w:val="000000"/>
                <w:sz w:val="21"/>
                <w:szCs w:val="21"/>
              </w:rPr>
              <w:t>100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12</w:t>
            </w:r>
            <w:r>
              <w:rPr>
                <w:color w:val="000000"/>
                <w:sz w:val="21"/>
                <w:szCs w:val="21"/>
              </w:rPr>
              <w:t>.</w:t>
            </w:r>
            <w:r>
              <w:rPr>
                <w:rFonts w:hint="eastAsia"/>
                <w:color w:val="000000"/>
                <w:sz w:val="21"/>
                <w:szCs w:val="21"/>
              </w:rPr>
              <w:t>27</w:t>
            </w:r>
          </w:p>
        </w:tc>
        <w:tc>
          <w:tcPr>
            <w:tcW w:w="1905" w:type="dxa"/>
            <w:vMerge/>
            <w:tcBorders>
              <w:tl2br w:val="nil"/>
              <w:tr2bl w:val="nil"/>
            </w:tcBorders>
            <w:vAlign w:val="center"/>
          </w:tcPr>
          <w:p w:rsidR="00BA2D02" w:rsidRDefault="00BA2D02">
            <w:pPr>
              <w:jc w:val="center"/>
              <w:rPr>
                <w:color w:val="000000"/>
                <w:sz w:val="21"/>
                <w:szCs w:val="21"/>
              </w:rPr>
            </w:pPr>
          </w:p>
        </w:tc>
        <w:tc>
          <w:tcPr>
            <w:tcW w:w="1661" w:type="dxa"/>
            <w:tcBorders>
              <w:tl2br w:val="nil"/>
              <w:tr2bl w:val="nil"/>
            </w:tcBorders>
            <w:vAlign w:val="center"/>
          </w:tcPr>
          <w:p w:rsidR="00BA2D02" w:rsidRDefault="00C5529C">
            <w:pPr>
              <w:jc w:val="center"/>
              <w:rPr>
                <w:bCs/>
                <w:sz w:val="21"/>
                <w:szCs w:val="21"/>
              </w:rPr>
            </w:pPr>
            <w:r>
              <w:rPr>
                <w:bCs/>
                <w:sz w:val="21"/>
                <w:szCs w:val="21"/>
              </w:rPr>
              <w:t>200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1590" w:type="dxa"/>
            <w:tcBorders>
              <w:tl2br w:val="nil"/>
              <w:tr2bl w:val="nil"/>
            </w:tcBorders>
            <w:vAlign w:val="center"/>
          </w:tcPr>
          <w:p w:rsidR="00BA2D02" w:rsidRDefault="00C5529C">
            <w:pPr>
              <w:jc w:val="center"/>
              <w:rPr>
                <w:color w:val="000000"/>
                <w:sz w:val="21"/>
                <w:szCs w:val="21"/>
              </w:rPr>
            </w:pPr>
            <w:r>
              <w:rPr>
                <w:color w:val="000000"/>
                <w:sz w:val="21"/>
                <w:szCs w:val="21"/>
              </w:rPr>
              <w:t>200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color w:val="000000"/>
                <w:sz w:val="21"/>
                <w:szCs w:val="21"/>
              </w:rPr>
              <w:t>100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12</w:t>
            </w:r>
            <w:r>
              <w:rPr>
                <w:color w:val="000000"/>
                <w:sz w:val="21"/>
                <w:szCs w:val="21"/>
              </w:rPr>
              <w:t>.</w:t>
            </w:r>
            <w:r>
              <w:rPr>
                <w:rFonts w:hint="eastAsia"/>
                <w:color w:val="000000"/>
                <w:sz w:val="21"/>
                <w:szCs w:val="21"/>
              </w:rPr>
              <w:t>26</w:t>
            </w:r>
          </w:p>
        </w:tc>
        <w:tc>
          <w:tcPr>
            <w:tcW w:w="1905" w:type="dxa"/>
            <w:vMerge w:val="restart"/>
            <w:tcBorders>
              <w:tl2br w:val="nil"/>
              <w:tr2bl w:val="nil"/>
            </w:tcBorders>
            <w:vAlign w:val="center"/>
          </w:tcPr>
          <w:p w:rsidR="00BA2D02" w:rsidRDefault="00C5529C">
            <w:pPr>
              <w:jc w:val="center"/>
              <w:rPr>
                <w:color w:val="000000"/>
                <w:sz w:val="21"/>
                <w:szCs w:val="21"/>
              </w:rPr>
            </w:pPr>
            <w:r>
              <w:rPr>
                <w:rFonts w:hint="eastAsia"/>
                <w:sz w:val="21"/>
                <w:szCs w:val="21"/>
              </w:rPr>
              <w:t>升降平台</w:t>
            </w:r>
          </w:p>
        </w:tc>
        <w:tc>
          <w:tcPr>
            <w:tcW w:w="1661" w:type="dxa"/>
            <w:tcBorders>
              <w:tl2br w:val="nil"/>
              <w:tr2bl w:val="nil"/>
            </w:tcBorders>
            <w:vAlign w:val="center"/>
          </w:tcPr>
          <w:p w:rsidR="00BA2D02" w:rsidRDefault="00C5529C">
            <w:pPr>
              <w:jc w:val="center"/>
              <w:rPr>
                <w:bCs/>
                <w:sz w:val="21"/>
                <w:szCs w:val="21"/>
              </w:rPr>
            </w:pPr>
            <w:r>
              <w:rPr>
                <w:rFonts w:hint="eastAsia"/>
                <w:bCs/>
                <w:sz w:val="21"/>
                <w:szCs w:val="21"/>
              </w:rPr>
              <w:t>6</w:t>
            </w:r>
            <w:r>
              <w:rPr>
                <w:rFonts w:hint="eastAsia"/>
                <w:bCs/>
                <w:color w:val="000000"/>
                <w:sz w:val="21"/>
                <w:szCs w:val="21"/>
              </w:rPr>
              <w:t>套</w:t>
            </w:r>
          </w:p>
        </w:tc>
        <w:tc>
          <w:tcPr>
            <w:tcW w:w="1590" w:type="dxa"/>
            <w:tcBorders>
              <w:tl2br w:val="nil"/>
              <w:tr2bl w:val="nil"/>
            </w:tcBorders>
            <w:vAlign w:val="center"/>
          </w:tcPr>
          <w:p w:rsidR="00BA2D02" w:rsidRDefault="00C5529C">
            <w:pPr>
              <w:jc w:val="center"/>
              <w:rPr>
                <w:color w:val="000000"/>
                <w:sz w:val="21"/>
                <w:szCs w:val="21"/>
              </w:rPr>
            </w:pPr>
            <w:r>
              <w:rPr>
                <w:rFonts w:hint="eastAsia"/>
                <w:color w:val="000000"/>
                <w:sz w:val="21"/>
                <w:szCs w:val="21"/>
              </w:rPr>
              <w:t>6.667</w:t>
            </w:r>
            <w:r>
              <w:rPr>
                <w:bCs/>
                <w:color w:val="000000"/>
                <w:sz w:val="21"/>
                <w:szCs w:val="21"/>
              </w:rPr>
              <w:t>（</w:t>
            </w:r>
            <w:r>
              <w:rPr>
                <w:rFonts w:hint="eastAsia"/>
                <w:bCs/>
                <w:color w:val="000000"/>
                <w:sz w:val="21"/>
                <w:szCs w:val="21"/>
              </w:rPr>
              <w:t>套</w:t>
            </w:r>
            <w:r>
              <w:rPr>
                <w:bCs/>
                <w:color w:val="000000"/>
                <w:sz w:val="21"/>
                <w:szCs w:val="21"/>
              </w:rPr>
              <w:t>/</w:t>
            </w:r>
            <w:r>
              <w:rPr>
                <w:rFonts w:hint="eastAsia"/>
                <w:bCs/>
                <w:color w:val="000000"/>
                <w:sz w:val="21"/>
                <w:szCs w:val="21"/>
              </w:rPr>
              <w:t>天</w:t>
            </w:r>
            <w:r>
              <w:rPr>
                <w:bCs/>
                <w:color w:val="000000"/>
                <w:sz w:val="21"/>
                <w:szCs w:val="21"/>
              </w:rPr>
              <w:t>）</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12</w:t>
            </w:r>
            <w:r>
              <w:rPr>
                <w:color w:val="000000"/>
                <w:sz w:val="21"/>
                <w:szCs w:val="21"/>
              </w:rPr>
              <w:t>.</w:t>
            </w:r>
            <w:r>
              <w:rPr>
                <w:rFonts w:hint="eastAsia"/>
                <w:color w:val="000000"/>
                <w:sz w:val="21"/>
                <w:szCs w:val="21"/>
              </w:rPr>
              <w:t>27</w:t>
            </w:r>
          </w:p>
        </w:tc>
        <w:tc>
          <w:tcPr>
            <w:tcW w:w="1905" w:type="dxa"/>
            <w:vMerge/>
            <w:tcBorders>
              <w:tl2br w:val="nil"/>
              <w:tr2bl w:val="nil"/>
            </w:tcBorders>
            <w:vAlign w:val="center"/>
          </w:tcPr>
          <w:p w:rsidR="00BA2D02" w:rsidRDefault="00BA2D02">
            <w:pPr>
              <w:jc w:val="center"/>
              <w:rPr>
                <w:color w:val="000000"/>
                <w:sz w:val="21"/>
                <w:szCs w:val="21"/>
              </w:rPr>
            </w:pPr>
          </w:p>
        </w:tc>
        <w:tc>
          <w:tcPr>
            <w:tcW w:w="1661" w:type="dxa"/>
            <w:tcBorders>
              <w:tl2br w:val="nil"/>
              <w:tr2bl w:val="nil"/>
            </w:tcBorders>
            <w:vAlign w:val="center"/>
          </w:tcPr>
          <w:p w:rsidR="00BA2D02" w:rsidRDefault="00C5529C">
            <w:pPr>
              <w:jc w:val="center"/>
              <w:rPr>
                <w:bCs/>
                <w:sz w:val="21"/>
                <w:szCs w:val="21"/>
              </w:rPr>
            </w:pPr>
            <w:r>
              <w:rPr>
                <w:rFonts w:hint="eastAsia"/>
                <w:bCs/>
                <w:sz w:val="21"/>
                <w:szCs w:val="21"/>
              </w:rPr>
              <w:t>6</w:t>
            </w:r>
            <w:r>
              <w:rPr>
                <w:rFonts w:hint="eastAsia"/>
                <w:bCs/>
                <w:color w:val="000000"/>
                <w:sz w:val="21"/>
                <w:szCs w:val="21"/>
              </w:rPr>
              <w:t>套</w:t>
            </w:r>
          </w:p>
        </w:tc>
        <w:tc>
          <w:tcPr>
            <w:tcW w:w="1590" w:type="dxa"/>
            <w:tcBorders>
              <w:tl2br w:val="nil"/>
              <w:tr2bl w:val="nil"/>
            </w:tcBorders>
            <w:vAlign w:val="center"/>
          </w:tcPr>
          <w:p w:rsidR="00BA2D02" w:rsidRDefault="00C5529C">
            <w:pPr>
              <w:jc w:val="center"/>
              <w:rPr>
                <w:color w:val="000000"/>
                <w:sz w:val="21"/>
                <w:szCs w:val="21"/>
              </w:rPr>
            </w:pPr>
            <w:r>
              <w:rPr>
                <w:rFonts w:hint="eastAsia"/>
                <w:color w:val="000000"/>
                <w:sz w:val="21"/>
                <w:szCs w:val="21"/>
              </w:rPr>
              <w:t>6.667</w:t>
            </w:r>
            <w:r>
              <w:rPr>
                <w:bCs/>
                <w:color w:val="000000"/>
                <w:sz w:val="21"/>
                <w:szCs w:val="21"/>
              </w:rPr>
              <w:t>（</w:t>
            </w:r>
            <w:r>
              <w:rPr>
                <w:rFonts w:hint="eastAsia"/>
                <w:bCs/>
                <w:color w:val="000000"/>
                <w:sz w:val="21"/>
                <w:szCs w:val="21"/>
              </w:rPr>
              <w:t>套</w:t>
            </w:r>
            <w:r>
              <w:rPr>
                <w:bCs/>
                <w:color w:val="000000"/>
                <w:sz w:val="21"/>
                <w:szCs w:val="21"/>
              </w:rPr>
              <w:t>/</w:t>
            </w:r>
            <w:r>
              <w:rPr>
                <w:rFonts w:hint="eastAsia"/>
                <w:bCs/>
                <w:color w:val="000000"/>
                <w:sz w:val="21"/>
                <w:szCs w:val="21"/>
              </w:rPr>
              <w:t>天</w:t>
            </w:r>
            <w:r>
              <w:rPr>
                <w:bCs/>
                <w:color w:val="000000"/>
                <w:sz w:val="21"/>
                <w:szCs w:val="21"/>
              </w:rPr>
              <w:t>）</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12</w:t>
            </w:r>
            <w:r>
              <w:rPr>
                <w:color w:val="000000"/>
                <w:sz w:val="21"/>
                <w:szCs w:val="21"/>
              </w:rPr>
              <w:t>.</w:t>
            </w:r>
            <w:r>
              <w:rPr>
                <w:rFonts w:hint="eastAsia"/>
                <w:color w:val="000000"/>
                <w:sz w:val="21"/>
                <w:szCs w:val="21"/>
              </w:rPr>
              <w:t>26</w:t>
            </w:r>
          </w:p>
        </w:tc>
        <w:tc>
          <w:tcPr>
            <w:tcW w:w="1905" w:type="dxa"/>
            <w:vMerge w:val="restart"/>
            <w:tcBorders>
              <w:tl2br w:val="nil"/>
              <w:tr2bl w:val="nil"/>
            </w:tcBorders>
            <w:vAlign w:val="center"/>
          </w:tcPr>
          <w:p w:rsidR="00BA2D02" w:rsidRDefault="00C5529C">
            <w:pPr>
              <w:jc w:val="center"/>
              <w:rPr>
                <w:color w:val="000000"/>
                <w:sz w:val="21"/>
                <w:szCs w:val="21"/>
              </w:rPr>
            </w:pPr>
            <w:r>
              <w:rPr>
                <w:rFonts w:hint="eastAsia"/>
                <w:sz w:val="21"/>
                <w:szCs w:val="21"/>
              </w:rPr>
              <w:t>编织袋设备</w:t>
            </w:r>
          </w:p>
        </w:tc>
        <w:tc>
          <w:tcPr>
            <w:tcW w:w="1661" w:type="dxa"/>
            <w:tcBorders>
              <w:tl2br w:val="nil"/>
              <w:tr2bl w:val="nil"/>
            </w:tcBorders>
            <w:vAlign w:val="center"/>
          </w:tcPr>
          <w:p w:rsidR="00BA2D02" w:rsidRDefault="00C5529C">
            <w:pPr>
              <w:jc w:val="center"/>
              <w:rPr>
                <w:bCs/>
                <w:sz w:val="21"/>
                <w:szCs w:val="21"/>
              </w:rPr>
            </w:pPr>
            <w:r>
              <w:rPr>
                <w:rFonts w:hint="eastAsia"/>
                <w:bCs/>
                <w:sz w:val="21"/>
                <w:szCs w:val="21"/>
              </w:rPr>
              <w:t>1</w:t>
            </w:r>
            <w:r>
              <w:rPr>
                <w:bCs/>
                <w:sz w:val="21"/>
                <w:szCs w:val="21"/>
              </w:rPr>
              <w:t>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1590" w:type="dxa"/>
            <w:tcBorders>
              <w:tl2br w:val="nil"/>
              <w:tr2bl w:val="nil"/>
            </w:tcBorders>
            <w:vAlign w:val="center"/>
          </w:tcPr>
          <w:p w:rsidR="00BA2D02" w:rsidRDefault="00C5529C">
            <w:pPr>
              <w:jc w:val="center"/>
              <w:rPr>
                <w:color w:val="000000"/>
                <w:sz w:val="21"/>
                <w:szCs w:val="21"/>
              </w:rPr>
            </w:pPr>
            <w:r>
              <w:rPr>
                <w:rFonts w:hint="eastAsia"/>
                <w:color w:val="000000"/>
                <w:sz w:val="21"/>
                <w:szCs w:val="21"/>
              </w:rPr>
              <w:t>1</w:t>
            </w:r>
            <w:r>
              <w:rPr>
                <w:color w:val="000000"/>
                <w:sz w:val="21"/>
                <w:szCs w:val="21"/>
              </w:rPr>
              <w:t>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100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12</w:t>
            </w:r>
            <w:r>
              <w:rPr>
                <w:color w:val="000000"/>
                <w:sz w:val="21"/>
                <w:szCs w:val="21"/>
              </w:rPr>
              <w:t>.</w:t>
            </w:r>
            <w:r>
              <w:rPr>
                <w:rFonts w:hint="eastAsia"/>
                <w:color w:val="000000"/>
                <w:sz w:val="21"/>
                <w:szCs w:val="21"/>
              </w:rPr>
              <w:t>27</w:t>
            </w:r>
          </w:p>
        </w:tc>
        <w:tc>
          <w:tcPr>
            <w:tcW w:w="1905" w:type="dxa"/>
            <w:vMerge/>
            <w:tcBorders>
              <w:tl2br w:val="nil"/>
              <w:tr2bl w:val="nil"/>
            </w:tcBorders>
            <w:vAlign w:val="center"/>
          </w:tcPr>
          <w:p w:rsidR="00BA2D02" w:rsidRDefault="00BA2D02">
            <w:pPr>
              <w:jc w:val="center"/>
              <w:rPr>
                <w:color w:val="000000"/>
                <w:sz w:val="21"/>
                <w:szCs w:val="21"/>
              </w:rPr>
            </w:pPr>
          </w:p>
        </w:tc>
        <w:tc>
          <w:tcPr>
            <w:tcW w:w="1661" w:type="dxa"/>
            <w:tcBorders>
              <w:tl2br w:val="nil"/>
              <w:tr2bl w:val="nil"/>
            </w:tcBorders>
            <w:vAlign w:val="center"/>
          </w:tcPr>
          <w:p w:rsidR="00BA2D02" w:rsidRDefault="00C5529C">
            <w:pPr>
              <w:jc w:val="center"/>
              <w:rPr>
                <w:bCs/>
                <w:sz w:val="21"/>
                <w:szCs w:val="21"/>
              </w:rPr>
            </w:pPr>
            <w:r>
              <w:rPr>
                <w:rFonts w:hint="eastAsia"/>
                <w:bCs/>
                <w:sz w:val="21"/>
                <w:szCs w:val="21"/>
              </w:rPr>
              <w:t>1</w:t>
            </w:r>
            <w:r>
              <w:rPr>
                <w:bCs/>
                <w:sz w:val="21"/>
                <w:szCs w:val="21"/>
              </w:rPr>
              <w:t>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1590" w:type="dxa"/>
            <w:tcBorders>
              <w:tl2br w:val="nil"/>
              <w:tr2bl w:val="nil"/>
            </w:tcBorders>
            <w:vAlign w:val="center"/>
          </w:tcPr>
          <w:p w:rsidR="00BA2D02" w:rsidRDefault="00C5529C">
            <w:pPr>
              <w:jc w:val="center"/>
              <w:rPr>
                <w:color w:val="000000"/>
                <w:sz w:val="21"/>
                <w:szCs w:val="21"/>
              </w:rPr>
            </w:pPr>
            <w:r>
              <w:rPr>
                <w:rFonts w:hint="eastAsia"/>
                <w:color w:val="000000"/>
                <w:sz w:val="21"/>
                <w:szCs w:val="21"/>
              </w:rPr>
              <w:t>1</w:t>
            </w:r>
            <w:r>
              <w:rPr>
                <w:color w:val="000000"/>
                <w:sz w:val="21"/>
                <w:szCs w:val="21"/>
              </w:rPr>
              <w:t>00</w:t>
            </w:r>
            <w:r>
              <w:rPr>
                <w:bCs/>
                <w:color w:val="000000"/>
                <w:sz w:val="21"/>
                <w:szCs w:val="21"/>
              </w:rPr>
              <w:t>（</w:t>
            </w:r>
            <w:r>
              <w:rPr>
                <w:rFonts w:hint="eastAsia"/>
                <w:bCs/>
                <w:color w:val="000000"/>
                <w:sz w:val="21"/>
                <w:szCs w:val="21"/>
              </w:rPr>
              <w:t>套</w:t>
            </w:r>
            <w:r>
              <w:rPr>
                <w:bCs/>
                <w:color w:val="000000"/>
                <w:sz w:val="21"/>
                <w:szCs w:val="21"/>
              </w:rPr>
              <w:t>/</w:t>
            </w:r>
            <w:r>
              <w:rPr>
                <w:bCs/>
                <w:color w:val="000000"/>
                <w:sz w:val="21"/>
                <w:szCs w:val="21"/>
              </w:rPr>
              <w:t>年）</w:t>
            </w:r>
          </w:p>
        </w:tc>
        <w:tc>
          <w:tcPr>
            <w:tcW w:w="2059"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100</w:t>
            </w:r>
          </w:p>
        </w:tc>
      </w:tr>
      <w:tr w:rsidR="00BA2D02">
        <w:trPr>
          <w:trHeight w:val="454"/>
          <w:jc w:val="center"/>
        </w:trPr>
        <w:tc>
          <w:tcPr>
            <w:tcW w:w="1905" w:type="dxa"/>
            <w:tcBorders>
              <w:tl2br w:val="nil"/>
              <w:tr2bl w:val="nil"/>
            </w:tcBorders>
            <w:vAlign w:val="center"/>
          </w:tcPr>
          <w:p w:rsidR="00BA2D02" w:rsidRDefault="00C5529C">
            <w:pPr>
              <w:jc w:val="center"/>
              <w:rPr>
                <w:color w:val="000000"/>
                <w:sz w:val="21"/>
                <w:szCs w:val="21"/>
              </w:rPr>
            </w:pPr>
            <w:r>
              <w:rPr>
                <w:color w:val="000000"/>
                <w:sz w:val="21"/>
                <w:szCs w:val="21"/>
              </w:rPr>
              <w:t>备注</w:t>
            </w:r>
          </w:p>
        </w:tc>
        <w:tc>
          <w:tcPr>
            <w:tcW w:w="7215" w:type="dxa"/>
            <w:gridSpan w:val="4"/>
            <w:tcBorders>
              <w:tl2br w:val="nil"/>
              <w:tr2bl w:val="nil"/>
            </w:tcBorders>
            <w:vAlign w:val="center"/>
          </w:tcPr>
          <w:p w:rsidR="00BA2D02" w:rsidRDefault="00C5529C">
            <w:pPr>
              <w:widowControl/>
              <w:autoSpaceDN w:val="0"/>
              <w:jc w:val="center"/>
              <w:textAlignment w:val="center"/>
              <w:rPr>
                <w:color w:val="000000"/>
                <w:sz w:val="21"/>
                <w:szCs w:val="21"/>
              </w:rPr>
            </w:pPr>
            <w:r>
              <w:rPr>
                <w:color w:val="000000"/>
                <w:sz w:val="21"/>
                <w:szCs w:val="21"/>
              </w:rPr>
              <w:t>实际生产中，约</w:t>
            </w:r>
            <w:r>
              <w:rPr>
                <w:rFonts w:hint="eastAsia"/>
                <w:color w:val="000000"/>
                <w:sz w:val="21"/>
                <w:szCs w:val="21"/>
              </w:rPr>
              <w:t>平均</w:t>
            </w:r>
            <w:r>
              <w:rPr>
                <w:rFonts w:hint="eastAsia"/>
                <w:color w:val="000000"/>
                <w:sz w:val="21"/>
                <w:szCs w:val="21"/>
              </w:rPr>
              <w:t>1.5</w:t>
            </w:r>
            <w:r>
              <w:rPr>
                <w:color w:val="000000"/>
                <w:sz w:val="21"/>
                <w:szCs w:val="21"/>
              </w:rPr>
              <w:t>天时间生产</w:t>
            </w:r>
            <w:r>
              <w:rPr>
                <w:rFonts w:hint="eastAsia"/>
                <w:sz w:val="21"/>
                <w:szCs w:val="21"/>
              </w:rPr>
              <w:t>立体车库</w:t>
            </w:r>
            <w:r>
              <w:rPr>
                <w:rFonts w:hint="eastAsia"/>
                <w:color w:val="000000"/>
                <w:sz w:val="21"/>
                <w:szCs w:val="21"/>
              </w:rPr>
              <w:t>1</w:t>
            </w:r>
            <w:r>
              <w:rPr>
                <w:rFonts w:hint="eastAsia"/>
                <w:color w:val="000000"/>
                <w:sz w:val="21"/>
                <w:szCs w:val="21"/>
              </w:rPr>
              <w:t>台</w:t>
            </w:r>
            <w:r>
              <w:rPr>
                <w:color w:val="000000"/>
                <w:sz w:val="21"/>
                <w:szCs w:val="21"/>
              </w:rPr>
              <w:t>，</w:t>
            </w:r>
            <w:r>
              <w:rPr>
                <w:rFonts w:hint="eastAsia"/>
                <w:color w:val="000000"/>
                <w:sz w:val="21"/>
                <w:szCs w:val="21"/>
              </w:rPr>
              <w:t>约平均</w:t>
            </w:r>
            <w:r>
              <w:rPr>
                <w:rFonts w:hint="eastAsia"/>
                <w:color w:val="000000"/>
                <w:sz w:val="21"/>
                <w:szCs w:val="21"/>
              </w:rPr>
              <w:t>3</w:t>
            </w:r>
            <w:r>
              <w:rPr>
                <w:rFonts w:hint="eastAsia"/>
                <w:color w:val="000000"/>
                <w:sz w:val="21"/>
                <w:szCs w:val="21"/>
              </w:rPr>
              <w:t>天</w:t>
            </w:r>
            <w:r>
              <w:rPr>
                <w:color w:val="000000"/>
                <w:sz w:val="21"/>
                <w:szCs w:val="21"/>
              </w:rPr>
              <w:t>生产</w:t>
            </w:r>
            <w:r>
              <w:rPr>
                <w:rFonts w:hint="eastAsia"/>
                <w:sz w:val="21"/>
                <w:szCs w:val="21"/>
              </w:rPr>
              <w:t>编织袋设备</w:t>
            </w:r>
            <w:r>
              <w:rPr>
                <w:rFonts w:hint="eastAsia"/>
                <w:color w:val="000000"/>
                <w:sz w:val="21"/>
                <w:szCs w:val="21"/>
              </w:rPr>
              <w:t>1</w:t>
            </w:r>
            <w:r>
              <w:rPr>
                <w:rFonts w:hint="eastAsia"/>
                <w:color w:val="000000"/>
                <w:sz w:val="21"/>
                <w:szCs w:val="21"/>
              </w:rPr>
              <w:t>台</w:t>
            </w:r>
            <w:r>
              <w:rPr>
                <w:color w:val="000000"/>
                <w:sz w:val="21"/>
                <w:szCs w:val="21"/>
              </w:rPr>
              <w:t>，故</w:t>
            </w:r>
            <w:r>
              <w:rPr>
                <w:rFonts w:hint="eastAsia"/>
                <w:sz w:val="21"/>
                <w:szCs w:val="21"/>
              </w:rPr>
              <w:t>立体车库</w:t>
            </w:r>
            <w:r>
              <w:rPr>
                <w:color w:val="000000"/>
                <w:sz w:val="21"/>
                <w:szCs w:val="21"/>
              </w:rPr>
              <w:t>实际生产能力换算为年生产能力为</w:t>
            </w:r>
            <w:r>
              <w:rPr>
                <w:rFonts w:hint="eastAsia"/>
                <w:color w:val="000000"/>
                <w:sz w:val="21"/>
                <w:szCs w:val="21"/>
              </w:rPr>
              <w:t>200</w:t>
            </w:r>
            <w:r>
              <w:rPr>
                <w:rFonts w:hint="eastAsia"/>
                <w:color w:val="000000"/>
                <w:sz w:val="21"/>
                <w:szCs w:val="21"/>
              </w:rPr>
              <w:t>台</w:t>
            </w:r>
            <w:r>
              <w:rPr>
                <w:color w:val="000000"/>
                <w:sz w:val="21"/>
                <w:szCs w:val="21"/>
              </w:rPr>
              <w:t>/a</w:t>
            </w:r>
            <w:r>
              <w:rPr>
                <w:rFonts w:hint="eastAsia"/>
                <w:color w:val="000000"/>
                <w:sz w:val="21"/>
                <w:szCs w:val="21"/>
              </w:rPr>
              <w:t>，</w:t>
            </w:r>
            <w:r>
              <w:rPr>
                <w:rFonts w:hint="eastAsia"/>
                <w:sz w:val="21"/>
                <w:szCs w:val="21"/>
              </w:rPr>
              <w:t>编织袋设备</w:t>
            </w:r>
            <w:r>
              <w:rPr>
                <w:color w:val="000000"/>
                <w:sz w:val="21"/>
                <w:szCs w:val="21"/>
              </w:rPr>
              <w:t>实际生产能力换算为年生产能力为</w:t>
            </w:r>
            <w:r>
              <w:rPr>
                <w:rFonts w:hint="eastAsia"/>
                <w:color w:val="000000"/>
                <w:sz w:val="21"/>
                <w:szCs w:val="21"/>
              </w:rPr>
              <w:t>100</w:t>
            </w:r>
            <w:r>
              <w:rPr>
                <w:rFonts w:hint="eastAsia"/>
                <w:color w:val="000000"/>
                <w:sz w:val="21"/>
                <w:szCs w:val="21"/>
              </w:rPr>
              <w:t>台</w:t>
            </w:r>
            <w:r>
              <w:rPr>
                <w:color w:val="000000"/>
                <w:sz w:val="21"/>
                <w:szCs w:val="21"/>
              </w:rPr>
              <w:t>/a</w:t>
            </w:r>
            <w:r>
              <w:rPr>
                <w:rFonts w:hint="eastAsia"/>
                <w:color w:val="000000"/>
                <w:sz w:val="21"/>
                <w:szCs w:val="21"/>
              </w:rPr>
              <w:t>。</w:t>
            </w:r>
          </w:p>
        </w:tc>
      </w:tr>
    </w:tbl>
    <w:p w:rsidR="00BA2D02" w:rsidRDefault="00C5529C">
      <w:pPr>
        <w:spacing w:line="520" w:lineRule="exact"/>
        <w:ind w:firstLineChars="200" w:firstLine="482"/>
        <w:jc w:val="center"/>
        <w:rPr>
          <w:rFonts w:ascii="宋体" w:hAnsi="宋体"/>
          <w:b/>
          <w:bCs/>
        </w:rPr>
      </w:pPr>
      <w:r>
        <w:rPr>
          <w:rFonts w:ascii="宋体" w:hAnsi="宋体" w:hint="eastAsia"/>
          <w:b/>
          <w:bCs/>
        </w:rPr>
        <w:t>表4-2-2  验收监测期间原辅材料消耗负荷统计表</w:t>
      </w:r>
    </w:p>
    <w:tbl>
      <w:tblPr>
        <w:tblW w:w="91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13"/>
        <w:gridCol w:w="1913"/>
        <w:gridCol w:w="1669"/>
        <w:gridCol w:w="1597"/>
        <w:gridCol w:w="2068"/>
      </w:tblGrid>
      <w:tr w:rsidR="00BA2D02">
        <w:trPr>
          <w:trHeight w:val="454"/>
          <w:jc w:val="center"/>
        </w:trPr>
        <w:tc>
          <w:tcPr>
            <w:tcW w:w="1913" w:type="dxa"/>
            <w:tcBorders>
              <w:tl2br w:val="nil"/>
              <w:tr2bl w:val="nil"/>
            </w:tcBorders>
            <w:vAlign w:val="center"/>
          </w:tcPr>
          <w:p w:rsidR="00BA2D02" w:rsidRDefault="00C5529C">
            <w:pPr>
              <w:jc w:val="center"/>
              <w:rPr>
                <w:b/>
                <w:color w:val="000000"/>
                <w:sz w:val="21"/>
                <w:szCs w:val="21"/>
              </w:rPr>
            </w:pPr>
            <w:r>
              <w:rPr>
                <w:b/>
                <w:color w:val="000000"/>
                <w:sz w:val="21"/>
                <w:szCs w:val="21"/>
              </w:rPr>
              <w:t>日期</w:t>
            </w:r>
          </w:p>
        </w:tc>
        <w:tc>
          <w:tcPr>
            <w:tcW w:w="1913" w:type="dxa"/>
            <w:tcBorders>
              <w:tl2br w:val="nil"/>
              <w:tr2bl w:val="nil"/>
            </w:tcBorders>
            <w:vAlign w:val="center"/>
          </w:tcPr>
          <w:p w:rsidR="00BA2D02" w:rsidRDefault="00C5529C">
            <w:pPr>
              <w:jc w:val="center"/>
              <w:rPr>
                <w:b/>
                <w:color w:val="000000"/>
                <w:sz w:val="21"/>
                <w:szCs w:val="21"/>
              </w:rPr>
            </w:pPr>
            <w:r>
              <w:rPr>
                <w:b/>
                <w:color w:val="000000"/>
                <w:sz w:val="21"/>
                <w:szCs w:val="21"/>
              </w:rPr>
              <w:t>原辅材料名称</w:t>
            </w:r>
          </w:p>
        </w:tc>
        <w:tc>
          <w:tcPr>
            <w:tcW w:w="1669" w:type="dxa"/>
            <w:tcBorders>
              <w:tl2br w:val="nil"/>
              <w:tr2bl w:val="nil"/>
            </w:tcBorders>
            <w:vAlign w:val="center"/>
          </w:tcPr>
          <w:p w:rsidR="00BA2D02" w:rsidRDefault="00C5529C">
            <w:pPr>
              <w:jc w:val="center"/>
              <w:rPr>
                <w:b/>
                <w:color w:val="000000"/>
                <w:sz w:val="21"/>
                <w:szCs w:val="21"/>
              </w:rPr>
            </w:pPr>
            <w:r>
              <w:rPr>
                <w:b/>
                <w:color w:val="000000"/>
                <w:sz w:val="21"/>
                <w:szCs w:val="21"/>
              </w:rPr>
              <w:t>实际用量</w:t>
            </w:r>
          </w:p>
        </w:tc>
        <w:tc>
          <w:tcPr>
            <w:tcW w:w="1597" w:type="dxa"/>
            <w:tcBorders>
              <w:tl2br w:val="nil"/>
              <w:tr2bl w:val="nil"/>
            </w:tcBorders>
            <w:vAlign w:val="center"/>
          </w:tcPr>
          <w:p w:rsidR="00BA2D02" w:rsidRDefault="00C5529C">
            <w:pPr>
              <w:jc w:val="center"/>
              <w:rPr>
                <w:b/>
                <w:color w:val="000000"/>
                <w:sz w:val="21"/>
                <w:szCs w:val="21"/>
              </w:rPr>
            </w:pPr>
            <w:r>
              <w:rPr>
                <w:b/>
                <w:color w:val="000000"/>
                <w:sz w:val="21"/>
                <w:szCs w:val="21"/>
              </w:rPr>
              <w:t>设计用量</w:t>
            </w:r>
          </w:p>
        </w:tc>
        <w:tc>
          <w:tcPr>
            <w:tcW w:w="2068" w:type="dxa"/>
            <w:tcBorders>
              <w:tl2br w:val="nil"/>
              <w:tr2bl w:val="nil"/>
            </w:tcBorders>
            <w:vAlign w:val="center"/>
          </w:tcPr>
          <w:p w:rsidR="00BA2D02" w:rsidRDefault="00C5529C">
            <w:pPr>
              <w:jc w:val="center"/>
              <w:rPr>
                <w:b/>
                <w:color w:val="000000"/>
                <w:sz w:val="21"/>
                <w:szCs w:val="21"/>
              </w:rPr>
            </w:pPr>
            <w:r>
              <w:rPr>
                <w:b/>
                <w:color w:val="000000"/>
                <w:sz w:val="21"/>
                <w:szCs w:val="21"/>
              </w:rPr>
              <w:t>耗材负荷（</w:t>
            </w:r>
            <w:r>
              <w:rPr>
                <w:b/>
                <w:color w:val="000000"/>
                <w:sz w:val="21"/>
                <w:szCs w:val="21"/>
              </w:rPr>
              <w:t>%</w:t>
            </w:r>
            <w:r>
              <w:rPr>
                <w:b/>
                <w:color w:val="000000"/>
                <w:sz w:val="21"/>
                <w:szCs w:val="21"/>
              </w:rPr>
              <w:t>）</w:t>
            </w:r>
          </w:p>
        </w:tc>
      </w:tr>
      <w:tr w:rsidR="00BA2D02">
        <w:trPr>
          <w:trHeight w:val="454"/>
          <w:jc w:val="center"/>
        </w:trPr>
        <w:tc>
          <w:tcPr>
            <w:tcW w:w="1913" w:type="dxa"/>
            <w:vMerge w:val="restart"/>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10</w:t>
            </w:r>
            <w:r>
              <w:rPr>
                <w:color w:val="000000"/>
                <w:sz w:val="21"/>
                <w:szCs w:val="21"/>
              </w:rPr>
              <w:t>.</w:t>
            </w:r>
            <w:r>
              <w:rPr>
                <w:rFonts w:hint="eastAsia"/>
                <w:color w:val="000000"/>
                <w:sz w:val="21"/>
                <w:szCs w:val="21"/>
              </w:rPr>
              <w:t>20</w:t>
            </w:r>
          </w:p>
        </w:tc>
        <w:tc>
          <w:tcPr>
            <w:tcW w:w="1913" w:type="dxa"/>
            <w:tcBorders>
              <w:tl2br w:val="nil"/>
              <w:tr2bl w:val="nil"/>
            </w:tcBorders>
            <w:vAlign w:val="center"/>
          </w:tcPr>
          <w:p w:rsidR="00BA2D02" w:rsidRDefault="00C5529C">
            <w:pPr>
              <w:spacing w:line="340" w:lineRule="exact"/>
              <w:jc w:val="center"/>
              <w:textAlignment w:val="top"/>
              <w:rPr>
                <w:color w:val="000000"/>
                <w:sz w:val="21"/>
                <w:szCs w:val="21"/>
              </w:rPr>
            </w:pPr>
            <w:r>
              <w:rPr>
                <w:rFonts w:hint="eastAsia"/>
                <w:sz w:val="21"/>
                <w:szCs w:val="21"/>
              </w:rPr>
              <w:t>钢材</w:t>
            </w:r>
          </w:p>
        </w:tc>
        <w:tc>
          <w:tcPr>
            <w:tcW w:w="1669" w:type="dxa"/>
            <w:tcBorders>
              <w:tl2br w:val="nil"/>
              <w:tr2bl w:val="nil"/>
            </w:tcBorders>
            <w:vAlign w:val="center"/>
          </w:tcPr>
          <w:p w:rsidR="00BA2D02" w:rsidRDefault="00C5529C">
            <w:pPr>
              <w:spacing w:line="340" w:lineRule="exact"/>
              <w:jc w:val="center"/>
              <w:textAlignment w:val="top"/>
              <w:rPr>
                <w:bCs/>
                <w:sz w:val="21"/>
                <w:szCs w:val="21"/>
              </w:rPr>
            </w:pPr>
            <w:r>
              <w:rPr>
                <w:rFonts w:hint="eastAsia"/>
                <w:sz w:val="21"/>
                <w:szCs w:val="21"/>
              </w:rPr>
              <w:t>5.73</w:t>
            </w:r>
            <w:r>
              <w:rPr>
                <w:sz w:val="21"/>
                <w:szCs w:val="21"/>
              </w:rPr>
              <w:t>t</w:t>
            </w:r>
          </w:p>
        </w:tc>
        <w:tc>
          <w:tcPr>
            <w:tcW w:w="1597" w:type="dxa"/>
            <w:tcBorders>
              <w:tl2br w:val="nil"/>
              <w:tr2bl w:val="nil"/>
            </w:tcBorders>
            <w:vAlign w:val="center"/>
          </w:tcPr>
          <w:p w:rsidR="00BA2D02" w:rsidRDefault="00C5529C">
            <w:pPr>
              <w:spacing w:line="340" w:lineRule="exact"/>
              <w:jc w:val="center"/>
              <w:textAlignment w:val="top"/>
              <w:rPr>
                <w:color w:val="000000"/>
                <w:sz w:val="21"/>
                <w:szCs w:val="21"/>
              </w:rPr>
            </w:pPr>
            <w:r>
              <w:rPr>
                <w:rFonts w:hint="eastAsia"/>
                <w:color w:val="000000"/>
                <w:sz w:val="21"/>
                <w:szCs w:val="21"/>
              </w:rPr>
              <w:t>6.33t/d</w:t>
            </w:r>
          </w:p>
        </w:tc>
        <w:tc>
          <w:tcPr>
            <w:tcW w:w="2068"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90.5</w:t>
            </w:r>
          </w:p>
        </w:tc>
      </w:tr>
      <w:tr w:rsidR="00BA2D02">
        <w:trPr>
          <w:trHeight w:val="454"/>
          <w:jc w:val="center"/>
        </w:trPr>
        <w:tc>
          <w:tcPr>
            <w:tcW w:w="1913" w:type="dxa"/>
            <w:vMerge/>
            <w:tcBorders>
              <w:tl2br w:val="nil"/>
              <w:tr2bl w:val="nil"/>
            </w:tcBorders>
            <w:vAlign w:val="center"/>
          </w:tcPr>
          <w:p w:rsidR="00BA2D02" w:rsidRDefault="00BA2D02">
            <w:pPr>
              <w:jc w:val="center"/>
              <w:rPr>
                <w:color w:val="000000"/>
                <w:sz w:val="21"/>
                <w:szCs w:val="21"/>
              </w:rPr>
            </w:pPr>
          </w:p>
        </w:tc>
        <w:tc>
          <w:tcPr>
            <w:tcW w:w="1913" w:type="dxa"/>
            <w:tcBorders>
              <w:tl2br w:val="nil"/>
              <w:tr2bl w:val="nil"/>
            </w:tcBorders>
            <w:vAlign w:val="center"/>
          </w:tcPr>
          <w:p w:rsidR="00BA2D02" w:rsidRDefault="00C5529C">
            <w:pPr>
              <w:spacing w:line="340" w:lineRule="exact"/>
              <w:jc w:val="center"/>
              <w:textAlignment w:val="top"/>
              <w:rPr>
                <w:color w:val="000000"/>
                <w:sz w:val="21"/>
                <w:szCs w:val="21"/>
              </w:rPr>
            </w:pPr>
            <w:r>
              <w:rPr>
                <w:sz w:val="21"/>
                <w:szCs w:val="21"/>
              </w:rPr>
              <w:t>焊丝</w:t>
            </w:r>
          </w:p>
        </w:tc>
        <w:tc>
          <w:tcPr>
            <w:tcW w:w="1669" w:type="dxa"/>
            <w:tcBorders>
              <w:tl2br w:val="nil"/>
              <w:tr2bl w:val="nil"/>
            </w:tcBorders>
            <w:vAlign w:val="center"/>
          </w:tcPr>
          <w:p w:rsidR="00BA2D02" w:rsidRDefault="00C5529C">
            <w:pPr>
              <w:spacing w:line="340" w:lineRule="exact"/>
              <w:jc w:val="center"/>
              <w:textAlignment w:val="top"/>
              <w:rPr>
                <w:bCs/>
                <w:sz w:val="21"/>
                <w:szCs w:val="21"/>
              </w:rPr>
            </w:pPr>
            <w:r>
              <w:rPr>
                <w:rFonts w:hint="eastAsia"/>
                <w:bCs/>
                <w:sz w:val="21"/>
                <w:szCs w:val="21"/>
              </w:rPr>
              <w:t>36.5kg</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bCs/>
                <w:sz w:val="21"/>
                <w:szCs w:val="21"/>
              </w:rPr>
              <w:t>40kg/</w:t>
            </w:r>
            <w:r>
              <w:rPr>
                <w:rFonts w:hint="eastAsia"/>
                <w:color w:val="000000"/>
                <w:sz w:val="21"/>
                <w:szCs w:val="21"/>
              </w:rPr>
              <w:t>d</w:t>
            </w:r>
          </w:p>
        </w:tc>
        <w:tc>
          <w:tcPr>
            <w:tcW w:w="2068" w:type="dxa"/>
            <w:tcBorders>
              <w:tl2br w:val="nil"/>
              <w:tr2bl w:val="nil"/>
            </w:tcBorders>
            <w:vAlign w:val="center"/>
          </w:tcPr>
          <w:p w:rsidR="00BA2D02" w:rsidRDefault="00C5529C">
            <w:pPr>
              <w:jc w:val="center"/>
              <w:rPr>
                <w:sz w:val="21"/>
                <w:szCs w:val="21"/>
              </w:rPr>
            </w:pPr>
            <w:r>
              <w:rPr>
                <w:rFonts w:hint="eastAsia"/>
                <w:sz w:val="21"/>
                <w:szCs w:val="21"/>
              </w:rPr>
              <w:t>91.3</w:t>
            </w:r>
          </w:p>
        </w:tc>
      </w:tr>
      <w:tr w:rsidR="00BA2D02">
        <w:trPr>
          <w:trHeight w:val="454"/>
          <w:jc w:val="center"/>
        </w:trPr>
        <w:tc>
          <w:tcPr>
            <w:tcW w:w="1913" w:type="dxa"/>
            <w:vMerge/>
            <w:tcBorders>
              <w:tl2br w:val="nil"/>
              <w:tr2bl w:val="nil"/>
            </w:tcBorders>
            <w:vAlign w:val="center"/>
          </w:tcPr>
          <w:p w:rsidR="00BA2D02" w:rsidRDefault="00BA2D02">
            <w:pPr>
              <w:jc w:val="center"/>
              <w:rPr>
                <w:color w:val="000000"/>
                <w:sz w:val="21"/>
                <w:szCs w:val="21"/>
              </w:rPr>
            </w:pPr>
          </w:p>
        </w:tc>
        <w:tc>
          <w:tcPr>
            <w:tcW w:w="1913" w:type="dxa"/>
            <w:tcBorders>
              <w:tl2br w:val="nil"/>
              <w:tr2bl w:val="nil"/>
            </w:tcBorders>
            <w:vAlign w:val="center"/>
          </w:tcPr>
          <w:p w:rsidR="00BA2D02" w:rsidRDefault="00C5529C">
            <w:pPr>
              <w:spacing w:line="340" w:lineRule="exact"/>
              <w:jc w:val="center"/>
              <w:textAlignment w:val="top"/>
              <w:rPr>
                <w:color w:val="000000"/>
                <w:sz w:val="21"/>
                <w:szCs w:val="21"/>
              </w:rPr>
            </w:pPr>
            <w:r>
              <w:rPr>
                <w:rFonts w:hint="eastAsia"/>
                <w:sz w:val="21"/>
                <w:szCs w:val="21"/>
              </w:rPr>
              <w:t>塑粉</w:t>
            </w:r>
          </w:p>
        </w:tc>
        <w:tc>
          <w:tcPr>
            <w:tcW w:w="1669" w:type="dxa"/>
            <w:tcBorders>
              <w:tl2br w:val="nil"/>
              <w:tr2bl w:val="nil"/>
            </w:tcBorders>
            <w:vAlign w:val="center"/>
          </w:tcPr>
          <w:p w:rsidR="00BA2D02" w:rsidRDefault="00C5529C">
            <w:pPr>
              <w:spacing w:line="340" w:lineRule="exact"/>
              <w:jc w:val="center"/>
              <w:textAlignment w:val="top"/>
              <w:rPr>
                <w:bCs/>
                <w:sz w:val="21"/>
                <w:szCs w:val="21"/>
              </w:rPr>
            </w:pPr>
            <w:r>
              <w:rPr>
                <w:rFonts w:hint="eastAsia"/>
                <w:sz w:val="21"/>
                <w:szCs w:val="21"/>
              </w:rPr>
              <w:t>51.5kg</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bCs/>
                <w:sz w:val="21"/>
                <w:szCs w:val="21"/>
              </w:rPr>
              <w:t>56kg/</w:t>
            </w:r>
            <w:r>
              <w:rPr>
                <w:rFonts w:hint="eastAsia"/>
                <w:color w:val="000000"/>
                <w:sz w:val="21"/>
                <w:szCs w:val="21"/>
              </w:rPr>
              <w:t>d</w:t>
            </w:r>
          </w:p>
        </w:tc>
        <w:tc>
          <w:tcPr>
            <w:tcW w:w="2068" w:type="dxa"/>
            <w:tcBorders>
              <w:tl2br w:val="nil"/>
              <w:tr2bl w:val="nil"/>
            </w:tcBorders>
            <w:vAlign w:val="center"/>
          </w:tcPr>
          <w:p w:rsidR="00BA2D02" w:rsidRDefault="00C5529C">
            <w:pPr>
              <w:jc w:val="center"/>
              <w:rPr>
                <w:sz w:val="21"/>
                <w:szCs w:val="21"/>
              </w:rPr>
            </w:pPr>
            <w:r>
              <w:rPr>
                <w:rFonts w:hint="eastAsia"/>
                <w:sz w:val="21"/>
                <w:szCs w:val="21"/>
              </w:rPr>
              <w:t>92.0</w:t>
            </w:r>
          </w:p>
        </w:tc>
      </w:tr>
      <w:tr w:rsidR="00BA2D02">
        <w:trPr>
          <w:trHeight w:val="454"/>
          <w:jc w:val="center"/>
        </w:trPr>
        <w:tc>
          <w:tcPr>
            <w:tcW w:w="1913" w:type="dxa"/>
            <w:vMerge w:val="restart"/>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10</w:t>
            </w:r>
            <w:r>
              <w:rPr>
                <w:color w:val="000000"/>
                <w:sz w:val="21"/>
                <w:szCs w:val="21"/>
              </w:rPr>
              <w:t>.</w:t>
            </w:r>
            <w:r>
              <w:rPr>
                <w:rFonts w:hint="eastAsia"/>
                <w:color w:val="000000"/>
                <w:sz w:val="21"/>
                <w:szCs w:val="21"/>
              </w:rPr>
              <w:t>21</w:t>
            </w:r>
          </w:p>
        </w:tc>
        <w:tc>
          <w:tcPr>
            <w:tcW w:w="1913" w:type="dxa"/>
            <w:tcBorders>
              <w:tl2br w:val="nil"/>
              <w:tr2bl w:val="nil"/>
            </w:tcBorders>
            <w:vAlign w:val="center"/>
          </w:tcPr>
          <w:p w:rsidR="00BA2D02" w:rsidRDefault="00C5529C">
            <w:pPr>
              <w:spacing w:line="340" w:lineRule="exact"/>
              <w:jc w:val="center"/>
              <w:textAlignment w:val="top"/>
              <w:rPr>
                <w:color w:val="000000"/>
                <w:sz w:val="21"/>
                <w:szCs w:val="21"/>
              </w:rPr>
            </w:pPr>
            <w:r>
              <w:rPr>
                <w:rFonts w:hint="eastAsia"/>
                <w:sz w:val="21"/>
                <w:szCs w:val="21"/>
              </w:rPr>
              <w:t>钢材</w:t>
            </w:r>
          </w:p>
        </w:tc>
        <w:tc>
          <w:tcPr>
            <w:tcW w:w="1669" w:type="dxa"/>
            <w:tcBorders>
              <w:tl2br w:val="nil"/>
              <w:tr2bl w:val="nil"/>
            </w:tcBorders>
            <w:vAlign w:val="center"/>
          </w:tcPr>
          <w:p w:rsidR="00BA2D02" w:rsidRDefault="00C5529C">
            <w:pPr>
              <w:spacing w:line="340" w:lineRule="exact"/>
              <w:jc w:val="center"/>
              <w:textAlignment w:val="top"/>
              <w:rPr>
                <w:bCs/>
                <w:sz w:val="21"/>
                <w:szCs w:val="21"/>
              </w:rPr>
            </w:pPr>
            <w:r>
              <w:rPr>
                <w:rFonts w:hint="eastAsia"/>
                <w:sz w:val="21"/>
                <w:szCs w:val="21"/>
              </w:rPr>
              <w:t>5.74</w:t>
            </w:r>
            <w:r>
              <w:rPr>
                <w:sz w:val="21"/>
                <w:szCs w:val="21"/>
              </w:rPr>
              <w:t>t</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color w:val="000000"/>
                <w:sz w:val="21"/>
                <w:szCs w:val="21"/>
              </w:rPr>
              <w:t>6.33t/d</w:t>
            </w:r>
          </w:p>
        </w:tc>
        <w:tc>
          <w:tcPr>
            <w:tcW w:w="2068" w:type="dxa"/>
            <w:tcBorders>
              <w:tl2br w:val="nil"/>
              <w:tr2bl w:val="nil"/>
            </w:tcBorders>
            <w:vAlign w:val="center"/>
          </w:tcPr>
          <w:p w:rsidR="00BA2D02" w:rsidRDefault="00C5529C">
            <w:pPr>
              <w:widowControl/>
              <w:autoSpaceDN w:val="0"/>
              <w:jc w:val="center"/>
              <w:textAlignment w:val="center"/>
              <w:rPr>
                <w:sz w:val="21"/>
                <w:szCs w:val="21"/>
              </w:rPr>
            </w:pPr>
            <w:r>
              <w:rPr>
                <w:rFonts w:hint="eastAsia"/>
                <w:color w:val="000000"/>
                <w:sz w:val="21"/>
                <w:szCs w:val="21"/>
              </w:rPr>
              <w:t>90.6</w:t>
            </w:r>
          </w:p>
        </w:tc>
      </w:tr>
      <w:tr w:rsidR="00BA2D02">
        <w:trPr>
          <w:trHeight w:val="454"/>
          <w:jc w:val="center"/>
        </w:trPr>
        <w:tc>
          <w:tcPr>
            <w:tcW w:w="1913" w:type="dxa"/>
            <w:vMerge/>
            <w:tcBorders>
              <w:tl2br w:val="nil"/>
              <w:tr2bl w:val="nil"/>
            </w:tcBorders>
            <w:vAlign w:val="center"/>
          </w:tcPr>
          <w:p w:rsidR="00BA2D02" w:rsidRDefault="00BA2D02">
            <w:pPr>
              <w:jc w:val="center"/>
              <w:rPr>
                <w:color w:val="000000"/>
                <w:sz w:val="21"/>
                <w:szCs w:val="21"/>
              </w:rPr>
            </w:pPr>
          </w:p>
        </w:tc>
        <w:tc>
          <w:tcPr>
            <w:tcW w:w="1913" w:type="dxa"/>
            <w:tcBorders>
              <w:tl2br w:val="nil"/>
              <w:tr2bl w:val="nil"/>
            </w:tcBorders>
            <w:vAlign w:val="center"/>
          </w:tcPr>
          <w:p w:rsidR="00BA2D02" w:rsidRDefault="00C5529C">
            <w:pPr>
              <w:spacing w:line="340" w:lineRule="exact"/>
              <w:jc w:val="center"/>
              <w:textAlignment w:val="top"/>
              <w:rPr>
                <w:spacing w:val="-6"/>
                <w:sz w:val="21"/>
                <w:szCs w:val="21"/>
              </w:rPr>
            </w:pPr>
            <w:r>
              <w:rPr>
                <w:sz w:val="21"/>
                <w:szCs w:val="21"/>
              </w:rPr>
              <w:t>焊丝</w:t>
            </w:r>
          </w:p>
        </w:tc>
        <w:tc>
          <w:tcPr>
            <w:tcW w:w="1669" w:type="dxa"/>
            <w:tcBorders>
              <w:tl2br w:val="nil"/>
              <w:tr2bl w:val="nil"/>
            </w:tcBorders>
            <w:vAlign w:val="center"/>
          </w:tcPr>
          <w:p w:rsidR="00BA2D02" w:rsidRDefault="00C5529C">
            <w:pPr>
              <w:spacing w:line="340" w:lineRule="exact"/>
              <w:jc w:val="center"/>
              <w:textAlignment w:val="top"/>
              <w:rPr>
                <w:spacing w:val="-6"/>
                <w:sz w:val="21"/>
                <w:szCs w:val="21"/>
              </w:rPr>
            </w:pPr>
            <w:r>
              <w:rPr>
                <w:rFonts w:hint="eastAsia"/>
                <w:bCs/>
                <w:sz w:val="21"/>
                <w:szCs w:val="21"/>
              </w:rPr>
              <w:t>36.6kg</w:t>
            </w:r>
          </w:p>
        </w:tc>
        <w:tc>
          <w:tcPr>
            <w:tcW w:w="1597" w:type="dxa"/>
            <w:tcBorders>
              <w:tl2br w:val="nil"/>
              <w:tr2bl w:val="nil"/>
            </w:tcBorders>
            <w:vAlign w:val="center"/>
          </w:tcPr>
          <w:p w:rsidR="00BA2D02" w:rsidRDefault="00C5529C">
            <w:pPr>
              <w:spacing w:line="340" w:lineRule="exact"/>
              <w:jc w:val="center"/>
              <w:textAlignment w:val="top"/>
              <w:rPr>
                <w:spacing w:val="-6"/>
                <w:sz w:val="21"/>
                <w:szCs w:val="21"/>
              </w:rPr>
            </w:pPr>
            <w:r>
              <w:rPr>
                <w:rFonts w:hint="eastAsia"/>
                <w:bCs/>
                <w:sz w:val="21"/>
                <w:szCs w:val="21"/>
              </w:rPr>
              <w:t>40kg/</w:t>
            </w:r>
            <w:r>
              <w:rPr>
                <w:rFonts w:hint="eastAsia"/>
                <w:color w:val="000000"/>
                <w:sz w:val="21"/>
                <w:szCs w:val="21"/>
              </w:rPr>
              <w:t>d</w:t>
            </w:r>
          </w:p>
        </w:tc>
        <w:tc>
          <w:tcPr>
            <w:tcW w:w="2068" w:type="dxa"/>
            <w:tcBorders>
              <w:tl2br w:val="nil"/>
              <w:tr2bl w:val="nil"/>
            </w:tcBorders>
            <w:vAlign w:val="center"/>
          </w:tcPr>
          <w:p w:rsidR="00BA2D02" w:rsidRDefault="00C5529C">
            <w:pPr>
              <w:jc w:val="center"/>
              <w:rPr>
                <w:sz w:val="21"/>
                <w:szCs w:val="21"/>
              </w:rPr>
            </w:pPr>
            <w:r>
              <w:rPr>
                <w:rFonts w:hint="eastAsia"/>
                <w:sz w:val="21"/>
                <w:szCs w:val="21"/>
              </w:rPr>
              <w:t>91.5</w:t>
            </w:r>
          </w:p>
        </w:tc>
      </w:tr>
      <w:tr w:rsidR="00BA2D02">
        <w:trPr>
          <w:trHeight w:val="454"/>
          <w:jc w:val="center"/>
        </w:trPr>
        <w:tc>
          <w:tcPr>
            <w:tcW w:w="1913" w:type="dxa"/>
            <w:vMerge/>
            <w:tcBorders>
              <w:tl2br w:val="nil"/>
              <w:tr2bl w:val="nil"/>
            </w:tcBorders>
            <w:vAlign w:val="center"/>
          </w:tcPr>
          <w:p w:rsidR="00BA2D02" w:rsidRDefault="00BA2D02">
            <w:pPr>
              <w:jc w:val="center"/>
              <w:rPr>
                <w:color w:val="000000"/>
                <w:sz w:val="21"/>
                <w:szCs w:val="21"/>
              </w:rPr>
            </w:pPr>
          </w:p>
        </w:tc>
        <w:tc>
          <w:tcPr>
            <w:tcW w:w="1913" w:type="dxa"/>
            <w:tcBorders>
              <w:tl2br w:val="nil"/>
              <w:tr2bl w:val="nil"/>
            </w:tcBorders>
            <w:vAlign w:val="center"/>
          </w:tcPr>
          <w:p w:rsidR="00BA2D02" w:rsidRDefault="00C5529C">
            <w:pPr>
              <w:spacing w:line="340" w:lineRule="exact"/>
              <w:jc w:val="center"/>
              <w:textAlignment w:val="top"/>
              <w:rPr>
                <w:color w:val="000000"/>
                <w:sz w:val="21"/>
                <w:szCs w:val="21"/>
              </w:rPr>
            </w:pPr>
            <w:r>
              <w:rPr>
                <w:rFonts w:hint="eastAsia"/>
                <w:sz w:val="21"/>
                <w:szCs w:val="21"/>
              </w:rPr>
              <w:t>塑粉</w:t>
            </w:r>
          </w:p>
        </w:tc>
        <w:tc>
          <w:tcPr>
            <w:tcW w:w="1669" w:type="dxa"/>
            <w:tcBorders>
              <w:tl2br w:val="nil"/>
              <w:tr2bl w:val="nil"/>
            </w:tcBorders>
            <w:vAlign w:val="center"/>
          </w:tcPr>
          <w:p w:rsidR="00BA2D02" w:rsidRDefault="00C5529C">
            <w:pPr>
              <w:spacing w:line="340" w:lineRule="exact"/>
              <w:jc w:val="center"/>
              <w:textAlignment w:val="top"/>
              <w:rPr>
                <w:bCs/>
                <w:sz w:val="21"/>
                <w:szCs w:val="21"/>
              </w:rPr>
            </w:pPr>
            <w:r>
              <w:rPr>
                <w:rFonts w:hint="eastAsia"/>
                <w:sz w:val="21"/>
                <w:szCs w:val="21"/>
              </w:rPr>
              <w:t>51.6kg</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bCs/>
                <w:sz w:val="21"/>
                <w:szCs w:val="21"/>
              </w:rPr>
              <w:t>56kg/</w:t>
            </w:r>
            <w:r>
              <w:rPr>
                <w:rFonts w:hint="eastAsia"/>
                <w:color w:val="000000"/>
                <w:sz w:val="21"/>
                <w:szCs w:val="21"/>
              </w:rPr>
              <w:t>d</w:t>
            </w:r>
          </w:p>
        </w:tc>
        <w:tc>
          <w:tcPr>
            <w:tcW w:w="2068" w:type="dxa"/>
            <w:tcBorders>
              <w:tl2br w:val="nil"/>
              <w:tr2bl w:val="nil"/>
            </w:tcBorders>
            <w:vAlign w:val="center"/>
          </w:tcPr>
          <w:p w:rsidR="00BA2D02" w:rsidRDefault="00C5529C">
            <w:pPr>
              <w:jc w:val="center"/>
              <w:rPr>
                <w:sz w:val="21"/>
                <w:szCs w:val="21"/>
              </w:rPr>
            </w:pPr>
            <w:r>
              <w:rPr>
                <w:rFonts w:hint="eastAsia"/>
                <w:sz w:val="21"/>
                <w:szCs w:val="21"/>
              </w:rPr>
              <w:t>92.1</w:t>
            </w:r>
          </w:p>
        </w:tc>
      </w:tr>
      <w:tr w:rsidR="00BA2D02">
        <w:trPr>
          <w:trHeight w:val="454"/>
          <w:jc w:val="center"/>
        </w:trPr>
        <w:tc>
          <w:tcPr>
            <w:tcW w:w="1913" w:type="dxa"/>
            <w:vMerge w:val="restart"/>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12</w:t>
            </w:r>
            <w:r>
              <w:rPr>
                <w:color w:val="000000"/>
                <w:sz w:val="21"/>
                <w:szCs w:val="21"/>
              </w:rPr>
              <w:t>.</w:t>
            </w:r>
            <w:r>
              <w:rPr>
                <w:rFonts w:hint="eastAsia"/>
                <w:color w:val="000000"/>
                <w:sz w:val="21"/>
                <w:szCs w:val="21"/>
              </w:rPr>
              <w:t>26</w:t>
            </w:r>
          </w:p>
        </w:tc>
        <w:tc>
          <w:tcPr>
            <w:tcW w:w="1913" w:type="dxa"/>
            <w:tcBorders>
              <w:tl2br w:val="nil"/>
              <w:tr2bl w:val="nil"/>
            </w:tcBorders>
            <w:vAlign w:val="center"/>
          </w:tcPr>
          <w:p w:rsidR="00BA2D02" w:rsidRDefault="00C5529C">
            <w:pPr>
              <w:spacing w:line="340" w:lineRule="exact"/>
              <w:jc w:val="center"/>
              <w:textAlignment w:val="top"/>
              <w:rPr>
                <w:sz w:val="21"/>
                <w:szCs w:val="21"/>
              </w:rPr>
            </w:pPr>
            <w:r>
              <w:rPr>
                <w:rFonts w:hint="eastAsia"/>
                <w:sz w:val="21"/>
                <w:szCs w:val="21"/>
              </w:rPr>
              <w:t>钢材</w:t>
            </w:r>
          </w:p>
        </w:tc>
        <w:tc>
          <w:tcPr>
            <w:tcW w:w="1669" w:type="dxa"/>
            <w:tcBorders>
              <w:tl2br w:val="nil"/>
              <w:tr2bl w:val="nil"/>
            </w:tcBorders>
            <w:vAlign w:val="center"/>
          </w:tcPr>
          <w:p w:rsidR="00BA2D02" w:rsidRDefault="00C5529C">
            <w:pPr>
              <w:spacing w:line="340" w:lineRule="exact"/>
              <w:jc w:val="center"/>
              <w:textAlignment w:val="top"/>
              <w:rPr>
                <w:sz w:val="21"/>
                <w:szCs w:val="21"/>
              </w:rPr>
            </w:pPr>
            <w:r>
              <w:rPr>
                <w:rFonts w:hint="eastAsia"/>
                <w:sz w:val="21"/>
                <w:szCs w:val="21"/>
              </w:rPr>
              <w:t>5.75</w:t>
            </w:r>
            <w:r>
              <w:rPr>
                <w:sz w:val="21"/>
                <w:szCs w:val="21"/>
              </w:rPr>
              <w:t>t</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color w:val="000000"/>
                <w:sz w:val="21"/>
                <w:szCs w:val="21"/>
              </w:rPr>
              <w:t>6.33t/d</w:t>
            </w:r>
          </w:p>
        </w:tc>
        <w:tc>
          <w:tcPr>
            <w:tcW w:w="2068"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90.8</w:t>
            </w:r>
          </w:p>
        </w:tc>
      </w:tr>
      <w:tr w:rsidR="00BA2D02">
        <w:trPr>
          <w:trHeight w:val="454"/>
          <w:jc w:val="center"/>
        </w:trPr>
        <w:tc>
          <w:tcPr>
            <w:tcW w:w="1913" w:type="dxa"/>
            <w:vMerge/>
            <w:tcBorders>
              <w:tl2br w:val="nil"/>
              <w:tr2bl w:val="nil"/>
            </w:tcBorders>
            <w:vAlign w:val="center"/>
          </w:tcPr>
          <w:p w:rsidR="00BA2D02" w:rsidRDefault="00BA2D02">
            <w:pPr>
              <w:jc w:val="center"/>
              <w:rPr>
                <w:color w:val="000000"/>
                <w:sz w:val="21"/>
                <w:szCs w:val="21"/>
              </w:rPr>
            </w:pPr>
          </w:p>
        </w:tc>
        <w:tc>
          <w:tcPr>
            <w:tcW w:w="1913" w:type="dxa"/>
            <w:tcBorders>
              <w:tl2br w:val="nil"/>
              <w:tr2bl w:val="nil"/>
            </w:tcBorders>
            <w:vAlign w:val="center"/>
          </w:tcPr>
          <w:p w:rsidR="00BA2D02" w:rsidRDefault="00C5529C">
            <w:pPr>
              <w:spacing w:line="340" w:lineRule="exact"/>
              <w:jc w:val="center"/>
              <w:textAlignment w:val="top"/>
              <w:rPr>
                <w:sz w:val="21"/>
                <w:szCs w:val="21"/>
              </w:rPr>
            </w:pPr>
            <w:r>
              <w:rPr>
                <w:sz w:val="21"/>
                <w:szCs w:val="21"/>
              </w:rPr>
              <w:t>焊丝</w:t>
            </w:r>
          </w:p>
        </w:tc>
        <w:tc>
          <w:tcPr>
            <w:tcW w:w="1669" w:type="dxa"/>
            <w:tcBorders>
              <w:tl2br w:val="nil"/>
              <w:tr2bl w:val="nil"/>
            </w:tcBorders>
            <w:vAlign w:val="center"/>
          </w:tcPr>
          <w:p w:rsidR="00BA2D02" w:rsidRDefault="00C5529C">
            <w:pPr>
              <w:spacing w:line="340" w:lineRule="exact"/>
              <w:jc w:val="center"/>
              <w:textAlignment w:val="top"/>
              <w:rPr>
                <w:sz w:val="21"/>
                <w:szCs w:val="21"/>
              </w:rPr>
            </w:pPr>
            <w:r>
              <w:rPr>
                <w:rFonts w:hint="eastAsia"/>
                <w:bCs/>
                <w:sz w:val="21"/>
                <w:szCs w:val="21"/>
              </w:rPr>
              <w:t>36.8kg</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bCs/>
                <w:sz w:val="21"/>
                <w:szCs w:val="21"/>
              </w:rPr>
              <w:t>40kg/</w:t>
            </w:r>
            <w:r>
              <w:rPr>
                <w:rFonts w:hint="eastAsia"/>
                <w:color w:val="000000"/>
                <w:sz w:val="21"/>
                <w:szCs w:val="21"/>
              </w:rPr>
              <w:t>d</w:t>
            </w:r>
          </w:p>
        </w:tc>
        <w:tc>
          <w:tcPr>
            <w:tcW w:w="2068"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92.0</w:t>
            </w:r>
          </w:p>
        </w:tc>
      </w:tr>
      <w:tr w:rsidR="00BA2D02">
        <w:trPr>
          <w:trHeight w:val="454"/>
          <w:jc w:val="center"/>
        </w:trPr>
        <w:tc>
          <w:tcPr>
            <w:tcW w:w="1913" w:type="dxa"/>
            <w:vMerge/>
            <w:tcBorders>
              <w:tl2br w:val="nil"/>
              <w:tr2bl w:val="nil"/>
            </w:tcBorders>
            <w:vAlign w:val="center"/>
          </w:tcPr>
          <w:p w:rsidR="00BA2D02" w:rsidRDefault="00BA2D02">
            <w:pPr>
              <w:jc w:val="center"/>
              <w:rPr>
                <w:color w:val="000000"/>
                <w:sz w:val="21"/>
                <w:szCs w:val="21"/>
              </w:rPr>
            </w:pPr>
          </w:p>
        </w:tc>
        <w:tc>
          <w:tcPr>
            <w:tcW w:w="1913" w:type="dxa"/>
            <w:tcBorders>
              <w:tl2br w:val="nil"/>
              <w:tr2bl w:val="nil"/>
            </w:tcBorders>
            <w:vAlign w:val="center"/>
          </w:tcPr>
          <w:p w:rsidR="00BA2D02" w:rsidRDefault="00C5529C">
            <w:pPr>
              <w:spacing w:line="340" w:lineRule="exact"/>
              <w:jc w:val="center"/>
              <w:textAlignment w:val="top"/>
              <w:rPr>
                <w:sz w:val="21"/>
                <w:szCs w:val="21"/>
              </w:rPr>
            </w:pPr>
            <w:r>
              <w:rPr>
                <w:rFonts w:hint="eastAsia"/>
                <w:sz w:val="21"/>
                <w:szCs w:val="21"/>
              </w:rPr>
              <w:t>塑粉</w:t>
            </w:r>
          </w:p>
        </w:tc>
        <w:tc>
          <w:tcPr>
            <w:tcW w:w="1669" w:type="dxa"/>
            <w:tcBorders>
              <w:tl2br w:val="nil"/>
              <w:tr2bl w:val="nil"/>
            </w:tcBorders>
            <w:vAlign w:val="center"/>
          </w:tcPr>
          <w:p w:rsidR="00BA2D02" w:rsidRDefault="00C5529C">
            <w:pPr>
              <w:spacing w:line="340" w:lineRule="exact"/>
              <w:jc w:val="center"/>
              <w:textAlignment w:val="top"/>
              <w:rPr>
                <w:sz w:val="21"/>
                <w:szCs w:val="21"/>
              </w:rPr>
            </w:pPr>
            <w:r>
              <w:rPr>
                <w:rFonts w:hint="eastAsia"/>
                <w:sz w:val="21"/>
                <w:szCs w:val="21"/>
              </w:rPr>
              <w:t>51.9kg</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bCs/>
                <w:sz w:val="21"/>
                <w:szCs w:val="21"/>
              </w:rPr>
              <w:t>56kg/</w:t>
            </w:r>
            <w:r>
              <w:rPr>
                <w:rFonts w:hint="eastAsia"/>
                <w:color w:val="000000"/>
                <w:sz w:val="21"/>
                <w:szCs w:val="21"/>
              </w:rPr>
              <w:t>d</w:t>
            </w:r>
          </w:p>
        </w:tc>
        <w:tc>
          <w:tcPr>
            <w:tcW w:w="2068"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92.7</w:t>
            </w:r>
          </w:p>
        </w:tc>
      </w:tr>
      <w:tr w:rsidR="00BA2D02">
        <w:trPr>
          <w:trHeight w:val="454"/>
          <w:jc w:val="center"/>
        </w:trPr>
        <w:tc>
          <w:tcPr>
            <w:tcW w:w="1913" w:type="dxa"/>
            <w:vMerge w:val="restart"/>
            <w:tcBorders>
              <w:tl2br w:val="nil"/>
              <w:tr2bl w:val="nil"/>
            </w:tcBorders>
            <w:vAlign w:val="center"/>
          </w:tcPr>
          <w:p w:rsidR="00BA2D02" w:rsidRDefault="00C5529C">
            <w:pPr>
              <w:jc w:val="center"/>
              <w:rPr>
                <w:color w:val="000000"/>
                <w:sz w:val="21"/>
                <w:szCs w:val="21"/>
              </w:rPr>
            </w:pPr>
            <w:r>
              <w:rPr>
                <w:color w:val="000000"/>
                <w:sz w:val="21"/>
                <w:szCs w:val="21"/>
              </w:rPr>
              <w:t>2017.</w:t>
            </w:r>
            <w:r>
              <w:rPr>
                <w:rFonts w:hint="eastAsia"/>
                <w:color w:val="000000"/>
                <w:sz w:val="21"/>
                <w:szCs w:val="21"/>
              </w:rPr>
              <w:t>12</w:t>
            </w:r>
            <w:r>
              <w:rPr>
                <w:color w:val="000000"/>
                <w:sz w:val="21"/>
                <w:szCs w:val="21"/>
              </w:rPr>
              <w:t>.</w:t>
            </w:r>
            <w:r>
              <w:rPr>
                <w:rFonts w:hint="eastAsia"/>
                <w:color w:val="000000"/>
                <w:sz w:val="21"/>
                <w:szCs w:val="21"/>
              </w:rPr>
              <w:t>27</w:t>
            </w:r>
          </w:p>
        </w:tc>
        <w:tc>
          <w:tcPr>
            <w:tcW w:w="1913" w:type="dxa"/>
            <w:tcBorders>
              <w:tl2br w:val="nil"/>
              <w:tr2bl w:val="nil"/>
            </w:tcBorders>
            <w:vAlign w:val="center"/>
          </w:tcPr>
          <w:p w:rsidR="00BA2D02" w:rsidRDefault="00C5529C">
            <w:pPr>
              <w:spacing w:line="340" w:lineRule="exact"/>
              <w:jc w:val="center"/>
              <w:textAlignment w:val="top"/>
              <w:rPr>
                <w:sz w:val="21"/>
                <w:szCs w:val="21"/>
              </w:rPr>
            </w:pPr>
            <w:r>
              <w:rPr>
                <w:rFonts w:hint="eastAsia"/>
                <w:sz w:val="21"/>
                <w:szCs w:val="21"/>
              </w:rPr>
              <w:t>钢材</w:t>
            </w:r>
          </w:p>
        </w:tc>
        <w:tc>
          <w:tcPr>
            <w:tcW w:w="1669" w:type="dxa"/>
            <w:tcBorders>
              <w:tl2br w:val="nil"/>
              <w:tr2bl w:val="nil"/>
            </w:tcBorders>
            <w:vAlign w:val="center"/>
          </w:tcPr>
          <w:p w:rsidR="00BA2D02" w:rsidRDefault="00C5529C">
            <w:pPr>
              <w:spacing w:line="340" w:lineRule="exact"/>
              <w:jc w:val="center"/>
              <w:textAlignment w:val="top"/>
              <w:rPr>
                <w:sz w:val="21"/>
                <w:szCs w:val="21"/>
              </w:rPr>
            </w:pPr>
            <w:r>
              <w:rPr>
                <w:rFonts w:hint="eastAsia"/>
                <w:sz w:val="21"/>
                <w:szCs w:val="21"/>
              </w:rPr>
              <w:t>5.71</w:t>
            </w:r>
            <w:r>
              <w:rPr>
                <w:sz w:val="21"/>
                <w:szCs w:val="21"/>
              </w:rPr>
              <w:t>t</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color w:val="000000"/>
                <w:sz w:val="21"/>
                <w:szCs w:val="21"/>
              </w:rPr>
              <w:t>6.33t/d</w:t>
            </w:r>
          </w:p>
        </w:tc>
        <w:tc>
          <w:tcPr>
            <w:tcW w:w="2068"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90.2</w:t>
            </w:r>
          </w:p>
        </w:tc>
      </w:tr>
      <w:tr w:rsidR="00BA2D02">
        <w:trPr>
          <w:trHeight w:val="454"/>
          <w:jc w:val="center"/>
        </w:trPr>
        <w:tc>
          <w:tcPr>
            <w:tcW w:w="1913" w:type="dxa"/>
            <w:vMerge/>
            <w:tcBorders>
              <w:tl2br w:val="nil"/>
              <w:tr2bl w:val="nil"/>
            </w:tcBorders>
            <w:vAlign w:val="center"/>
          </w:tcPr>
          <w:p w:rsidR="00BA2D02" w:rsidRDefault="00BA2D02">
            <w:pPr>
              <w:jc w:val="center"/>
              <w:rPr>
                <w:color w:val="000000"/>
                <w:sz w:val="21"/>
                <w:szCs w:val="21"/>
              </w:rPr>
            </w:pPr>
          </w:p>
        </w:tc>
        <w:tc>
          <w:tcPr>
            <w:tcW w:w="1913" w:type="dxa"/>
            <w:tcBorders>
              <w:tl2br w:val="nil"/>
              <w:tr2bl w:val="nil"/>
            </w:tcBorders>
            <w:vAlign w:val="center"/>
          </w:tcPr>
          <w:p w:rsidR="00BA2D02" w:rsidRDefault="00C5529C">
            <w:pPr>
              <w:spacing w:line="340" w:lineRule="exact"/>
              <w:jc w:val="center"/>
              <w:textAlignment w:val="top"/>
              <w:rPr>
                <w:sz w:val="21"/>
                <w:szCs w:val="21"/>
              </w:rPr>
            </w:pPr>
            <w:r>
              <w:rPr>
                <w:sz w:val="21"/>
                <w:szCs w:val="21"/>
              </w:rPr>
              <w:t>焊丝</w:t>
            </w:r>
          </w:p>
        </w:tc>
        <w:tc>
          <w:tcPr>
            <w:tcW w:w="1669" w:type="dxa"/>
            <w:tcBorders>
              <w:tl2br w:val="nil"/>
              <w:tr2bl w:val="nil"/>
            </w:tcBorders>
            <w:vAlign w:val="center"/>
          </w:tcPr>
          <w:p w:rsidR="00BA2D02" w:rsidRDefault="00C5529C">
            <w:pPr>
              <w:spacing w:line="340" w:lineRule="exact"/>
              <w:jc w:val="center"/>
              <w:textAlignment w:val="top"/>
              <w:rPr>
                <w:sz w:val="21"/>
                <w:szCs w:val="21"/>
              </w:rPr>
            </w:pPr>
            <w:r>
              <w:rPr>
                <w:rFonts w:hint="eastAsia"/>
                <w:bCs/>
                <w:sz w:val="21"/>
                <w:szCs w:val="21"/>
              </w:rPr>
              <w:t>36.3kg</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bCs/>
                <w:sz w:val="21"/>
                <w:szCs w:val="21"/>
              </w:rPr>
              <w:t>40kg/</w:t>
            </w:r>
            <w:r>
              <w:rPr>
                <w:rFonts w:hint="eastAsia"/>
                <w:color w:val="000000"/>
                <w:sz w:val="21"/>
                <w:szCs w:val="21"/>
              </w:rPr>
              <w:t>d</w:t>
            </w:r>
          </w:p>
        </w:tc>
        <w:tc>
          <w:tcPr>
            <w:tcW w:w="2068"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90.8</w:t>
            </w:r>
          </w:p>
        </w:tc>
      </w:tr>
      <w:tr w:rsidR="00BA2D02">
        <w:trPr>
          <w:trHeight w:val="454"/>
          <w:jc w:val="center"/>
        </w:trPr>
        <w:tc>
          <w:tcPr>
            <w:tcW w:w="1913" w:type="dxa"/>
            <w:vMerge/>
            <w:tcBorders>
              <w:tl2br w:val="nil"/>
              <w:tr2bl w:val="nil"/>
            </w:tcBorders>
            <w:vAlign w:val="center"/>
          </w:tcPr>
          <w:p w:rsidR="00BA2D02" w:rsidRDefault="00BA2D02">
            <w:pPr>
              <w:jc w:val="center"/>
              <w:rPr>
                <w:color w:val="000000"/>
                <w:sz w:val="21"/>
                <w:szCs w:val="21"/>
              </w:rPr>
            </w:pPr>
          </w:p>
        </w:tc>
        <w:tc>
          <w:tcPr>
            <w:tcW w:w="1913" w:type="dxa"/>
            <w:tcBorders>
              <w:tl2br w:val="nil"/>
              <w:tr2bl w:val="nil"/>
            </w:tcBorders>
            <w:vAlign w:val="center"/>
          </w:tcPr>
          <w:p w:rsidR="00BA2D02" w:rsidRDefault="00C5529C">
            <w:pPr>
              <w:spacing w:line="340" w:lineRule="exact"/>
              <w:jc w:val="center"/>
              <w:textAlignment w:val="top"/>
              <w:rPr>
                <w:sz w:val="21"/>
                <w:szCs w:val="21"/>
              </w:rPr>
            </w:pPr>
            <w:r>
              <w:rPr>
                <w:rFonts w:hint="eastAsia"/>
                <w:sz w:val="21"/>
                <w:szCs w:val="21"/>
              </w:rPr>
              <w:t>塑粉</w:t>
            </w:r>
          </w:p>
        </w:tc>
        <w:tc>
          <w:tcPr>
            <w:tcW w:w="1669" w:type="dxa"/>
            <w:tcBorders>
              <w:tl2br w:val="nil"/>
              <w:tr2bl w:val="nil"/>
            </w:tcBorders>
            <w:vAlign w:val="center"/>
          </w:tcPr>
          <w:p w:rsidR="00BA2D02" w:rsidRDefault="00C5529C">
            <w:pPr>
              <w:spacing w:line="340" w:lineRule="exact"/>
              <w:jc w:val="center"/>
              <w:textAlignment w:val="top"/>
              <w:rPr>
                <w:sz w:val="21"/>
                <w:szCs w:val="21"/>
              </w:rPr>
            </w:pPr>
            <w:r>
              <w:rPr>
                <w:rFonts w:hint="eastAsia"/>
                <w:sz w:val="21"/>
                <w:szCs w:val="21"/>
              </w:rPr>
              <w:t>51.2kg</w:t>
            </w:r>
          </w:p>
        </w:tc>
        <w:tc>
          <w:tcPr>
            <w:tcW w:w="1597" w:type="dxa"/>
            <w:tcBorders>
              <w:tl2br w:val="nil"/>
              <w:tr2bl w:val="nil"/>
            </w:tcBorders>
            <w:vAlign w:val="center"/>
          </w:tcPr>
          <w:p w:rsidR="00BA2D02" w:rsidRDefault="00C5529C">
            <w:pPr>
              <w:spacing w:line="340" w:lineRule="exact"/>
              <w:jc w:val="center"/>
              <w:textAlignment w:val="top"/>
              <w:rPr>
                <w:bCs/>
                <w:sz w:val="21"/>
                <w:szCs w:val="21"/>
              </w:rPr>
            </w:pPr>
            <w:r>
              <w:rPr>
                <w:rFonts w:hint="eastAsia"/>
                <w:bCs/>
                <w:sz w:val="21"/>
                <w:szCs w:val="21"/>
              </w:rPr>
              <w:t>56kg/</w:t>
            </w:r>
            <w:r>
              <w:rPr>
                <w:rFonts w:hint="eastAsia"/>
                <w:color w:val="000000"/>
                <w:sz w:val="21"/>
                <w:szCs w:val="21"/>
              </w:rPr>
              <w:t>d</w:t>
            </w:r>
          </w:p>
        </w:tc>
        <w:tc>
          <w:tcPr>
            <w:tcW w:w="2068" w:type="dxa"/>
            <w:tcBorders>
              <w:tl2br w:val="nil"/>
              <w:tr2bl w:val="nil"/>
            </w:tcBorders>
            <w:vAlign w:val="center"/>
          </w:tcPr>
          <w:p w:rsidR="00BA2D02" w:rsidRDefault="00C5529C">
            <w:pPr>
              <w:widowControl/>
              <w:autoSpaceDN w:val="0"/>
              <w:jc w:val="center"/>
              <w:textAlignment w:val="center"/>
              <w:rPr>
                <w:color w:val="000000"/>
                <w:sz w:val="21"/>
                <w:szCs w:val="21"/>
              </w:rPr>
            </w:pPr>
            <w:r>
              <w:rPr>
                <w:rFonts w:hint="eastAsia"/>
                <w:color w:val="000000"/>
                <w:sz w:val="21"/>
                <w:szCs w:val="21"/>
              </w:rPr>
              <w:t>91.4</w:t>
            </w:r>
          </w:p>
        </w:tc>
      </w:tr>
      <w:tr w:rsidR="00BA2D02">
        <w:trPr>
          <w:trHeight w:val="454"/>
          <w:jc w:val="center"/>
        </w:trPr>
        <w:tc>
          <w:tcPr>
            <w:tcW w:w="1913" w:type="dxa"/>
            <w:tcBorders>
              <w:tl2br w:val="nil"/>
              <w:tr2bl w:val="nil"/>
            </w:tcBorders>
            <w:vAlign w:val="center"/>
          </w:tcPr>
          <w:p w:rsidR="00BA2D02" w:rsidRDefault="00C5529C">
            <w:pPr>
              <w:jc w:val="center"/>
              <w:rPr>
                <w:color w:val="000000"/>
                <w:sz w:val="21"/>
                <w:szCs w:val="21"/>
              </w:rPr>
            </w:pPr>
            <w:r>
              <w:rPr>
                <w:color w:val="000000"/>
                <w:sz w:val="21"/>
                <w:szCs w:val="21"/>
              </w:rPr>
              <w:t>备注</w:t>
            </w:r>
          </w:p>
        </w:tc>
        <w:tc>
          <w:tcPr>
            <w:tcW w:w="7247" w:type="dxa"/>
            <w:gridSpan w:val="4"/>
            <w:tcBorders>
              <w:tl2br w:val="nil"/>
              <w:tr2bl w:val="nil"/>
            </w:tcBorders>
            <w:vAlign w:val="center"/>
          </w:tcPr>
          <w:p w:rsidR="00BA2D02" w:rsidRDefault="00C5529C">
            <w:pPr>
              <w:jc w:val="center"/>
              <w:rPr>
                <w:spacing w:val="-6"/>
                <w:sz w:val="21"/>
                <w:szCs w:val="21"/>
              </w:rPr>
            </w:pPr>
            <w:r>
              <w:rPr>
                <w:rFonts w:hint="eastAsia"/>
                <w:sz w:val="21"/>
                <w:szCs w:val="21"/>
              </w:rPr>
              <w:t>液压油缸、配电箱、轮胎、销子、链条、对丝等为特定产品所需，</w:t>
            </w:r>
            <w:r>
              <w:rPr>
                <w:spacing w:val="-6"/>
                <w:sz w:val="21"/>
                <w:szCs w:val="21"/>
              </w:rPr>
              <w:t>无法以平均日消耗量确定消耗负荷，</w:t>
            </w:r>
            <w:r>
              <w:rPr>
                <w:sz w:val="21"/>
                <w:szCs w:val="21"/>
              </w:rPr>
              <w:t>氧气、乙炔、</w:t>
            </w:r>
            <w:r>
              <w:rPr>
                <w:rFonts w:hint="eastAsia"/>
                <w:sz w:val="21"/>
                <w:szCs w:val="21"/>
              </w:rPr>
              <w:t>机油、切削液</w:t>
            </w:r>
            <w:r>
              <w:rPr>
                <w:sz w:val="21"/>
                <w:szCs w:val="21"/>
              </w:rPr>
              <w:t>无法核实日消耗量。</w:t>
            </w:r>
          </w:p>
        </w:tc>
      </w:tr>
    </w:tbl>
    <w:p w:rsidR="00BA2D02" w:rsidRDefault="00C5529C">
      <w:pPr>
        <w:spacing w:line="520" w:lineRule="exact"/>
        <w:ind w:firstLineChars="200" w:firstLine="480"/>
      </w:pPr>
      <w:r>
        <w:t>因实际生产中，</w:t>
      </w:r>
      <w:r>
        <w:rPr>
          <w:rFonts w:hint="eastAsia"/>
        </w:rPr>
        <w:t>立体车库</w:t>
      </w:r>
      <w:r>
        <w:t>每天生产能力不足</w:t>
      </w:r>
      <w:r>
        <w:t>1</w:t>
      </w:r>
      <w:r>
        <w:t>台，由企业核实，约</w:t>
      </w:r>
      <w:r>
        <w:rPr>
          <w:rFonts w:hint="eastAsia"/>
        </w:rPr>
        <w:t>1.5</w:t>
      </w:r>
      <w:r>
        <w:t>天时间生产</w:t>
      </w:r>
      <w:r>
        <w:rPr>
          <w:rFonts w:hint="eastAsia"/>
        </w:rPr>
        <w:t>登车桥</w:t>
      </w:r>
      <w:r>
        <w:t>共</w:t>
      </w:r>
      <w:r>
        <w:rPr>
          <w:rFonts w:hint="eastAsia"/>
        </w:rPr>
        <w:t>1</w:t>
      </w:r>
      <w:r>
        <w:t>台，换算后，该项目年生产能力为</w:t>
      </w:r>
      <w:r>
        <w:t>200</w:t>
      </w:r>
      <w:r>
        <w:t>台</w:t>
      </w:r>
      <w:r>
        <w:t>/a</w:t>
      </w:r>
      <w:r>
        <w:t>，即生产负荷为</w:t>
      </w:r>
      <w:r>
        <w:lastRenderedPageBreak/>
        <w:t>100%</w:t>
      </w:r>
      <w:r>
        <w:rPr>
          <w:rFonts w:hint="eastAsia"/>
        </w:rPr>
        <w:t>；编织袋设备</w:t>
      </w:r>
      <w:r>
        <w:t>每天生产能力不足</w:t>
      </w:r>
      <w:r>
        <w:t>1</w:t>
      </w:r>
      <w:r>
        <w:t>台，由企业核实，约</w:t>
      </w:r>
      <w:r>
        <w:rPr>
          <w:rFonts w:hint="eastAsia"/>
        </w:rPr>
        <w:t>3</w:t>
      </w:r>
      <w:r>
        <w:t>天时间生产</w:t>
      </w:r>
      <w:r>
        <w:rPr>
          <w:rFonts w:hint="eastAsia"/>
        </w:rPr>
        <w:t>编织袋设备</w:t>
      </w:r>
      <w:r>
        <w:t>共</w:t>
      </w:r>
      <w:r>
        <w:rPr>
          <w:rFonts w:hint="eastAsia"/>
        </w:rPr>
        <w:t>1</w:t>
      </w:r>
      <w:r>
        <w:t>台，换算后，该项目年生产能力为</w:t>
      </w:r>
      <w:r>
        <w:rPr>
          <w:rFonts w:hint="eastAsia"/>
        </w:rPr>
        <w:t>1</w:t>
      </w:r>
      <w:r>
        <w:t>00</w:t>
      </w:r>
      <w:r>
        <w:t>台</w:t>
      </w:r>
      <w:r>
        <w:t>/a</w:t>
      </w:r>
      <w:r>
        <w:t>，即生产负荷为</w:t>
      </w:r>
      <w:r>
        <w:t>100%</w:t>
      </w:r>
      <w:r>
        <w:rPr>
          <w:rFonts w:hint="eastAsia"/>
        </w:rPr>
        <w:t>；升降平台两天的生产负荷均为</w:t>
      </w:r>
      <w:r>
        <w:rPr>
          <w:rFonts w:hint="eastAsia"/>
        </w:rPr>
        <w:t>90%</w:t>
      </w:r>
      <w:r>
        <w:rPr>
          <w:rFonts w:hint="eastAsia"/>
        </w:rPr>
        <w:t>，</w:t>
      </w:r>
      <w:r>
        <w:t>为进一步确定每天的生产负荷情况，统计验收监测期间原辅材料的消耗量，以耗材负荷来确定本项目实际生产负荷。由表</w:t>
      </w:r>
      <w:r>
        <w:t>4-2-2</w:t>
      </w:r>
      <w:r>
        <w:t>可知，验收监测期间，生产工况稳定，各原辅材料实际用量均大于环评设计用量的</w:t>
      </w:r>
      <w:r>
        <w:t>75%</w:t>
      </w:r>
      <w:r>
        <w:t>。由表</w:t>
      </w:r>
      <w:r>
        <w:t>4-2-1</w:t>
      </w:r>
      <w:r>
        <w:t>、表</w:t>
      </w:r>
      <w:r>
        <w:t>4-2-2</w:t>
      </w:r>
      <w:r>
        <w:t>共同确定，监测期间生产负荷满足建设项目竣工环境保护验收监测对工况应达到</w:t>
      </w:r>
      <w:r>
        <w:t>75 %</w:t>
      </w:r>
      <w:r>
        <w:t>以上生产负荷的要求。因此，本次验收监测工况为有效工况，监测结果能作为该项目竣工环境保护验收依据。</w:t>
      </w:r>
    </w:p>
    <w:p w:rsidR="00BA2D02" w:rsidRDefault="00BA2D02">
      <w:pPr>
        <w:sectPr w:rsidR="00BA2D02">
          <w:pgSz w:w="11906" w:h="16838"/>
          <w:pgMar w:top="1440" w:right="1803" w:bottom="1440" w:left="1803" w:header="851" w:footer="992" w:gutter="0"/>
          <w:cols w:space="720"/>
          <w:docGrid w:type="lines" w:linePitch="312"/>
        </w:sectPr>
      </w:pPr>
    </w:p>
    <w:p w:rsidR="00BA2D02" w:rsidRDefault="00C5529C">
      <w:pPr>
        <w:pStyle w:val="1"/>
        <w:spacing w:line="520" w:lineRule="exact"/>
      </w:pPr>
      <w:bookmarkStart w:id="64" w:name="_Toc3384"/>
      <w:r>
        <w:lastRenderedPageBreak/>
        <w:t>五、</w:t>
      </w:r>
      <w:hyperlink r:id="rId22" w:anchor="_Toc390071176" w:history="1">
        <w:r>
          <w:t>验收监测内容</w:t>
        </w:r>
      </w:hyperlink>
      <w:bookmarkEnd w:id="62"/>
      <w:bookmarkEnd w:id="64"/>
    </w:p>
    <w:p w:rsidR="00BA2D02" w:rsidRDefault="00C5529C">
      <w:pPr>
        <w:pStyle w:val="20"/>
        <w:spacing w:line="520" w:lineRule="exact"/>
        <w:rPr>
          <w:rFonts w:ascii="Times New Roman" w:hAnsi="Times New Roman"/>
        </w:rPr>
      </w:pPr>
      <w:bookmarkStart w:id="65" w:name="_Toc32388"/>
      <w:r>
        <w:rPr>
          <w:rFonts w:ascii="Times New Roman" w:hAnsi="Times New Roman"/>
        </w:rPr>
        <w:t>5.1</w:t>
      </w:r>
      <w:r>
        <w:rPr>
          <w:rFonts w:ascii="Times New Roman" w:hAnsi="Times New Roman"/>
        </w:rPr>
        <w:t>废气监测因子及监测结果评价</w:t>
      </w:r>
      <w:bookmarkEnd w:id="65"/>
    </w:p>
    <w:p w:rsidR="00BA2D02" w:rsidRDefault="00C5529C">
      <w:pPr>
        <w:spacing w:line="520" w:lineRule="exact"/>
        <w:rPr>
          <w:b/>
        </w:rPr>
      </w:pPr>
      <w:r>
        <w:rPr>
          <w:b/>
        </w:rPr>
        <w:t>5.1.1</w:t>
      </w:r>
      <w:r>
        <w:rPr>
          <w:b/>
        </w:rPr>
        <w:t>废气监测因子</w:t>
      </w:r>
    </w:p>
    <w:p w:rsidR="00BA2D02" w:rsidRDefault="00C5529C">
      <w:pPr>
        <w:pStyle w:val="a4"/>
        <w:spacing w:after="0" w:line="520" w:lineRule="exact"/>
        <w:ind w:firstLineChars="0" w:firstLine="0"/>
      </w:pPr>
      <w:r>
        <w:t>该项目有组织废气污染物有：</w:t>
      </w:r>
    </w:p>
    <w:p w:rsidR="00BA2D02" w:rsidRDefault="00C5529C">
      <w:pPr>
        <w:spacing w:line="520" w:lineRule="exact"/>
      </w:pPr>
      <w:r>
        <w:t>（</w:t>
      </w:r>
      <w:r>
        <w:t>1</w:t>
      </w:r>
      <w:r>
        <w:t>）抛丸工序产生</w:t>
      </w:r>
      <w:r>
        <w:rPr>
          <w:rFonts w:hint="eastAsia"/>
        </w:rPr>
        <w:t>的废气</w:t>
      </w:r>
      <w:r>
        <w:t>经布袋除尘器处理后，经</w:t>
      </w:r>
      <w:r>
        <w:t>1</w:t>
      </w:r>
      <w:r>
        <w:t>根高</w:t>
      </w:r>
      <w:r>
        <w:t>15m</w:t>
      </w:r>
      <w:r>
        <w:t>的排气筒</w:t>
      </w:r>
      <w:r>
        <w:rPr>
          <w:rFonts w:hint="eastAsia"/>
        </w:rPr>
        <w:t>P1</w:t>
      </w:r>
      <w:r>
        <w:t>排放。</w:t>
      </w:r>
    </w:p>
    <w:p w:rsidR="00BA2D02" w:rsidRDefault="00C5529C">
      <w:pPr>
        <w:spacing w:line="520" w:lineRule="exact"/>
      </w:pPr>
      <w:r>
        <w:t>（</w:t>
      </w:r>
      <w:r>
        <w:t>2</w:t>
      </w:r>
      <w:r>
        <w:t>）喷塑</w:t>
      </w:r>
      <w:r>
        <w:rPr>
          <w:rFonts w:hint="eastAsia"/>
        </w:rPr>
        <w:t>工序产生的废气</w:t>
      </w:r>
      <w:r>
        <w:t>经滤筒除尘器</w:t>
      </w:r>
      <w:r>
        <w:t>+</w:t>
      </w:r>
      <w:r>
        <w:t>布袋除尘器处理后经</w:t>
      </w:r>
      <w:r>
        <w:t>1</w:t>
      </w:r>
      <w:r>
        <w:t>根高</w:t>
      </w:r>
      <w:r>
        <w:t>15m</w:t>
      </w:r>
      <w:r>
        <w:t>排气筒</w:t>
      </w:r>
      <w:r>
        <w:rPr>
          <w:rFonts w:hint="eastAsia"/>
        </w:rPr>
        <w:t>P2</w:t>
      </w:r>
      <w:r>
        <w:t>排放。</w:t>
      </w:r>
    </w:p>
    <w:p w:rsidR="00BA2D02" w:rsidRDefault="00C5529C">
      <w:pPr>
        <w:spacing w:line="520" w:lineRule="exact"/>
      </w:pPr>
      <w:r>
        <w:t>（</w:t>
      </w:r>
      <w:r>
        <w:t>3</w:t>
      </w:r>
      <w:r>
        <w:t>）喷塑烘干</w:t>
      </w:r>
      <w:r>
        <w:rPr>
          <w:rFonts w:hint="eastAsia"/>
        </w:rPr>
        <w:t>工序产生的</w:t>
      </w:r>
      <w:r>
        <w:t>废气经</w:t>
      </w:r>
      <w:r>
        <w:t>UV</w:t>
      </w:r>
      <w:r>
        <w:t>光解氧化设备</w:t>
      </w:r>
      <w:r>
        <w:t>+</w:t>
      </w:r>
      <w:r>
        <w:t>活性炭处理后通过</w:t>
      </w:r>
      <w:r>
        <w:rPr>
          <w:rFonts w:hint="eastAsia"/>
        </w:rPr>
        <w:t>2</w:t>
      </w:r>
      <w:r>
        <w:t>根高</w:t>
      </w:r>
      <w:r>
        <w:t>15m</w:t>
      </w:r>
      <w:r>
        <w:t>的排气筒</w:t>
      </w:r>
      <w:r>
        <w:rPr>
          <w:rFonts w:hint="eastAsia"/>
        </w:rPr>
        <w:t>P3</w:t>
      </w:r>
      <w:r>
        <w:rPr>
          <w:rFonts w:hint="eastAsia"/>
        </w:rPr>
        <w:t>、</w:t>
      </w:r>
      <w:r>
        <w:rPr>
          <w:rFonts w:hint="eastAsia"/>
        </w:rPr>
        <w:t>P4</w:t>
      </w:r>
      <w:r>
        <w:t>排放。</w:t>
      </w:r>
    </w:p>
    <w:p w:rsidR="00BA2D02" w:rsidRDefault="00C5529C">
      <w:pPr>
        <w:spacing w:line="520" w:lineRule="exact"/>
      </w:pPr>
      <w:r>
        <w:t>废气监测点位、监测项目及监测频次见</w:t>
      </w:r>
      <w:r>
        <w:rPr>
          <w:bCs/>
        </w:rPr>
        <w:t>表</w:t>
      </w:r>
      <w:r>
        <w:rPr>
          <w:bCs/>
        </w:rPr>
        <w:t>5-1-1</w:t>
      </w:r>
      <w:r>
        <w:t>。</w:t>
      </w:r>
    </w:p>
    <w:p w:rsidR="00BA2D02" w:rsidRDefault="00C5529C">
      <w:pPr>
        <w:shd w:val="clear" w:color="auto" w:fill="FFFFFF"/>
        <w:snapToGrid w:val="0"/>
        <w:spacing w:line="520" w:lineRule="exact"/>
        <w:ind w:firstLine="482"/>
        <w:jc w:val="center"/>
      </w:pPr>
      <w:r>
        <w:rPr>
          <w:b/>
          <w:bCs/>
        </w:rPr>
        <w:t>表</w:t>
      </w:r>
      <w:r>
        <w:rPr>
          <w:b/>
          <w:bCs/>
        </w:rPr>
        <w:t xml:space="preserve">5-1-1   </w:t>
      </w:r>
      <w:r>
        <w:rPr>
          <w:b/>
          <w:bCs/>
        </w:rPr>
        <w:t>废气监测一览表</w:t>
      </w:r>
    </w:p>
    <w:tbl>
      <w:tblPr>
        <w:tblStyle w:val="af2"/>
        <w:tblW w:w="9202" w:type="dxa"/>
        <w:jc w:val="center"/>
        <w:tblInd w:w="311" w:type="dxa"/>
        <w:tblBorders>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66"/>
        <w:gridCol w:w="3045"/>
        <w:gridCol w:w="2081"/>
        <w:gridCol w:w="2610"/>
      </w:tblGrid>
      <w:tr w:rsidR="00BA2D02">
        <w:trPr>
          <w:trHeight w:val="454"/>
          <w:jc w:val="center"/>
        </w:trPr>
        <w:tc>
          <w:tcPr>
            <w:tcW w:w="4511" w:type="dxa"/>
            <w:gridSpan w:val="2"/>
            <w:vAlign w:val="center"/>
          </w:tcPr>
          <w:p w:rsidR="00BA2D02" w:rsidRDefault="00C5529C">
            <w:pPr>
              <w:tabs>
                <w:tab w:val="left" w:pos="2758"/>
              </w:tabs>
              <w:adjustRightInd w:val="0"/>
              <w:snapToGrid w:val="0"/>
              <w:jc w:val="center"/>
              <w:outlineLvl w:val="0"/>
              <w:rPr>
                <w:b/>
                <w:bCs/>
                <w:sz w:val="21"/>
                <w:szCs w:val="21"/>
              </w:rPr>
            </w:pPr>
            <w:bookmarkStart w:id="66" w:name="_Toc2650"/>
            <w:r>
              <w:rPr>
                <w:b/>
                <w:bCs/>
                <w:sz w:val="21"/>
                <w:szCs w:val="21"/>
              </w:rPr>
              <w:t>监测点位</w:t>
            </w:r>
            <w:bookmarkEnd w:id="66"/>
          </w:p>
        </w:tc>
        <w:tc>
          <w:tcPr>
            <w:tcW w:w="2081" w:type="dxa"/>
            <w:vAlign w:val="center"/>
          </w:tcPr>
          <w:p w:rsidR="00BA2D02" w:rsidRDefault="00C5529C">
            <w:pPr>
              <w:tabs>
                <w:tab w:val="left" w:pos="2758"/>
              </w:tabs>
              <w:adjustRightInd w:val="0"/>
              <w:snapToGrid w:val="0"/>
              <w:jc w:val="center"/>
              <w:outlineLvl w:val="0"/>
              <w:rPr>
                <w:b/>
                <w:bCs/>
                <w:sz w:val="21"/>
                <w:szCs w:val="21"/>
              </w:rPr>
            </w:pPr>
            <w:bookmarkStart w:id="67" w:name="_Toc19548"/>
            <w:r>
              <w:rPr>
                <w:b/>
                <w:bCs/>
                <w:sz w:val="21"/>
                <w:szCs w:val="21"/>
              </w:rPr>
              <w:t>监测因子</w:t>
            </w:r>
            <w:bookmarkEnd w:id="67"/>
          </w:p>
        </w:tc>
        <w:tc>
          <w:tcPr>
            <w:tcW w:w="2610" w:type="dxa"/>
            <w:vAlign w:val="center"/>
          </w:tcPr>
          <w:p w:rsidR="00BA2D02" w:rsidRDefault="00C5529C">
            <w:pPr>
              <w:tabs>
                <w:tab w:val="left" w:pos="2758"/>
              </w:tabs>
              <w:adjustRightInd w:val="0"/>
              <w:snapToGrid w:val="0"/>
              <w:jc w:val="center"/>
              <w:outlineLvl w:val="0"/>
              <w:rPr>
                <w:b/>
                <w:bCs/>
                <w:sz w:val="21"/>
                <w:szCs w:val="21"/>
              </w:rPr>
            </w:pPr>
            <w:bookmarkStart w:id="68" w:name="_Toc1977"/>
            <w:r>
              <w:rPr>
                <w:b/>
                <w:bCs/>
                <w:sz w:val="21"/>
                <w:szCs w:val="21"/>
              </w:rPr>
              <w:t>监测频次</w:t>
            </w:r>
            <w:bookmarkEnd w:id="68"/>
          </w:p>
        </w:tc>
      </w:tr>
      <w:tr w:rsidR="00BA2D02">
        <w:trPr>
          <w:trHeight w:val="454"/>
          <w:jc w:val="center"/>
        </w:trPr>
        <w:tc>
          <w:tcPr>
            <w:tcW w:w="1466" w:type="dxa"/>
            <w:vMerge w:val="restart"/>
            <w:vAlign w:val="center"/>
          </w:tcPr>
          <w:p w:rsidR="00BA2D02" w:rsidRDefault="00C5529C">
            <w:pPr>
              <w:tabs>
                <w:tab w:val="left" w:pos="2758"/>
              </w:tabs>
              <w:adjustRightInd w:val="0"/>
              <w:snapToGrid w:val="0"/>
              <w:jc w:val="center"/>
              <w:outlineLvl w:val="0"/>
              <w:rPr>
                <w:sz w:val="21"/>
                <w:szCs w:val="21"/>
              </w:rPr>
            </w:pPr>
            <w:bookmarkStart w:id="69" w:name="_Toc31652"/>
            <w:r>
              <w:rPr>
                <w:sz w:val="21"/>
                <w:szCs w:val="21"/>
              </w:rPr>
              <w:t>有组织废气</w:t>
            </w:r>
            <w:bookmarkEnd w:id="69"/>
          </w:p>
        </w:tc>
        <w:tc>
          <w:tcPr>
            <w:tcW w:w="3045" w:type="dxa"/>
            <w:vAlign w:val="center"/>
          </w:tcPr>
          <w:p w:rsidR="00BA2D02" w:rsidRDefault="00C5529C">
            <w:pPr>
              <w:tabs>
                <w:tab w:val="left" w:pos="2758"/>
              </w:tabs>
              <w:adjustRightInd w:val="0"/>
              <w:snapToGrid w:val="0"/>
              <w:jc w:val="center"/>
              <w:outlineLvl w:val="0"/>
              <w:rPr>
                <w:sz w:val="21"/>
                <w:szCs w:val="21"/>
              </w:rPr>
            </w:pPr>
            <w:bookmarkStart w:id="70" w:name="_Toc28495"/>
            <w:r>
              <w:rPr>
                <w:sz w:val="21"/>
                <w:szCs w:val="21"/>
              </w:rPr>
              <w:t>抛丸工序排气筒（</w:t>
            </w:r>
            <w:r>
              <w:rPr>
                <w:sz w:val="21"/>
                <w:szCs w:val="21"/>
              </w:rPr>
              <w:t>P1</w:t>
            </w:r>
            <w:r>
              <w:rPr>
                <w:sz w:val="21"/>
                <w:szCs w:val="21"/>
              </w:rPr>
              <w:t>）</w:t>
            </w:r>
            <w:bookmarkEnd w:id="70"/>
          </w:p>
        </w:tc>
        <w:tc>
          <w:tcPr>
            <w:tcW w:w="2081" w:type="dxa"/>
            <w:vAlign w:val="center"/>
          </w:tcPr>
          <w:p w:rsidR="00BA2D02" w:rsidRDefault="00C5529C">
            <w:pPr>
              <w:tabs>
                <w:tab w:val="left" w:pos="2758"/>
              </w:tabs>
              <w:adjustRightInd w:val="0"/>
              <w:snapToGrid w:val="0"/>
              <w:jc w:val="center"/>
              <w:outlineLvl w:val="0"/>
              <w:rPr>
                <w:sz w:val="21"/>
                <w:szCs w:val="21"/>
              </w:rPr>
            </w:pPr>
            <w:bookmarkStart w:id="71" w:name="_Toc8636"/>
            <w:r>
              <w:rPr>
                <w:sz w:val="21"/>
                <w:szCs w:val="21"/>
              </w:rPr>
              <w:t>颗粒物</w:t>
            </w:r>
            <w:bookmarkEnd w:id="71"/>
          </w:p>
        </w:tc>
        <w:tc>
          <w:tcPr>
            <w:tcW w:w="2610" w:type="dxa"/>
            <w:vAlign w:val="center"/>
          </w:tcPr>
          <w:p w:rsidR="00BA2D02" w:rsidRDefault="00C5529C">
            <w:pPr>
              <w:tabs>
                <w:tab w:val="left" w:pos="2758"/>
              </w:tabs>
              <w:adjustRightInd w:val="0"/>
              <w:snapToGrid w:val="0"/>
              <w:jc w:val="center"/>
              <w:outlineLvl w:val="0"/>
              <w:rPr>
                <w:sz w:val="21"/>
                <w:szCs w:val="21"/>
              </w:rPr>
            </w:pPr>
            <w:bookmarkStart w:id="72" w:name="_Toc12058"/>
            <w:r>
              <w:rPr>
                <w:sz w:val="21"/>
                <w:szCs w:val="21"/>
              </w:rPr>
              <w:t>3</w:t>
            </w:r>
            <w:r>
              <w:rPr>
                <w:sz w:val="21"/>
                <w:szCs w:val="21"/>
              </w:rPr>
              <w:t>次</w:t>
            </w:r>
            <w:r>
              <w:rPr>
                <w:sz w:val="21"/>
                <w:szCs w:val="21"/>
              </w:rPr>
              <w:t>/</w:t>
            </w:r>
            <w:r>
              <w:rPr>
                <w:sz w:val="21"/>
                <w:szCs w:val="21"/>
              </w:rPr>
              <w:t>天，连续监测</w:t>
            </w:r>
            <w:r>
              <w:rPr>
                <w:sz w:val="21"/>
                <w:szCs w:val="21"/>
              </w:rPr>
              <w:t>2</w:t>
            </w:r>
            <w:r>
              <w:rPr>
                <w:sz w:val="21"/>
                <w:szCs w:val="21"/>
              </w:rPr>
              <w:t>天</w:t>
            </w:r>
            <w:bookmarkEnd w:id="72"/>
          </w:p>
        </w:tc>
      </w:tr>
      <w:tr w:rsidR="00BA2D02">
        <w:trPr>
          <w:trHeight w:val="454"/>
          <w:jc w:val="center"/>
        </w:trPr>
        <w:tc>
          <w:tcPr>
            <w:tcW w:w="1466" w:type="dxa"/>
            <w:vMerge/>
            <w:vAlign w:val="center"/>
          </w:tcPr>
          <w:p w:rsidR="00BA2D02" w:rsidRDefault="00BA2D02">
            <w:pPr>
              <w:tabs>
                <w:tab w:val="left" w:pos="2758"/>
              </w:tabs>
              <w:adjustRightInd w:val="0"/>
              <w:snapToGrid w:val="0"/>
              <w:jc w:val="center"/>
              <w:outlineLvl w:val="0"/>
              <w:rPr>
                <w:sz w:val="21"/>
                <w:szCs w:val="21"/>
              </w:rPr>
            </w:pPr>
          </w:p>
        </w:tc>
        <w:tc>
          <w:tcPr>
            <w:tcW w:w="3045" w:type="dxa"/>
            <w:vAlign w:val="center"/>
          </w:tcPr>
          <w:p w:rsidR="00BA2D02" w:rsidRDefault="00C5529C">
            <w:pPr>
              <w:tabs>
                <w:tab w:val="left" w:pos="2758"/>
              </w:tabs>
              <w:adjustRightInd w:val="0"/>
              <w:snapToGrid w:val="0"/>
              <w:jc w:val="center"/>
              <w:outlineLvl w:val="0"/>
              <w:rPr>
                <w:sz w:val="21"/>
                <w:szCs w:val="21"/>
              </w:rPr>
            </w:pPr>
            <w:bookmarkStart w:id="73" w:name="_Toc29251"/>
            <w:r>
              <w:rPr>
                <w:sz w:val="21"/>
                <w:szCs w:val="21"/>
              </w:rPr>
              <w:t>喷塑工序排气筒（</w:t>
            </w:r>
            <w:r>
              <w:rPr>
                <w:sz w:val="21"/>
                <w:szCs w:val="21"/>
              </w:rPr>
              <w:t>P2</w:t>
            </w:r>
            <w:r>
              <w:rPr>
                <w:sz w:val="21"/>
                <w:szCs w:val="21"/>
              </w:rPr>
              <w:t>）</w:t>
            </w:r>
            <w:bookmarkEnd w:id="73"/>
          </w:p>
        </w:tc>
        <w:tc>
          <w:tcPr>
            <w:tcW w:w="2081" w:type="dxa"/>
            <w:vAlign w:val="center"/>
          </w:tcPr>
          <w:p w:rsidR="00BA2D02" w:rsidRDefault="00C5529C">
            <w:pPr>
              <w:tabs>
                <w:tab w:val="left" w:pos="2758"/>
              </w:tabs>
              <w:adjustRightInd w:val="0"/>
              <w:snapToGrid w:val="0"/>
              <w:jc w:val="center"/>
              <w:outlineLvl w:val="0"/>
              <w:rPr>
                <w:sz w:val="21"/>
                <w:szCs w:val="21"/>
              </w:rPr>
            </w:pPr>
            <w:bookmarkStart w:id="74" w:name="_Toc7025"/>
            <w:r>
              <w:rPr>
                <w:sz w:val="21"/>
                <w:szCs w:val="21"/>
              </w:rPr>
              <w:t>颗粒物</w:t>
            </w:r>
            <w:bookmarkEnd w:id="74"/>
          </w:p>
        </w:tc>
        <w:tc>
          <w:tcPr>
            <w:tcW w:w="2610" w:type="dxa"/>
            <w:vAlign w:val="center"/>
          </w:tcPr>
          <w:p w:rsidR="00BA2D02" w:rsidRDefault="00C5529C">
            <w:pPr>
              <w:tabs>
                <w:tab w:val="left" w:pos="2758"/>
              </w:tabs>
              <w:adjustRightInd w:val="0"/>
              <w:snapToGrid w:val="0"/>
              <w:jc w:val="center"/>
              <w:outlineLvl w:val="0"/>
              <w:rPr>
                <w:sz w:val="21"/>
                <w:szCs w:val="21"/>
              </w:rPr>
            </w:pPr>
            <w:bookmarkStart w:id="75" w:name="_Toc27291"/>
            <w:r>
              <w:rPr>
                <w:sz w:val="21"/>
                <w:szCs w:val="21"/>
              </w:rPr>
              <w:t>3</w:t>
            </w:r>
            <w:r>
              <w:rPr>
                <w:sz w:val="21"/>
                <w:szCs w:val="21"/>
              </w:rPr>
              <w:t>次</w:t>
            </w:r>
            <w:r>
              <w:rPr>
                <w:sz w:val="21"/>
                <w:szCs w:val="21"/>
              </w:rPr>
              <w:t>/</w:t>
            </w:r>
            <w:r>
              <w:rPr>
                <w:sz w:val="21"/>
                <w:szCs w:val="21"/>
              </w:rPr>
              <w:t>天，连续监测</w:t>
            </w:r>
            <w:r>
              <w:rPr>
                <w:sz w:val="21"/>
                <w:szCs w:val="21"/>
              </w:rPr>
              <w:t>2</w:t>
            </w:r>
            <w:r>
              <w:rPr>
                <w:sz w:val="21"/>
                <w:szCs w:val="21"/>
              </w:rPr>
              <w:t>天</w:t>
            </w:r>
            <w:bookmarkEnd w:id="75"/>
          </w:p>
        </w:tc>
      </w:tr>
      <w:tr w:rsidR="00BA2D02">
        <w:trPr>
          <w:trHeight w:val="454"/>
          <w:jc w:val="center"/>
        </w:trPr>
        <w:tc>
          <w:tcPr>
            <w:tcW w:w="1466" w:type="dxa"/>
            <w:vMerge/>
            <w:vAlign w:val="center"/>
          </w:tcPr>
          <w:p w:rsidR="00BA2D02" w:rsidRDefault="00BA2D02">
            <w:pPr>
              <w:tabs>
                <w:tab w:val="left" w:pos="2758"/>
              </w:tabs>
              <w:adjustRightInd w:val="0"/>
              <w:snapToGrid w:val="0"/>
              <w:jc w:val="center"/>
              <w:outlineLvl w:val="0"/>
              <w:rPr>
                <w:sz w:val="21"/>
                <w:szCs w:val="21"/>
              </w:rPr>
            </w:pPr>
          </w:p>
        </w:tc>
        <w:tc>
          <w:tcPr>
            <w:tcW w:w="3045" w:type="dxa"/>
            <w:vMerge w:val="restart"/>
            <w:vAlign w:val="center"/>
          </w:tcPr>
          <w:p w:rsidR="00BA2D02" w:rsidRDefault="00C5529C">
            <w:pPr>
              <w:tabs>
                <w:tab w:val="left" w:pos="2758"/>
              </w:tabs>
              <w:adjustRightInd w:val="0"/>
              <w:snapToGrid w:val="0"/>
              <w:jc w:val="center"/>
              <w:outlineLvl w:val="0"/>
              <w:rPr>
                <w:sz w:val="21"/>
                <w:szCs w:val="21"/>
              </w:rPr>
            </w:pPr>
            <w:bookmarkStart w:id="76" w:name="_Toc29933"/>
            <w:r>
              <w:rPr>
                <w:rFonts w:hint="eastAsia"/>
                <w:sz w:val="21"/>
                <w:szCs w:val="21"/>
              </w:rPr>
              <w:t>喷塑</w:t>
            </w:r>
            <w:r>
              <w:rPr>
                <w:sz w:val="21"/>
                <w:szCs w:val="21"/>
              </w:rPr>
              <w:t>烘干工序排气筒（</w:t>
            </w:r>
            <w:r>
              <w:rPr>
                <w:sz w:val="21"/>
                <w:szCs w:val="21"/>
              </w:rPr>
              <w:t>P3</w:t>
            </w:r>
            <w:r>
              <w:rPr>
                <w:rFonts w:hint="eastAsia"/>
                <w:sz w:val="21"/>
                <w:szCs w:val="21"/>
              </w:rPr>
              <w:t>、</w:t>
            </w:r>
            <w:r>
              <w:rPr>
                <w:rFonts w:hint="eastAsia"/>
                <w:sz w:val="21"/>
                <w:szCs w:val="21"/>
              </w:rPr>
              <w:t>P4</w:t>
            </w:r>
            <w:r>
              <w:rPr>
                <w:sz w:val="21"/>
                <w:szCs w:val="21"/>
              </w:rPr>
              <w:t>）</w:t>
            </w:r>
            <w:bookmarkEnd w:id="76"/>
          </w:p>
        </w:tc>
        <w:tc>
          <w:tcPr>
            <w:tcW w:w="2081" w:type="dxa"/>
            <w:vAlign w:val="center"/>
          </w:tcPr>
          <w:p w:rsidR="00BA2D02" w:rsidRDefault="00C5529C">
            <w:pPr>
              <w:tabs>
                <w:tab w:val="left" w:pos="2758"/>
              </w:tabs>
              <w:adjustRightInd w:val="0"/>
              <w:snapToGrid w:val="0"/>
              <w:jc w:val="center"/>
              <w:outlineLvl w:val="0"/>
              <w:rPr>
                <w:sz w:val="21"/>
                <w:szCs w:val="21"/>
              </w:rPr>
            </w:pPr>
            <w:bookmarkStart w:id="77" w:name="_Toc9911"/>
            <w:r>
              <w:rPr>
                <w:sz w:val="21"/>
                <w:szCs w:val="21"/>
              </w:rPr>
              <w:t>颗粒物</w:t>
            </w:r>
            <w:bookmarkEnd w:id="77"/>
          </w:p>
        </w:tc>
        <w:tc>
          <w:tcPr>
            <w:tcW w:w="2610" w:type="dxa"/>
            <w:vMerge w:val="restart"/>
            <w:vAlign w:val="center"/>
          </w:tcPr>
          <w:p w:rsidR="00BA2D02" w:rsidRDefault="00C5529C">
            <w:pPr>
              <w:tabs>
                <w:tab w:val="left" w:pos="2758"/>
              </w:tabs>
              <w:adjustRightInd w:val="0"/>
              <w:snapToGrid w:val="0"/>
              <w:jc w:val="center"/>
              <w:outlineLvl w:val="0"/>
              <w:rPr>
                <w:sz w:val="21"/>
                <w:szCs w:val="21"/>
              </w:rPr>
            </w:pPr>
            <w:bookmarkStart w:id="78" w:name="_Toc13962"/>
            <w:r>
              <w:rPr>
                <w:sz w:val="21"/>
                <w:szCs w:val="21"/>
              </w:rPr>
              <w:t>3</w:t>
            </w:r>
            <w:r>
              <w:rPr>
                <w:sz w:val="21"/>
                <w:szCs w:val="21"/>
              </w:rPr>
              <w:t>次</w:t>
            </w:r>
            <w:r>
              <w:rPr>
                <w:sz w:val="21"/>
                <w:szCs w:val="21"/>
              </w:rPr>
              <w:t>/</w:t>
            </w:r>
            <w:r>
              <w:rPr>
                <w:sz w:val="21"/>
                <w:szCs w:val="21"/>
              </w:rPr>
              <w:t>天，连续监测</w:t>
            </w:r>
            <w:r>
              <w:rPr>
                <w:sz w:val="21"/>
                <w:szCs w:val="21"/>
              </w:rPr>
              <w:t>2</w:t>
            </w:r>
            <w:r>
              <w:rPr>
                <w:sz w:val="21"/>
                <w:szCs w:val="21"/>
              </w:rPr>
              <w:t>天</w:t>
            </w:r>
            <w:bookmarkEnd w:id="78"/>
          </w:p>
        </w:tc>
      </w:tr>
      <w:tr w:rsidR="00BA2D02">
        <w:trPr>
          <w:trHeight w:val="454"/>
          <w:jc w:val="center"/>
        </w:trPr>
        <w:tc>
          <w:tcPr>
            <w:tcW w:w="1466" w:type="dxa"/>
            <w:vMerge/>
            <w:vAlign w:val="center"/>
          </w:tcPr>
          <w:p w:rsidR="00BA2D02" w:rsidRDefault="00BA2D02">
            <w:pPr>
              <w:tabs>
                <w:tab w:val="left" w:pos="2758"/>
              </w:tabs>
              <w:adjustRightInd w:val="0"/>
              <w:snapToGrid w:val="0"/>
              <w:jc w:val="center"/>
              <w:outlineLvl w:val="0"/>
              <w:rPr>
                <w:sz w:val="21"/>
                <w:szCs w:val="21"/>
              </w:rPr>
            </w:pPr>
          </w:p>
        </w:tc>
        <w:tc>
          <w:tcPr>
            <w:tcW w:w="3045" w:type="dxa"/>
            <w:vMerge/>
            <w:vAlign w:val="center"/>
          </w:tcPr>
          <w:p w:rsidR="00BA2D02" w:rsidRDefault="00BA2D02">
            <w:pPr>
              <w:tabs>
                <w:tab w:val="left" w:pos="2758"/>
              </w:tabs>
              <w:adjustRightInd w:val="0"/>
              <w:snapToGrid w:val="0"/>
              <w:jc w:val="center"/>
              <w:outlineLvl w:val="0"/>
              <w:rPr>
                <w:sz w:val="21"/>
                <w:szCs w:val="21"/>
              </w:rPr>
            </w:pPr>
          </w:p>
        </w:tc>
        <w:tc>
          <w:tcPr>
            <w:tcW w:w="2081" w:type="dxa"/>
            <w:vAlign w:val="center"/>
          </w:tcPr>
          <w:p w:rsidR="00BA2D02" w:rsidRDefault="00C5529C">
            <w:pPr>
              <w:tabs>
                <w:tab w:val="left" w:pos="2758"/>
              </w:tabs>
              <w:adjustRightInd w:val="0"/>
              <w:snapToGrid w:val="0"/>
              <w:jc w:val="center"/>
              <w:outlineLvl w:val="0"/>
              <w:rPr>
                <w:sz w:val="21"/>
                <w:szCs w:val="21"/>
              </w:rPr>
            </w:pPr>
            <w:bookmarkStart w:id="79" w:name="_Toc4393"/>
            <w:r>
              <w:rPr>
                <w:sz w:val="21"/>
                <w:szCs w:val="21"/>
              </w:rPr>
              <w:t>二氧化硫</w:t>
            </w:r>
            <w:bookmarkEnd w:id="79"/>
          </w:p>
        </w:tc>
        <w:tc>
          <w:tcPr>
            <w:tcW w:w="2610" w:type="dxa"/>
            <w:vMerge/>
            <w:vAlign w:val="center"/>
          </w:tcPr>
          <w:p w:rsidR="00BA2D02" w:rsidRDefault="00BA2D02">
            <w:pPr>
              <w:tabs>
                <w:tab w:val="left" w:pos="2758"/>
              </w:tabs>
              <w:adjustRightInd w:val="0"/>
              <w:snapToGrid w:val="0"/>
              <w:jc w:val="center"/>
              <w:outlineLvl w:val="0"/>
              <w:rPr>
                <w:sz w:val="21"/>
                <w:szCs w:val="21"/>
              </w:rPr>
            </w:pPr>
          </w:p>
        </w:tc>
      </w:tr>
      <w:tr w:rsidR="00BA2D02">
        <w:trPr>
          <w:trHeight w:val="454"/>
          <w:jc w:val="center"/>
        </w:trPr>
        <w:tc>
          <w:tcPr>
            <w:tcW w:w="1466" w:type="dxa"/>
            <w:vMerge/>
            <w:vAlign w:val="center"/>
          </w:tcPr>
          <w:p w:rsidR="00BA2D02" w:rsidRDefault="00BA2D02">
            <w:pPr>
              <w:tabs>
                <w:tab w:val="left" w:pos="2758"/>
              </w:tabs>
              <w:adjustRightInd w:val="0"/>
              <w:snapToGrid w:val="0"/>
              <w:jc w:val="center"/>
              <w:outlineLvl w:val="0"/>
              <w:rPr>
                <w:sz w:val="21"/>
                <w:szCs w:val="21"/>
              </w:rPr>
            </w:pPr>
          </w:p>
        </w:tc>
        <w:tc>
          <w:tcPr>
            <w:tcW w:w="3045" w:type="dxa"/>
            <w:vMerge/>
            <w:vAlign w:val="center"/>
          </w:tcPr>
          <w:p w:rsidR="00BA2D02" w:rsidRDefault="00BA2D02">
            <w:pPr>
              <w:tabs>
                <w:tab w:val="left" w:pos="2758"/>
              </w:tabs>
              <w:adjustRightInd w:val="0"/>
              <w:snapToGrid w:val="0"/>
              <w:jc w:val="center"/>
              <w:outlineLvl w:val="0"/>
              <w:rPr>
                <w:sz w:val="21"/>
                <w:szCs w:val="21"/>
              </w:rPr>
            </w:pPr>
          </w:p>
        </w:tc>
        <w:tc>
          <w:tcPr>
            <w:tcW w:w="2081" w:type="dxa"/>
            <w:vAlign w:val="center"/>
          </w:tcPr>
          <w:p w:rsidR="00BA2D02" w:rsidRDefault="00C5529C">
            <w:pPr>
              <w:tabs>
                <w:tab w:val="left" w:pos="2758"/>
              </w:tabs>
              <w:adjustRightInd w:val="0"/>
              <w:snapToGrid w:val="0"/>
              <w:jc w:val="center"/>
              <w:outlineLvl w:val="0"/>
              <w:rPr>
                <w:sz w:val="21"/>
                <w:szCs w:val="21"/>
              </w:rPr>
            </w:pPr>
            <w:bookmarkStart w:id="80" w:name="_Toc13814"/>
            <w:r>
              <w:rPr>
                <w:sz w:val="21"/>
                <w:szCs w:val="21"/>
              </w:rPr>
              <w:t>氮氧化物</w:t>
            </w:r>
            <w:bookmarkEnd w:id="80"/>
          </w:p>
        </w:tc>
        <w:tc>
          <w:tcPr>
            <w:tcW w:w="2610" w:type="dxa"/>
            <w:vMerge/>
            <w:vAlign w:val="center"/>
          </w:tcPr>
          <w:p w:rsidR="00BA2D02" w:rsidRDefault="00BA2D02">
            <w:pPr>
              <w:tabs>
                <w:tab w:val="left" w:pos="2758"/>
              </w:tabs>
              <w:adjustRightInd w:val="0"/>
              <w:snapToGrid w:val="0"/>
              <w:jc w:val="center"/>
              <w:outlineLvl w:val="0"/>
              <w:rPr>
                <w:sz w:val="21"/>
                <w:szCs w:val="21"/>
              </w:rPr>
            </w:pPr>
          </w:p>
        </w:tc>
      </w:tr>
      <w:tr w:rsidR="00BA2D02">
        <w:trPr>
          <w:trHeight w:val="454"/>
          <w:jc w:val="center"/>
        </w:trPr>
        <w:tc>
          <w:tcPr>
            <w:tcW w:w="1466" w:type="dxa"/>
            <w:vMerge/>
            <w:vAlign w:val="center"/>
          </w:tcPr>
          <w:p w:rsidR="00BA2D02" w:rsidRDefault="00BA2D02">
            <w:pPr>
              <w:tabs>
                <w:tab w:val="left" w:pos="2758"/>
              </w:tabs>
              <w:adjustRightInd w:val="0"/>
              <w:snapToGrid w:val="0"/>
              <w:jc w:val="center"/>
              <w:outlineLvl w:val="0"/>
              <w:rPr>
                <w:sz w:val="21"/>
                <w:szCs w:val="21"/>
              </w:rPr>
            </w:pPr>
          </w:p>
        </w:tc>
        <w:tc>
          <w:tcPr>
            <w:tcW w:w="3045" w:type="dxa"/>
            <w:vMerge/>
            <w:vAlign w:val="center"/>
          </w:tcPr>
          <w:p w:rsidR="00BA2D02" w:rsidRDefault="00BA2D02">
            <w:pPr>
              <w:tabs>
                <w:tab w:val="left" w:pos="2758"/>
              </w:tabs>
              <w:adjustRightInd w:val="0"/>
              <w:snapToGrid w:val="0"/>
              <w:jc w:val="center"/>
              <w:outlineLvl w:val="0"/>
              <w:rPr>
                <w:sz w:val="21"/>
                <w:szCs w:val="21"/>
              </w:rPr>
            </w:pPr>
          </w:p>
        </w:tc>
        <w:tc>
          <w:tcPr>
            <w:tcW w:w="2081" w:type="dxa"/>
            <w:vAlign w:val="center"/>
          </w:tcPr>
          <w:p w:rsidR="00BA2D02" w:rsidRDefault="00C5529C">
            <w:pPr>
              <w:tabs>
                <w:tab w:val="left" w:pos="2758"/>
              </w:tabs>
              <w:adjustRightInd w:val="0"/>
              <w:snapToGrid w:val="0"/>
              <w:jc w:val="center"/>
              <w:outlineLvl w:val="0"/>
              <w:rPr>
                <w:sz w:val="21"/>
                <w:szCs w:val="21"/>
              </w:rPr>
            </w:pPr>
            <w:bookmarkStart w:id="81" w:name="_Toc28869"/>
            <w:r>
              <w:rPr>
                <w:sz w:val="21"/>
                <w:szCs w:val="21"/>
              </w:rPr>
              <w:t>VOCs</w:t>
            </w:r>
            <w:bookmarkEnd w:id="81"/>
          </w:p>
        </w:tc>
        <w:tc>
          <w:tcPr>
            <w:tcW w:w="2610" w:type="dxa"/>
            <w:vMerge/>
            <w:vAlign w:val="center"/>
          </w:tcPr>
          <w:p w:rsidR="00BA2D02" w:rsidRDefault="00BA2D02">
            <w:pPr>
              <w:tabs>
                <w:tab w:val="left" w:pos="2758"/>
              </w:tabs>
              <w:adjustRightInd w:val="0"/>
              <w:snapToGrid w:val="0"/>
              <w:jc w:val="center"/>
              <w:outlineLvl w:val="0"/>
              <w:rPr>
                <w:sz w:val="21"/>
                <w:szCs w:val="21"/>
              </w:rPr>
            </w:pPr>
          </w:p>
        </w:tc>
      </w:tr>
      <w:tr w:rsidR="00BA2D02">
        <w:trPr>
          <w:trHeight w:val="454"/>
          <w:jc w:val="center"/>
        </w:trPr>
        <w:tc>
          <w:tcPr>
            <w:tcW w:w="1466" w:type="dxa"/>
            <w:vMerge w:val="restart"/>
            <w:vAlign w:val="center"/>
          </w:tcPr>
          <w:p w:rsidR="00BA2D02" w:rsidRDefault="00C5529C">
            <w:pPr>
              <w:tabs>
                <w:tab w:val="left" w:pos="2758"/>
              </w:tabs>
              <w:adjustRightInd w:val="0"/>
              <w:snapToGrid w:val="0"/>
              <w:jc w:val="center"/>
              <w:outlineLvl w:val="0"/>
              <w:rPr>
                <w:sz w:val="21"/>
                <w:szCs w:val="21"/>
              </w:rPr>
            </w:pPr>
            <w:bookmarkStart w:id="82" w:name="_Toc12066"/>
            <w:r>
              <w:rPr>
                <w:sz w:val="21"/>
                <w:szCs w:val="21"/>
              </w:rPr>
              <w:t>无组织废气</w:t>
            </w:r>
            <w:bookmarkEnd w:id="82"/>
          </w:p>
        </w:tc>
        <w:tc>
          <w:tcPr>
            <w:tcW w:w="3045" w:type="dxa"/>
            <w:vMerge w:val="restart"/>
            <w:vAlign w:val="center"/>
          </w:tcPr>
          <w:p w:rsidR="00BA2D02" w:rsidRDefault="00C5529C">
            <w:pPr>
              <w:tabs>
                <w:tab w:val="left" w:pos="2758"/>
              </w:tabs>
              <w:adjustRightInd w:val="0"/>
              <w:snapToGrid w:val="0"/>
              <w:jc w:val="center"/>
              <w:outlineLvl w:val="0"/>
              <w:rPr>
                <w:sz w:val="21"/>
                <w:szCs w:val="21"/>
              </w:rPr>
            </w:pPr>
            <w:bookmarkStart w:id="83" w:name="_Toc10337"/>
            <w:r>
              <w:rPr>
                <w:sz w:val="21"/>
                <w:szCs w:val="21"/>
              </w:rPr>
              <w:t>厂界上风向</w:t>
            </w:r>
            <w:r>
              <w:rPr>
                <w:sz w:val="21"/>
                <w:szCs w:val="21"/>
              </w:rPr>
              <w:t>1</w:t>
            </w:r>
            <w:r>
              <w:rPr>
                <w:sz w:val="21"/>
                <w:szCs w:val="21"/>
              </w:rPr>
              <w:t>个点位，</w:t>
            </w:r>
            <w:bookmarkEnd w:id="83"/>
          </w:p>
          <w:p w:rsidR="00BA2D02" w:rsidRDefault="00C5529C">
            <w:pPr>
              <w:tabs>
                <w:tab w:val="left" w:pos="2758"/>
              </w:tabs>
              <w:adjustRightInd w:val="0"/>
              <w:snapToGrid w:val="0"/>
              <w:jc w:val="center"/>
              <w:outlineLvl w:val="0"/>
              <w:rPr>
                <w:sz w:val="21"/>
                <w:szCs w:val="21"/>
              </w:rPr>
            </w:pPr>
            <w:bookmarkStart w:id="84" w:name="_Toc23952"/>
            <w:r>
              <w:rPr>
                <w:sz w:val="21"/>
                <w:szCs w:val="21"/>
              </w:rPr>
              <w:t>厂界下风向</w:t>
            </w:r>
            <w:r>
              <w:rPr>
                <w:sz w:val="21"/>
                <w:szCs w:val="21"/>
              </w:rPr>
              <w:t>3</w:t>
            </w:r>
            <w:r>
              <w:rPr>
                <w:sz w:val="21"/>
                <w:szCs w:val="21"/>
              </w:rPr>
              <w:t>个点位</w:t>
            </w:r>
            <w:bookmarkEnd w:id="84"/>
          </w:p>
        </w:tc>
        <w:tc>
          <w:tcPr>
            <w:tcW w:w="2081" w:type="dxa"/>
            <w:vAlign w:val="center"/>
          </w:tcPr>
          <w:p w:rsidR="00BA2D02" w:rsidRDefault="00C5529C">
            <w:pPr>
              <w:tabs>
                <w:tab w:val="left" w:pos="2758"/>
              </w:tabs>
              <w:adjustRightInd w:val="0"/>
              <w:snapToGrid w:val="0"/>
              <w:jc w:val="center"/>
              <w:outlineLvl w:val="0"/>
              <w:rPr>
                <w:sz w:val="21"/>
                <w:szCs w:val="21"/>
              </w:rPr>
            </w:pPr>
            <w:bookmarkStart w:id="85" w:name="_Toc24943"/>
            <w:r>
              <w:rPr>
                <w:sz w:val="21"/>
                <w:szCs w:val="21"/>
              </w:rPr>
              <w:t>颗粒物</w:t>
            </w:r>
            <w:bookmarkEnd w:id="85"/>
          </w:p>
        </w:tc>
        <w:tc>
          <w:tcPr>
            <w:tcW w:w="2610" w:type="dxa"/>
            <w:vMerge w:val="restart"/>
            <w:vAlign w:val="center"/>
          </w:tcPr>
          <w:p w:rsidR="00BA2D02" w:rsidRDefault="00C5529C">
            <w:pPr>
              <w:pStyle w:val="a4"/>
              <w:spacing w:line="240" w:lineRule="auto"/>
              <w:ind w:firstLineChars="0" w:firstLine="0"/>
              <w:jc w:val="center"/>
              <w:rPr>
                <w:sz w:val="21"/>
                <w:szCs w:val="21"/>
              </w:rPr>
            </w:pPr>
            <w:r>
              <w:rPr>
                <w:sz w:val="21"/>
                <w:szCs w:val="21"/>
              </w:rPr>
              <w:t>4</w:t>
            </w:r>
            <w:r>
              <w:rPr>
                <w:sz w:val="21"/>
                <w:szCs w:val="21"/>
              </w:rPr>
              <w:t>次</w:t>
            </w:r>
            <w:r>
              <w:rPr>
                <w:sz w:val="21"/>
                <w:szCs w:val="21"/>
              </w:rPr>
              <w:t>/</w:t>
            </w:r>
            <w:r>
              <w:rPr>
                <w:sz w:val="21"/>
                <w:szCs w:val="21"/>
              </w:rPr>
              <w:t>天，连续监测</w:t>
            </w:r>
            <w:r>
              <w:rPr>
                <w:sz w:val="21"/>
                <w:szCs w:val="21"/>
              </w:rPr>
              <w:t>2</w:t>
            </w:r>
            <w:r>
              <w:rPr>
                <w:sz w:val="21"/>
                <w:szCs w:val="21"/>
              </w:rPr>
              <w:t>天</w:t>
            </w:r>
          </w:p>
        </w:tc>
      </w:tr>
      <w:tr w:rsidR="00BA2D02">
        <w:trPr>
          <w:trHeight w:val="454"/>
          <w:jc w:val="center"/>
        </w:trPr>
        <w:tc>
          <w:tcPr>
            <w:tcW w:w="1466" w:type="dxa"/>
            <w:vMerge/>
            <w:vAlign w:val="center"/>
          </w:tcPr>
          <w:p w:rsidR="00BA2D02" w:rsidRDefault="00BA2D02">
            <w:pPr>
              <w:tabs>
                <w:tab w:val="left" w:pos="2758"/>
              </w:tabs>
              <w:adjustRightInd w:val="0"/>
              <w:snapToGrid w:val="0"/>
              <w:jc w:val="center"/>
              <w:outlineLvl w:val="0"/>
              <w:rPr>
                <w:sz w:val="21"/>
                <w:szCs w:val="21"/>
              </w:rPr>
            </w:pPr>
          </w:p>
        </w:tc>
        <w:tc>
          <w:tcPr>
            <w:tcW w:w="3045" w:type="dxa"/>
            <w:vMerge/>
            <w:vAlign w:val="center"/>
          </w:tcPr>
          <w:p w:rsidR="00BA2D02" w:rsidRDefault="00BA2D02">
            <w:pPr>
              <w:tabs>
                <w:tab w:val="left" w:pos="2758"/>
              </w:tabs>
              <w:adjustRightInd w:val="0"/>
              <w:snapToGrid w:val="0"/>
              <w:jc w:val="center"/>
              <w:outlineLvl w:val="0"/>
              <w:rPr>
                <w:sz w:val="21"/>
                <w:szCs w:val="21"/>
              </w:rPr>
            </w:pPr>
          </w:p>
        </w:tc>
        <w:tc>
          <w:tcPr>
            <w:tcW w:w="2081" w:type="dxa"/>
            <w:vAlign w:val="center"/>
          </w:tcPr>
          <w:p w:rsidR="00BA2D02" w:rsidRDefault="00C5529C">
            <w:pPr>
              <w:tabs>
                <w:tab w:val="left" w:pos="2758"/>
              </w:tabs>
              <w:adjustRightInd w:val="0"/>
              <w:snapToGrid w:val="0"/>
              <w:jc w:val="center"/>
              <w:outlineLvl w:val="0"/>
              <w:rPr>
                <w:sz w:val="21"/>
                <w:szCs w:val="21"/>
              </w:rPr>
            </w:pPr>
            <w:bookmarkStart w:id="86" w:name="_Toc6397"/>
            <w:r>
              <w:rPr>
                <w:sz w:val="21"/>
                <w:szCs w:val="21"/>
              </w:rPr>
              <w:t>VOCs</w:t>
            </w:r>
            <w:bookmarkEnd w:id="86"/>
          </w:p>
        </w:tc>
        <w:tc>
          <w:tcPr>
            <w:tcW w:w="2610" w:type="dxa"/>
            <w:vMerge/>
            <w:vAlign w:val="center"/>
          </w:tcPr>
          <w:p w:rsidR="00BA2D02" w:rsidRDefault="00BA2D02">
            <w:pPr>
              <w:tabs>
                <w:tab w:val="left" w:pos="2758"/>
              </w:tabs>
              <w:adjustRightInd w:val="0"/>
              <w:snapToGrid w:val="0"/>
              <w:jc w:val="center"/>
              <w:outlineLvl w:val="0"/>
              <w:rPr>
                <w:sz w:val="21"/>
                <w:szCs w:val="21"/>
              </w:rPr>
            </w:pPr>
          </w:p>
        </w:tc>
      </w:tr>
    </w:tbl>
    <w:p w:rsidR="00BA2D02" w:rsidRDefault="00C5529C">
      <w:pPr>
        <w:spacing w:line="520" w:lineRule="exact"/>
      </w:pPr>
      <w:r>
        <w:t>废气监测方法见表</w:t>
      </w:r>
      <w:r>
        <w:t>5-1-2</w:t>
      </w:r>
      <w:r>
        <w:t>。</w:t>
      </w:r>
    </w:p>
    <w:p w:rsidR="00BA2D02" w:rsidRDefault="00C5529C">
      <w:pPr>
        <w:spacing w:line="520" w:lineRule="exact"/>
        <w:jc w:val="center"/>
        <w:rPr>
          <w:b/>
          <w:bCs/>
        </w:rPr>
      </w:pPr>
      <w:r>
        <w:rPr>
          <w:b/>
          <w:bCs/>
        </w:rPr>
        <w:t>表</w:t>
      </w:r>
      <w:r>
        <w:rPr>
          <w:b/>
          <w:bCs/>
        </w:rPr>
        <w:t xml:space="preserve"> 5-1-2  </w:t>
      </w:r>
      <w:r>
        <w:rPr>
          <w:b/>
          <w:bCs/>
        </w:rPr>
        <w:t>废气监测方法</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7"/>
        <w:gridCol w:w="1937"/>
        <w:gridCol w:w="4826"/>
        <w:gridCol w:w="1193"/>
      </w:tblGrid>
      <w:tr w:rsidR="00BA2D02">
        <w:trPr>
          <w:trHeight w:val="454"/>
          <w:tblHeader/>
          <w:jc w:val="center"/>
        </w:trPr>
        <w:tc>
          <w:tcPr>
            <w:tcW w:w="1227" w:type="dxa"/>
            <w:vAlign w:val="center"/>
          </w:tcPr>
          <w:p w:rsidR="00BA2D02" w:rsidRDefault="00C5529C">
            <w:pPr>
              <w:jc w:val="center"/>
              <w:rPr>
                <w:b/>
                <w:bCs/>
                <w:sz w:val="21"/>
                <w:szCs w:val="21"/>
              </w:rPr>
            </w:pPr>
            <w:r>
              <w:rPr>
                <w:b/>
                <w:bCs/>
                <w:sz w:val="21"/>
                <w:szCs w:val="21"/>
              </w:rPr>
              <w:t>监测项目</w:t>
            </w:r>
          </w:p>
        </w:tc>
        <w:tc>
          <w:tcPr>
            <w:tcW w:w="1937" w:type="dxa"/>
            <w:vAlign w:val="center"/>
          </w:tcPr>
          <w:p w:rsidR="00BA2D02" w:rsidRDefault="00C5529C">
            <w:pPr>
              <w:jc w:val="center"/>
              <w:rPr>
                <w:b/>
                <w:bCs/>
                <w:sz w:val="21"/>
                <w:szCs w:val="21"/>
              </w:rPr>
            </w:pPr>
            <w:r>
              <w:rPr>
                <w:b/>
                <w:bCs/>
                <w:sz w:val="21"/>
                <w:szCs w:val="21"/>
              </w:rPr>
              <w:t>分析依据</w:t>
            </w:r>
          </w:p>
        </w:tc>
        <w:tc>
          <w:tcPr>
            <w:tcW w:w="4826" w:type="dxa"/>
            <w:vAlign w:val="center"/>
          </w:tcPr>
          <w:p w:rsidR="00BA2D02" w:rsidRDefault="00C5529C">
            <w:pPr>
              <w:jc w:val="center"/>
              <w:rPr>
                <w:b/>
                <w:bCs/>
                <w:sz w:val="21"/>
                <w:szCs w:val="21"/>
              </w:rPr>
            </w:pPr>
            <w:r>
              <w:rPr>
                <w:b/>
                <w:bCs/>
                <w:sz w:val="21"/>
                <w:szCs w:val="21"/>
              </w:rPr>
              <w:t>分析方法</w:t>
            </w:r>
          </w:p>
        </w:tc>
        <w:tc>
          <w:tcPr>
            <w:tcW w:w="1193" w:type="dxa"/>
            <w:vAlign w:val="center"/>
          </w:tcPr>
          <w:p w:rsidR="00BA2D02" w:rsidRDefault="00C5529C">
            <w:pPr>
              <w:jc w:val="center"/>
              <w:rPr>
                <w:b/>
                <w:bCs/>
                <w:sz w:val="21"/>
                <w:szCs w:val="21"/>
              </w:rPr>
            </w:pPr>
            <w:r>
              <w:rPr>
                <w:b/>
                <w:bCs/>
                <w:sz w:val="21"/>
                <w:szCs w:val="21"/>
              </w:rPr>
              <w:t>检出限</w:t>
            </w:r>
          </w:p>
        </w:tc>
      </w:tr>
      <w:tr w:rsidR="00BA2D02">
        <w:trPr>
          <w:trHeight w:val="454"/>
          <w:jc w:val="center"/>
        </w:trPr>
        <w:tc>
          <w:tcPr>
            <w:tcW w:w="1227" w:type="dxa"/>
            <w:vMerge w:val="restart"/>
            <w:vAlign w:val="center"/>
          </w:tcPr>
          <w:p w:rsidR="00BA2D02" w:rsidRDefault="00C5529C">
            <w:pPr>
              <w:widowControl/>
              <w:jc w:val="center"/>
              <w:rPr>
                <w:sz w:val="21"/>
                <w:szCs w:val="21"/>
              </w:rPr>
            </w:pPr>
            <w:r>
              <w:rPr>
                <w:sz w:val="21"/>
                <w:szCs w:val="21"/>
              </w:rPr>
              <w:t>颗粒物</w:t>
            </w:r>
          </w:p>
        </w:tc>
        <w:tc>
          <w:tcPr>
            <w:tcW w:w="1937" w:type="dxa"/>
            <w:vAlign w:val="center"/>
          </w:tcPr>
          <w:p w:rsidR="00BA2D02" w:rsidRDefault="00C5529C">
            <w:pPr>
              <w:widowControl/>
              <w:jc w:val="center"/>
              <w:textAlignment w:val="center"/>
              <w:rPr>
                <w:sz w:val="21"/>
                <w:szCs w:val="21"/>
              </w:rPr>
            </w:pPr>
            <w:r>
              <w:rPr>
                <w:bCs/>
                <w:kern w:val="0"/>
                <w:sz w:val="21"/>
                <w:szCs w:val="21"/>
              </w:rPr>
              <w:t>GB/T16157-1996</w:t>
            </w:r>
          </w:p>
        </w:tc>
        <w:tc>
          <w:tcPr>
            <w:tcW w:w="4826" w:type="dxa"/>
            <w:vAlign w:val="center"/>
          </w:tcPr>
          <w:p w:rsidR="00BA2D02" w:rsidRDefault="00C5529C">
            <w:pPr>
              <w:widowControl/>
              <w:jc w:val="center"/>
              <w:textAlignment w:val="center"/>
              <w:rPr>
                <w:sz w:val="21"/>
                <w:szCs w:val="21"/>
              </w:rPr>
            </w:pPr>
            <w:r>
              <w:rPr>
                <w:bCs/>
                <w:sz w:val="21"/>
                <w:szCs w:val="21"/>
              </w:rPr>
              <w:t>固定污染源排气中颗粒物的测定与气态污染物采样方法</w:t>
            </w:r>
          </w:p>
        </w:tc>
        <w:tc>
          <w:tcPr>
            <w:tcW w:w="1193" w:type="dxa"/>
            <w:vAlign w:val="center"/>
          </w:tcPr>
          <w:p w:rsidR="00BA2D02" w:rsidRDefault="00C5529C">
            <w:pPr>
              <w:snapToGrid w:val="0"/>
              <w:jc w:val="center"/>
              <w:rPr>
                <w:sz w:val="21"/>
                <w:szCs w:val="21"/>
              </w:rPr>
            </w:pPr>
            <w:r>
              <w:rPr>
                <w:sz w:val="21"/>
                <w:szCs w:val="21"/>
              </w:rPr>
              <w:t>——</w:t>
            </w:r>
          </w:p>
        </w:tc>
      </w:tr>
      <w:tr w:rsidR="00BA2D02">
        <w:trPr>
          <w:trHeight w:val="454"/>
          <w:jc w:val="center"/>
        </w:trPr>
        <w:tc>
          <w:tcPr>
            <w:tcW w:w="1227" w:type="dxa"/>
            <w:vMerge/>
            <w:vAlign w:val="center"/>
          </w:tcPr>
          <w:p w:rsidR="00BA2D02" w:rsidRDefault="00BA2D02">
            <w:pPr>
              <w:widowControl/>
              <w:jc w:val="center"/>
              <w:rPr>
                <w:sz w:val="21"/>
                <w:szCs w:val="21"/>
              </w:rPr>
            </w:pPr>
          </w:p>
        </w:tc>
        <w:tc>
          <w:tcPr>
            <w:tcW w:w="1937" w:type="dxa"/>
            <w:vAlign w:val="center"/>
          </w:tcPr>
          <w:p w:rsidR="00BA2D02" w:rsidRDefault="00C5529C">
            <w:pPr>
              <w:spacing w:line="0" w:lineRule="atLeast"/>
              <w:jc w:val="center"/>
              <w:rPr>
                <w:sz w:val="21"/>
                <w:szCs w:val="21"/>
              </w:rPr>
            </w:pPr>
            <w:r>
              <w:rPr>
                <w:sz w:val="21"/>
                <w:szCs w:val="21"/>
              </w:rPr>
              <w:t>DB37/T2537-2014</w:t>
            </w:r>
          </w:p>
        </w:tc>
        <w:tc>
          <w:tcPr>
            <w:tcW w:w="4826" w:type="dxa"/>
            <w:vAlign w:val="center"/>
          </w:tcPr>
          <w:p w:rsidR="00BA2D02" w:rsidRDefault="00C5529C">
            <w:pPr>
              <w:spacing w:line="0" w:lineRule="atLeast"/>
              <w:jc w:val="center"/>
              <w:rPr>
                <w:sz w:val="21"/>
                <w:szCs w:val="21"/>
              </w:rPr>
            </w:pPr>
            <w:r>
              <w:rPr>
                <w:sz w:val="21"/>
                <w:szCs w:val="21"/>
              </w:rPr>
              <w:t>固定污染源废气</w:t>
            </w:r>
            <w:r>
              <w:rPr>
                <w:sz w:val="21"/>
                <w:szCs w:val="21"/>
              </w:rPr>
              <w:t xml:space="preserve"> </w:t>
            </w:r>
            <w:r>
              <w:rPr>
                <w:sz w:val="21"/>
                <w:szCs w:val="21"/>
              </w:rPr>
              <w:t>低浓度颗粒物的测定</w:t>
            </w:r>
            <w:r>
              <w:rPr>
                <w:sz w:val="21"/>
                <w:szCs w:val="21"/>
              </w:rPr>
              <w:t xml:space="preserve"> </w:t>
            </w:r>
            <w:r>
              <w:rPr>
                <w:sz w:val="21"/>
                <w:szCs w:val="21"/>
              </w:rPr>
              <w:t>重量法</w:t>
            </w:r>
          </w:p>
        </w:tc>
        <w:tc>
          <w:tcPr>
            <w:tcW w:w="1193" w:type="dxa"/>
            <w:vAlign w:val="center"/>
          </w:tcPr>
          <w:p w:rsidR="00BA2D02" w:rsidRDefault="00C5529C">
            <w:pPr>
              <w:snapToGrid w:val="0"/>
              <w:jc w:val="center"/>
              <w:rPr>
                <w:sz w:val="21"/>
                <w:szCs w:val="21"/>
              </w:rPr>
            </w:pPr>
            <w:r>
              <w:rPr>
                <w:sz w:val="21"/>
                <w:szCs w:val="21"/>
              </w:rPr>
              <w:t>1mg/m</w:t>
            </w:r>
            <w:r>
              <w:rPr>
                <w:sz w:val="21"/>
                <w:szCs w:val="21"/>
                <w:vertAlign w:val="superscript"/>
              </w:rPr>
              <w:t>3</w:t>
            </w:r>
          </w:p>
        </w:tc>
      </w:tr>
      <w:tr w:rsidR="00BA2D02">
        <w:trPr>
          <w:trHeight w:val="454"/>
          <w:jc w:val="center"/>
        </w:trPr>
        <w:tc>
          <w:tcPr>
            <w:tcW w:w="1227" w:type="dxa"/>
            <w:vMerge/>
            <w:vAlign w:val="center"/>
          </w:tcPr>
          <w:p w:rsidR="00BA2D02" w:rsidRDefault="00BA2D02">
            <w:pPr>
              <w:widowControl/>
              <w:jc w:val="center"/>
              <w:rPr>
                <w:sz w:val="21"/>
                <w:szCs w:val="21"/>
              </w:rPr>
            </w:pPr>
          </w:p>
        </w:tc>
        <w:tc>
          <w:tcPr>
            <w:tcW w:w="1937" w:type="dxa"/>
            <w:vAlign w:val="center"/>
          </w:tcPr>
          <w:p w:rsidR="00BA2D02" w:rsidRDefault="00C5529C">
            <w:pPr>
              <w:spacing w:line="0" w:lineRule="atLeast"/>
              <w:jc w:val="center"/>
              <w:rPr>
                <w:sz w:val="21"/>
                <w:szCs w:val="21"/>
                <w:highlight w:val="yellow"/>
              </w:rPr>
            </w:pPr>
            <w:r>
              <w:rPr>
                <w:sz w:val="21"/>
                <w:szCs w:val="21"/>
              </w:rPr>
              <w:t>GB/T15432-1995</w:t>
            </w:r>
          </w:p>
        </w:tc>
        <w:tc>
          <w:tcPr>
            <w:tcW w:w="4826" w:type="dxa"/>
            <w:vAlign w:val="center"/>
          </w:tcPr>
          <w:p w:rsidR="00BA2D02" w:rsidRDefault="00C5529C">
            <w:pPr>
              <w:spacing w:line="0" w:lineRule="atLeast"/>
              <w:jc w:val="center"/>
              <w:rPr>
                <w:sz w:val="21"/>
                <w:szCs w:val="21"/>
                <w:highlight w:val="yellow"/>
              </w:rPr>
            </w:pPr>
            <w:r>
              <w:rPr>
                <w:sz w:val="21"/>
                <w:szCs w:val="21"/>
              </w:rPr>
              <w:t>环境空气</w:t>
            </w:r>
            <w:r>
              <w:rPr>
                <w:sz w:val="21"/>
                <w:szCs w:val="21"/>
              </w:rPr>
              <w:t xml:space="preserve"> </w:t>
            </w:r>
            <w:r>
              <w:rPr>
                <w:sz w:val="21"/>
                <w:szCs w:val="21"/>
              </w:rPr>
              <w:t>总悬浮颗粒物的测定</w:t>
            </w:r>
            <w:r>
              <w:rPr>
                <w:sz w:val="21"/>
                <w:szCs w:val="21"/>
              </w:rPr>
              <w:t xml:space="preserve"> </w:t>
            </w:r>
            <w:r>
              <w:rPr>
                <w:sz w:val="21"/>
                <w:szCs w:val="21"/>
              </w:rPr>
              <w:t>重量法</w:t>
            </w:r>
          </w:p>
        </w:tc>
        <w:tc>
          <w:tcPr>
            <w:tcW w:w="1193" w:type="dxa"/>
            <w:vAlign w:val="center"/>
          </w:tcPr>
          <w:p w:rsidR="00BA2D02" w:rsidRDefault="00C5529C">
            <w:pPr>
              <w:snapToGrid w:val="0"/>
              <w:jc w:val="center"/>
              <w:rPr>
                <w:sz w:val="21"/>
                <w:szCs w:val="21"/>
              </w:rPr>
            </w:pPr>
            <w:r>
              <w:rPr>
                <w:sz w:val="21"/>
                <w:szCs w:val="21"/>
              </w:rPr>
              <w:t>0.001mg/m</w:t>
            </w:r>
            <w:r>
              <w:rPr>
                <w:sz w:val="21"/>
                <w:szCs w:val="21"/>
                <w:vertAlign w:val="superscript"/>
              </w:rPr>
              <w:t>3</w:t>
            </w:r>
          </w:p>
        </w:tc>
      </w:tr>
      <w:tr w:rsidR="00BA2D02">
        <w:trPr>
          <w:trHeight w:val="454"/>
          <w:jc w:val="center"/>
        </w:trPr>
        <w:tc>
          <w:tcPr>
            <w:tcW w:w="1227" w:type="dxa"/>
            <w:vAlign w:val="center"/>
          </w:tcPr>
          <w:p w:rsidR="00BA2D02" w:rsidRDefault="00C5529C">
            <w:pPr>
              <w:widowControl/>
              <w:jc w:val="center"/>
              <w:rPr>
                <w:sz w:val="21"/>
                <w:szCs w:val="21"/>
              </w:rPr>
            </w:pPr>
            <w:r>
              <w:rPr>
                <w:sz w:val="21"/>
                <w:szCs w:val="21"/>
              </w:rPr>
              <w:lastRenderedPageBreak/>
              <w:t>SO</w:t>
            </w:r>
            <w:r>
              <w:rPr>
                <w:sz w:val="21"/>
                <w:szCs w:val="21"/>
                <w:vertAlign w:val="subscript"/>
              </w:rPr>
              <w:t>2</w:t>
            </w:r>
          </w:p>
        </w:tc>
        <w:tc>
          <w:tcPr>
            <w:tcW w:w="1937" w:type="dxa"/>
            <w:vAlign w:val="center"/>
          </w:tcPr>
          <w:p w:rsidR="00BA2D02" w:rsidRDefault="00C5529C">
            <w:pPr>
              <w:jc w:val="center"/>
              <w:rPr>
                <w:sz w:val="21"/>
                <w:szCs w:val="21"/>
              </w:rPr>
            </w:pPr>
            <w:r>
              <w:rPr>
                <w:sz w:val="21"/>
                <w:szCs w:val="21"/>
              </w:rPr>
              <w:t>HJ/T57-2000</w:t>
            </w:r>
          </w:p>
        </w:tc>
        <w:tc>
          <w:tcPr>
            <w:tcW w:w="4826" w:type="dxa"/>
            <w:vAlign w:val="center"/>
          </w:tcPr>
          <w:p w:rsidR="00BA2D02" w:rsidRDefault="00C5529C">
            <w:pPr>
              <w:jc w:val="center"/>
              <w:rPr>
                <w:sz w:val="21"/>
                <w:szCs w:val="21"/>
              </w:rPr>
            </w:pPr>
            <w:r>
              <w:rPr>
                <w:sz w:val="21"/>
                <w:szCs w:val="21"/>
              </w:rPr>
              <w:t>固定污染源排气中二氧化硫的测定</w:t>
            </w:r>
            <w:r>
              <w:rPr>
                <w:sz w:val="21"/>
                <w:szCs w:val="21"/>
              </w:rPr>
              <w:t xml:space="preserve"> </w:t>
            </w:r>
            <w:r>
              <w:rPr>
                <w:sz w:val="21"/>
                <w:szCs w:val="21"/>
              </w:rPr>
              <w:t>定电位电解法</w:t>
            </w:r>
          </w:p>
        </w:tc>
        <w:tc>
          <w:tcPr>
            <w:tcW w:w="1193" w:type="dxa"/>
            <w:vAlign w:val="center"/>
          </w:tcPr>
          <w:p w:rsidR="00BA2D02" w:rsidRDefault="00C5529C">
            <w:pPr>
              <w:snapToGrid w:val="0"/>
              <w:jc w:val="center"/>
              <w:rPr>
                <w:sz w:val="21"/>
                <w:szCs w:val="21"/>
              </w:rPr>
            </w:pPr>
            <w:r>
              <w:rPr>
                <w:sz w:val="21"/>
                <w:szCs w:val="21"/>
              </w:rPr>
              <w:t>1mg/m</w:t>
            </w:r>
            <w:r>
              <w:rPr>
                <w:sz w:val="21"/>
                <w:szCs w:val="21"/>
                <w:vertAlign w:val="superscript"/>
              </w:rPr>
              <w:t>3</w:t>
            </w:r>
          </w:p>
        </w:tc>
      </w:tr>
      <w:tr w:rsidR="00BA2D02">
        <w:trPr>
          <w:trHeight w:val="454"/>
          <w:jc w:val="center"/>
        </w:trPr>
        <w:tc>
          <w:tcPr>
            <w:tcW w:w="1227" w:type="dxa"/>
            <w:vAlign w:val="center"/>
          </w:tcPr>
          <w:p w:rsidR="00BA2D02" w:rsidRDefault="00C5529C">
            <w:pPr>
              <w:widowControl/>
              <w:jc w:val="center"/>
              <w:rPr>
                <w:sz w:val="21"/>
                <w:szCs w:val="21"/>
              </w:rPr>
            </w:pPr>
            <w:r>
              <w:rPr>
                <w:sz w:val="21"/>
                <w:szCs w:val="21"/>
              </w:rPr>
              <w:t>NOx</w:t>
            </w:r>
          </w:p>
        </w:tc>
        <w:tc>
          <w:tcPr>
            <w:tcW w:w="1937" w:type="dxa"/>
            <w:vAlign w:val="center"/>
          </w:tcPr>
          <w:p w:rsidR="00BA2D02" w:rsidRDefault="00C5529C">
            <w:pPr>
              <w:spacing w:line="0" w:lineRule="atLeast"/>
              <w:jc w:val="center"/>
              <w:rPr>
                <w:sz w:val="21"/>
                <w:szCs w:val="21"/>
              </w:rPr>
            </w:pPr>
            <w:r>
              <w:rPr>
                <w:sz w:val="21"/>
                <w:szCs w:val="21"/>
              </w:rPr>
              <w:t>HJ693-2014</w:t>
            </w:r>
          </w:p>
        </w:tc>
        <w:tc>
          <w:tcPr>
            <w:tcW w:w="4826" w:type="dxa"/>
            <w:vAlign w:val="center"/>
          </w:tcPr>
          <w:p w:rsidR="00BA2D02" w:rsidRDefault="00C5529C">
            <w:pPr>
              <w:spacing w:line="0" w:lineRule="atLeast"/>
              <w:jc w:val="center"/>
              <w:rPr>
                <w:sz w:val="21"/>
                <w:szCs w:val="21"/>
              </w:rPr>
            </w:pPr>
            <w:r>
              <w:rPr>
                <w:sz w:val="21"/>
                <w:szCs w:val="21"/>
              </w:rPr>
              <w:t>固定污染源废气</w:t>
            </w:r>
            <w:r>
              <w:rPr>
                <w:sz w:val="21"/>
                <w:szCs w:val="21"/>
              </w:rPr>
              <w:t xml:space="preserve"> </w:t>
            </w:r>
            <w:r>
              <w:rPr>
                <w:sz w:val="21"/>
                <w:szCs w:val="21"/>
              </w:rPr>
              <w:t>氮氧化物的测定</w:t>
            </w:r>
            <w:r>
              <w:rPr>
                <w:sz w:val="21"/>
                <w:szCs w:val="21"/>
              </w:rPr>
              <w:t xml:space="preserve"> </w:t>
            </w:r>
            <w:r>
              <w:rPr>
                <w:sz w:val="21"/>
                <w:szCs w:val="21"/>
              </w:rPr>
              <w:t>定电位电解法</w:t>
            </w:r>
          </w:p>
        </w:tc>
        <w:tc>
          <w:tcPr>
            <w:tcW w:w="1193" w:type="dxa"/>
            <w:vAlign w:val="center"/>
          </w:tcPr>
          <w:p w:rsidR="00BA2D02" w:rsidRDefault="00C5529C">
            <w:pPr>
              <w:snapToGrid w:val="0"/>
              <w:jc w:val="center"/>
              <w:rPr>
                <w:sz w:val="21"/>
                <w:szCs w:val="21"/>
              </w:rPr>
            </w:pPr>
            <w:r>
              <w:rPr>
                <w:sz w:val="21"/>
                <w:szCs w:val="21"/>
              </w:rPr>
              <w:t>3mg/m</w:t>
            </w:r>
            <w:r>
              <w:rPr>
                <w:sz w:val="21"/>
                <w:szCs w:val="21"/>
                <w:vertAlign w:val="superscript"/>
              </w:rPr>
              <w:t>3</w:t>
            </w:r>
          </w:p>
        </w:tc>
      </w:tr>
      <w:tr w:rsidR="00BA2D02">
        <w:trPr>
          <w:trHeight w:val="454"/>
          <w:jc w:val="center"/>
        </w:trPr>
        <w:tc>
          <w:tcPr>
            <w:tcW w:w="1227" w:type="dxa"/>
            <w:vMerge w:val="restart"/>
            <w:vAlign w:val="center"/>
          </w:tcPr>
          <w:p w:rsidR="00BA2D02" w:rsidRDefault="00C5529C">
            <w:pPr>
              <w:widowControl/>
              <w:jc w:val="center"/>
              <w:rPr>
                <w:sz w:val="21"/>
                <w:szCs w:val="21"/>
              </w:rPr>
            </w:pPr>
            <w:r>
              <w:rPr>
                <w:sz w:val="21"/>
                <w:szCs w:val="21"/>
              </w:rPr>
              <w:t>VOCs</w:t>
            </w:r>
          </w:p>
        </w:tc>
        <w:tc>
          <w:tcPr>
            <w:tcW w:w="1937" w:type="dxa"/>
            <w:vAlign w:val="center"/>
          </w:tcPr>
          <w:p w:rsidR="00BA2D02" w:rsidRDefault="00C5529C">
            <w:pPr>
              <w:spacing w:line="0" w:lineRule="atLeast"/>
              <w:jc w:val="center"/>
              <w:rPr>
                <w:sz w:val="21"/>
                <w:szCs w:val="21"/>
              </w:rPr>
            </w:pPr>
            <w:r>
              <w:rPr>
                <w:sz w:val="21"/>
                <w:szCs w:val="21"/>
              </w:rPr>
              <w:t>HJ 644-2013</w:t>
            </w:r>
          </w:p>
        </w:tc>
        <w:tc>
          <w:tcPr>
            <w:tcW w:w="4826" w:type="dxa"/>
            <w:vAlign w:val="center"/>
          </w:tcPr>
          <w:p w:rsidR="00BA2D02" w:rsidRDefault="00C5529C">
            <w:pPr>
              <w:jc w:val="center"/>
              <w:rPr>
                <w:sz w:val="21"/>
                <w:szCs w:val="21"/>
              </w:rPr>
            </w:pPr>
            <w:r>
              <w:rPr>
                <w:sz w:val="21"/>
                <w:szCs w:val="21"/>
              </w:rPr>
              <w:t>环境空气</w:t>
            </w:r>
            <w:r>
              <w:rPr>
                <w:sz w:val="21"/>
                <w:szCs w:val="21"/>
              </w:rPr>
              <w:t xml:space="preserve"> </w:t>
            </w:r>
            <w:r>
              <w:rPr>
                <w:sz w:val="21"/>
                <w:szCs w:val="21"/>
              </w:rPr>
              <w:t>挥发性有机物的测定</w:t>
            </w:r>
            <w:r>
              <w:rPr>
                <w:sz w:val="21"/>
                <w:szCs w:val="21"/>
              </w:rPr>
              <w:t xml:space="preserve"> </w:t>
            </w:r>
            <w:r>
              <w:rPr>
                <w:sz w:val="21"/>
                <w:szCs w:val="21"/>
              </w:rPr>
              <w:t>吸附管采样</w:t>
            </w:r>
            <w:r>
              <w:rPr>
                <w:sz w:val="21"/>
                <w:szCs w:val="21"/>
              </w:rPr>
              <w:t>-</w:t>
            </w:r>
            <w:r>
              <w:rPr>
                <w:sz w:val="21"/>
                <w:szCs w:val="21"/>
              </w:rPr>
              <w:t>热脱附</w:t>
            </w:r>
            <w:r>
              <w:rPr>
                <w:sz w:val="21"/>
                <w:szCs w:val="21"/>
              </w:rPr>
              <w:t xml:space="preserve"> </w:t>
            </w:r>
            <w:r>
              <w:rPr>
                <w:sz w:val="21"/>
                <w:szCs w:val="21"/>
              </w:rPr>
              <w:t>气相色谱</w:t>
            </w:r>
            <w:r>
              <w:rPr>
                <w:sz w:val="21"/>
                <w:szCs w:val="21"/>
              </w:rPr>
              <w:t>-</w:t>
            </w:r>
            <w:r>
              <w:rPr>
                <w:sz w:val="21"/>
                <w:szCs w:val="21"/>
              </w:rPr>
              <w:t>质谱法</w:t>
            </w:r>
          </w:p>
        </w:tc>
        <w:tc>
          <w:tcPr>
            <w:tcW w:w="1193" w:type="dxa"/>
            <w:vAlign w:val="center"/>
          </w:tcPr>
          <w:p w:rsidR="00BA2D02" w:rsidRDefault="00C5529C">
            <w:pPr>
              <w:snapToGrid w:val="0"/>
              <w:jc w:val="center"/>
              <w:rPr>
                <w:sz w:val="21"/>
                <w:szCs w:val="21"/>
              </w:rPr>
            </w:pPr>
            <w:r>
              <w:rPr>
                <w:sz w:val="21"/>
                <w:szCs w:val="21"/>
              </w:rPr>
              <w:t>0.3µg/m</w:t>
            </w:r>
            <w:r>
              <w:rPr>
                <w:sz w:val="21"/>
                <w:szCs w:val="21"/>
                <w:vertAlign w:val="superscript"/>
              </w:rPr>
              <w:t>3</w:t>
            </w:r>
          </w:p>
        </w:tc>
      </w:tr>
      <w:tr w:rsidR="00BA2D02">
        <w:trPr>
          <w:trHeight w:val="454"/>
          <w:jc w:val="center"/>
        </w:trPr>
        <w:tc>
          <w:tcPr>
            <w:tcW w:w="1227" w:type="dxa"/>
            <w:vMerge/>
            <w:vAlign w:val="center"/>
          </w:tcPr>
          <w:p w:rsidR="00BA2D02" w:rsidRDefault="00BA2D02">
            <w:pPr>
              <w:widowControl/>
              <w:jc w:val="center"/>
              <w:rPr>
                <w:sz w:val="21"/>
                <w:szCs w:val="21"/>
              </w:rPr>
            </w:pPr>
          </w:p>
        </w:tc>
        <w:tc>
          <w:tcPr>
            <w:tcW w:w="1937" w:type="dxa"/>
            <w:vAlign w:val="center"/>
          </w:tcPr>
          <w:p w:rsidR="00BA2D02" w:rsidRDefault="00C5529C">
            <w:pPr>
              <w:spacing w:line="0" w:lineRule="atLeast"/>
              <w:jc w:val="center"/>
              <w:rPr>
                <w:sz w:val="21"/>
                <w:szCs w:val="21"/>
              </w:rPr>
            </w:pPr>
            <w:r>
              <w:rPr>
                <w:sz w:val="21"/>
                <w:szCs w:val="21"/>
              </w:rPr>
              <w:t>HJ 734-2014</w:t>
            </w:r>
          </w:p>
        </w:tc>
        <w:tc>
          <w:tcPr>
            <w:tcW w:w="4826" w:type="dxa"/>
            <w:vAlign w:val="center"/>
          </w:tcPr>
          <w:p w:rsidR="00BA2D02" w:rsidRDefault="00C5529C">
            <w:pPr>
              <w:jc w:val="center"/>
              <w:rPr>
                <w:sz w:val="21"/>
                <w:szCs w:val="21"/>
              </w:rPr>
            </w:pPr>
            <w:r>
              <w:rPr>
                <w:sz w:val="21"/>
                <w:szCs w:val="21"/>
              </w:rPr>
              <w:t>固定污染源废气</w:t>
            </w:r>
            <w:r>
              <w:rPr>
                <w:sz w:val="21"/>
                <w:szCs w:val="21"/>
              </w:rPr>
              <w:t xml:space="preserve"> </w:t>
            </w:r>
            <w:r>
              <w:rPr>
                <w:sz w:val="21"/>
                <w:szCs w:val="21"/>
              </w:rPr>
              <w:t>挥发性有机物的测定</w:t>
            </w:r>
            <w:r>
              <w:rPr>
                <w:sz w:val="21"/>
                <w:szCs w:val="21"/>
              </w:rPr>
              <w:t xml:space="preserve"> </w:t>
            </w:r>
            <w:r>
              <w:rPr>
                <w:sz w:val="21"/>
                <w:szCs w:val="21"/>
              </w:rPr>
              <w:t>固相吸附</w:t>
            </w:r>
            <w:r>
              <w:rPr>
                <w:sz w:val="21"/>
                <w:szCs w:val="21"/>
              </w:rPr>
              <w:t>-</w:t>
            </w:r>
            <w:r>
              <w:rPr>
                <w:sz w:val="21"/>
                <w:szCs w:val="21"/>
              </w:rPr>
              <w:t>热脱附／气相色谱</w:t>
            </w:r>
            <w:r>
              <w:rPr>
                <w:sz w:val="21"/>
                <w:szCs w:val="21"/>
              </w:rPr>
              <w:t xml:space="preserve">- </w:t>
            </w:r>
            <w:r>
              <w:rPr>
                <w:sz w:val="21"/>
                <w:szCs w:val="21"/>
              </w:rPr>
              <w:t>质谱法</w:t>
            </w:r>
          </w:p>
        </w:tc>
        <w:tc>
          <w:tcPr>
            <w:tcW w:w="1193" w:type="dxa"/>
            <w:vAlign w:val="center"/>
          </w:tcPr>
          <w:p w:rsidR="00BA2D02" w:rsidRDefault="00C5529C">
            <w:pPr>
              <w:snapToGrid w:val="0"/>
              <w:jc w:val="center"/>
              <w:rPr>
                <w:sz w:val="21"/>
                <w:szCs w:val="21"/>
              </w:rPr>
            </w:pPr>
            <w:r>
              <w:rPr>
                <w:sz w:val="21"/>
                <w:szCs w:val="21"/>
              </w:rPr>
              <w:t>0.001mg/m</w:t>
            </w:r>
            <w:r>
              <w:rPr>
                <w:sz w:val="21"/>
                <w:szCs w:val="21"/>
                <w:vertAlign w:val="superscript"/>
              </w:rPr>
              <w:t>3</w:t>
            </w:r>
          </w:p>
        </w:tc>
      </w:tr>
    </w:tbl>
    <w:p w:rsidR="00BA2D02" w:rsidRDefault="00C5529C">
      <w:pPr>
        <w:autoSpaceDE w:val="0"/>
        <w:autoSpaceDN w:val="0"/>
        <w:snapToGrid w:val="0"/>
        <w:spacing w:line="520" w:lineRule="exact"/>
      </w:pPr>
      <w:r>
        <w:rPr>
          <w:b/>
        </w:rPr>
        <w:t xml:space="preserve">5.1.2 </w:t>
      </w:r>
      <w:r>
        <w:rPr>
          <w:b/>
        </w:rPr>
        <w:t>废气监测评价标准</w:t>
      </w:r>
    </w:p>
    <w:p w:rsidR="00BA2D02" w:rsidRDefault="00C5529C">
      <w:pPr>
        <w:autoSpaceDE w:val="0"/>
        <w:autoSpaceDN w:val="0"/>
        <w:snapToGrid w:val="0"/>
        <w:spacing w:line="520" w:lineRule="exact"/>
        <w:ind w:firstLineChars="200" w:firstLine="480"/>
      </w:pPr>
      <w:r>
        <w:t>本项目各生产工序有组织废气排放标准限值见表</w:t>
      </w:r>
      <w:r>
        <w:t>5-1-3</w:t>
      </w:r>
      <w:r>
        <w:t>。</w:t>
      </w:r>
    </w:p>
    <w:p w:rsidR="00BA2D02" w:rsidRDefault="00C5529C">
      <w:pPr>
        <w:shd w:val="clear" w:color="auto" w:fill="FFFFFF"/>
        <w:snapToGrid w:val="0"/>
        <w:spacing w:line="520" w:lineRule="exact"/>
        <w:jc w:val="center"/>
        <w:rPr>
          <w:b/>
          <w:bCs/>
        </w:rPr>
      </w:pPr>
      <w:r>
        <w:rPr>
          <w:b/>
          <w:bCs/>
        </w:rPr>
        <w:t>表</w:t>
      </w:r>
      <w:r>
        <w:rPr>
          <w:b/>
          <w:bCs/>
        </w:rPr>
        <w:t xml:space="preserve">5-1-3   </w:t>
      </w:r>
      <w:r>
        <w:rPr>
          <w:b/>
          <w:bCs/>
        </w:rPr>
        <w:t>有组织废气评价标准</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8"/>
        <w:gridCol w:w="1305"/>
        <w:gridCol w:w="1170"/>
        <w:gridCol w:w="1500"/>
        <w:gridCol w:w="1320"/>
        <w:gridCol w:w="3307"/>
      </w:tblGrid>
      <w:tr w:rsidR="00BA2D02">
        <w:trPr>
          <w:trHeight w:val="454"/>
          <w:jc w:val="center"/>
        </w:trPr>
        <w:tc>
          <w:tcPr>
            <w:tcW w:w="608"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b/>
                <w:sz w:val="21"/>
                <w:szCs w:val="21"/>
              </w:rPr>
            </w:pPr>
            <w:r>
              <w:rPr>
                <w:b/>
                <w:sz w:val="21"/>
                <w:szCs w:val="21"/>
              </w:rPr>
              <w:t>生产工序</w:t>
            </w:r>
          </w:p>
        </w:tc>
        <w:tc>
          <w:tcPr>
            <w:tcW w:w="1305"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b/>
                <w:sz w:val="21"/>
                <w:szCs w:val="21"/>
              </w:rPr>
            </w:pPr>
            <w:r>
              <w:rPr>
                <w:rFonts w:hint="eastAsia"/>
                <w:b/>
                <w:sz w:val="21"/>
                <w:szCs w:val="21"/>
              </w:rPr>
              <w:t>监测点位</w:t>
            </w:r>
          </w:p>
        </w:tc>
        <w:tc>
          <w:tcPr>
            <w:tcW w:w="117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b/>
                <w:sz w:val="21"/>
                <w:szCs w:val="21"/>
              </w:rPr>
            </w:pPr>
            <w:r>
              <w:rPr>
                <w:rFonts w:hint="eastAsia"/>
                <w:b/>
                <w:sz w:val="21"/>
                <w:szCs w:val="21"/>
              </w:rPr>
              <w:t>监测</w:t>
            </w:r>
            <w:r>
              <w:rPr>
                <w:b/>
                <w:sz w:val="21"/>
                <w:szCs w:val="21"/>
              </w:rPr>
              <w:t>项目</w:t>
            </w:r>
          </w:p>
        </w:tc>
        <w:tc>
          <w:tcPr>
            <w:tcW w:w="150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b/>
                <w:bCs/>
                <w:sz w:val="21"/>
                <w:szCs w:val="21"/>
              </w:rPr>
            </w:pPr>
            <w:r>
              <w:rPr>
                <w:b/>
                <w:bCs/>
                <w:sz w:val="21"/>
                <w:szCs w:val="21"/>
              </w:rPr>
              <w:t>最高允许排放浓度</w:t>
            </w:r>
            <w:r>
              <w:rPr>
                <w:rFonts w:hint="eastAsia"/>
                <w:b/>
                <w:bCs/>
                <w:sz w:val="21"/>
                <w:szCs w:val="21"/>
              </w:rPr>
              <w:t>（</w:t>
            </w:r>
            <w:r>
              <w:rPr>
                <w:b/>
                <w:bCs/>
                <w:sz w:val="21"/>
                <w:szCs w:val="21"/>
              </w:rPr>
              <w:t>mg/m</w:t>
            </w:r>
            <w:r>
              <w:rPr>
                <w:b/>
                <w:bCs/>
                <w:sz w:val="21"/>
                <w:szCs w:val="21"/>
                <w:vertAlign w:val="superscript"/>
              </w:rPr>
              <w:t>3</w:t>
            </w:r>
            <w:r>
              <w:rPr>
                <w:rFonts w:hint="eastAsia"/>
                <w:b/>
                <w:bCs/>
                <w:sz w:val="21"/>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b/>
                <w:bCs/>
                <w:sz w:val="21"/>
                <w:szCs w:val="21"/>
              </w:rPr>
            </w:pPr>
            <w:r>
              <w:rPr>
                <w:rFonts w:hint="eastAsia"/>
                <w:b/>
                <w:bCs/>
                <w:sz w:val="21"/>
                <w:szCs w:val="21"/>
              </w:rPr>
              <w:t>最高允许排放速率（</w:t>
            </w:r>
            <w:r>
              <w:rPr>
                <w:rFonts w:hint="eastAsia"/>
                <w:b/>
                <w:bCs/>
                <w:sz w:val="21"/>
                <w:szCs w:val="21"/>
              </w:rPr>
              <w:t>kg/h</w:t>
            </w:r>
            <w:r>
              <w:rPr>
                <w:rFonts w:hint="eastAsia"/>
                <w:b/>
                <w:bCs/>
                <w:sz w:val="21"/>
                <w:szCs w:val="21"/>
              </w:rPr>
              <w:t>）</w:t>
            </w:r>
          </w:p>
        </w:tc>
        <w:tc>
          <w:tcPr>
            <w:tcW w:w="3307"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b/>
                <w:bCs/>
                <w:sz w:val="21"/>
                <w:szCs w:val="21"/>
              </w:rPr>
            </w:pPr>
            <w:r>
              <w:rPr>
                <w:b/>
                <w:bCs/>
                <w:sz w:val="21"/>
                <w:szCs w:val="21"/>
              </w:rPr>
              <w:t>执行标准</w:t>
            </w:r>
          </w:p>
        </w:tc>
      </w:tr>
      <w:tr w:rsidR="00BA2D02">
        <w:trPr>
          <w:trHeight w:val="454"/>
          <w:jc w:val="center"/>
        </w:trPr>
        <w:tc>
          <w:tcPr>
            <w:tcW w:w="608"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sz w:val="21"/>
                <w:szCs w:val="21"/>
              </w:rPr>
            </w:pPr>
            <w:r>
              <w:rPr>
                <w:rFonts w:hint="eastAsia"/>
                <w:sz w:val="21"/>
                <w:szCs w:val="21"/>
              </w:rPr>
              <w:t>抛丸</w:t>
            </w:r>
          </w:p>
        </w:tc>
        <w:tc>
          <w:tcPr>
            <w:tcW w:w="1305" w:type="dxa"/>
            <w:tcBorders>
              <w:top w:val="single" w:sz="4" w:space="0" w:color="auto"/>
              <w:left w:val="single" w:sz="4" w:space="0" w:color="auto"/>
              <w:bottom w:val="single" w:sz="4" w:space="0" w:color="auto"/>
              <w:right w:val="single" w:sz="4" w:space="0" w:color="auto"/>
            </w:tcBorders>
            <w:vAlign w:val="center"/>
          </w:tcPr>
          <w:p w:rsidR="00BA2D02" w:rsidRDefault="00C5529C">
            <w:pPr>
              <w:tabs>
                <w:tab w:val="left" w:pos="2758"/>
              </w:tabs>
              <w:adjustRightInd w:val="0"/>
              <w:snapToGrid w:val="0"/>
              <w:jc w:val="center"/>
              <w:outlineLvl w:val="0"/>
              <w:rPr>
                <w:sz w:val="21"/>
                <w:szCs w:val="21"/>
              </w:rPr>
            </w:pPr>
            <w:bookmarkStart w:id="87" w:name="_Toc24707"/>
            <w:r>
              <w:rPr>
                <w:sz w:val="21"/>
                <w:szCs w:val="21"/>
              </w:rPr>
              <w:t>抛丸工序排气筒（</w:t>
            </w:r>
            <w:r>
              <w:rPr>
                <w:sz w:val="21"/>
                <w:szCs w:val="21"/>
              </w:rPr>
              <w:t>P1</w:t>
            </w:r>
            <w:r>
              <w:rPr>
                <w:sz w:val="21"/>
                <w:szCs w:val="21"/>
              </w:rPr>
              <w:t>）</w:t>
            </w:r>
            <w:bookmarkEnd w:id="87"/>
          </w:p>
        </w:tc>
        <w:tc>
          <w:tcPr>
            <w:tcW w:w="117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sz w:val="21"/>
                <w:szCs w:val="21"/>
              </w:rPr>
            </w:pPr>
            <w:r>
              <w:rPr>
                <w:sz w:val="21"/>
                <w:szCs w:val="21"/>
              </w:rPr>
              <w:t>颗粒物</w:t>
            </w:r>
          </w:p>
        </w:tc>
        <w:tc>
          <w:tcPr>
            <w:tcW w:w="150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sz w:val="21"/>
                <w:szCs w:val="21"/>
              </w:rPr>
            </w:pPr>
            <w:r>
              <w:rPr>
                <w:b/>
                <w:bCs/>
                <w:sz w:val="21"/>
                <w:szCs w:val="21"/>
              </w:rPr>
              <w:t>10</w:t>
            </w:r>
          </w:p>
        </w:tc>
        <w:tc>
          <w:tcPr>
            <w:tcW w:w="132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b/>
                <w:bCs/>
                <w:sz w:val="21"/>
                <w:szCs w:val="21"/>
              </w:rPr>
            </w:pPr>
            <w:r>
              <w:rPr>
                <w:rFonts w:hint="eastAsia"/>
                <w:b/>
                <w:bCs/>
                <w:sz w:val="21"/>
                <w:szCs w:val="21"/>
              </w:rPr>
              <w:t>/</w:t>
            </w:r>
          </w:p>
        </w:tc>
        <w:tc>
          <w:tcPr>
            <w:tcW w:w="3307"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sz w:val="21"/>
                <w:szCs w:val="21"/>
              </w:rPr>
            </w:pPr>
            <w:r>
              <w:rPr>
                <w:sz w:val="21"/>
                <w:szCs w:val="21"/>
              </w:rPr>
              <w:t>《山东省区域性大气污染物综合排放标准》（</w:t>
            </w:r>
            <w:r>
              <w:rPr>
                <w:sz w:val="21"/>
                <w:szCs w:val="21"/>
              </w:rPr>
              <w:t>DB37/2376-2013</w:t>
            </w:r>
            <w:r>
              <w:rPr>
                <w:sz w:val="21"/>
                <w:szCs w:val="21"/>
              </w:rPr>
              <w:t>）表</w:t>
            </w:r>
            <w:r>
              <w:rPr>
                <w:sz w:val="21"/>
                <w:szCs w:val="21"/>
              </w:rPr>
              <w:t>2</w:t>
            </w:r>
            <w:r>
              <w:rPr>
                <w:sz w:val="21"/>
                <w:szCs w:val="21"/>
              </w:rPr>
              <w:t>重点控制区</w:t>
            </w:r>
            <w:r>
              <w:rPr>
                <w:rFonts w:hint="eastAsia"/>
                <w:sz w:val="21"/>
                <w:szCs w:val="21"/>
              </w:rPr>
              <w:t>标准要求</w:t>
            </w:r>
          </w:p>
        </w:tc>
      </w:tr>
      <w:tr w:rsidR="00BA2D02">
        <w:trPr>
          <w:trHeight w:val="454"/>
          <w:jc w:val="center"/>
        </w:trPr>
        <w:tc>
          <w:tcPr>
            <w:tcW w:w="608" w:type="dxa"/>
            <w:tcBorders>
              <w:top w:val="single" w:sz="4" w:space="0" w:color="auto"/>
              <w:left w:val="single" w:sz="4" w:space="0" w:color="auto"/>
              <w:right w:val="single" w:sz="4" w:space="0" w:color="auto"/>
            </w:tcBorders>
            <w:vAlign w:val="center"/>
          </w:tcPr>
          <w:p w:rsidR="00BA2D02" w:rsidRDefault="00C5529C">
            <w:pPr>
              <w:jc w:val="center"/>
              <w:rPr>
                <w:sz w:val="21"/>
                <w:szCs w:val="21"/>
              </w:rPr>
            </w:pPr>
            <w:r>
              <w:rPr>
                <w:rFonts w:hint="eastAsia"/>
                <w:sz w:val="21"/>
                <w:szCs w:val="21"/>
              </w:rPr>
              <w:t>喷塑</w:t>
            </w:r>
          </w:p>
        </w:tc>
        <w:tc>
          <w:tcPr>
            <w:tcW w:w="1305" w:type="dxa"/>
            <w:tcBorders>
              <w:top w:val="single" w:sz="4" w:space="0" w:color="auto"/>
              <w:left w:val="single" w:sz="4" w:space="0" w:color="auto"/>
              <w:right w:val="single" w:sz="4" w:space="0" w:color="auto"/>
            </w:tcBorders>
            <w:vAlign w:val="center"/>
          </w:tcPr>
          <w:p w:rsidR="00BA2D02" w:rsidRDefault="00C5529C">
            <w:pPr>
              <w:tabs>
                <w:tab w:val="left" w:pos="2758"/>
              </w:tabs>
              <w:adjustRightInd w:val="0"/>
              <w:snapToGrid w:val="0"/>
              <w:jc w:val="center"/>
              <w:outlineLvl w:val="0"/>
              <w:rPr>
                <w:sz w:val="21"/>
                <w:szCs w:val="21"/>
              </w:rPr>
            </w:pPr>
            <w:bookmarkStart w:id="88" w:name="_Toc22605"/>
            <w:r>
              <w:rPr>
                <w:sz w:val="21"/>
                <w:szCs w:val="21"/>
              </w:rPr>
              <w:t>喷塑工序排气筒（</w:t>
            </w:r>
            <w:r>
              <w:rPr>
                <w:sz w:val="21"/>
                <w:szCs w:val="21"/>
              </w:rPr>
              <w:t>P2</w:t>
            </w:r>
            <w:r>
              <w:rPr>
                <w:sz w:val="21"/>
                <w:szCs w:val="21"/>
              </w:rPr>
              <w:t>）</w:t>
            </w:r>
            <w:bookmarkEnd w:id="88"/>
          </w:p>
        </w:tc>
        <w:tc>
          <w:tcPr>
            <w:tcW w:w="117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sz w:val="21"/>
                <w:szCs w:val="21"/>
              </w:rPr>
            </w:pPr>
            <w:r>
              <w:rPr>
                <w:sz w:val="21"/>
                <w:szCs w:val="21"/>
              </w:rPr>
              <w:t>颗粒物</w:t>
            </w:r>
          </w:p>
        </w:tc>
        <w:tc>
          <w:tcPr>
            <w:tcW w:w="1500" w:type="dxa"/>
            <w:tcBorders>
              <w:top w:val="single" w:sz="4" w:space="0" w:color="auto"/>
              <w:left w:val="single" w:sz="4" w:space="0" w:color="auto"/>
              <w:right w:val="single" w:sz="4" w:space="0" w:color="auto"/>
            </w:tcBorders>
            <w:vAlign w:val="center"/>
          </w:tcPr>
          <w:p w:rsidR="00BA2D02" w:rsidRDefault="00C5529C">
            <w:pPr>
              <w:jc w:val="center"/>
              <w:rPr>
                <w:sz w:val="21"/>
                <w:szCs w:val="21"/>
              </w:rPr>
            </w:pPr>
            <w:r>
              <w:rPr>
                <w:b/>
                <w:bCs/>
                <w:sz w:val="21"/>
                <w:szCs w:val="21"/>
              </w:rPr>
              <w:t>10</w:t>
            </w:r>
          </w:p>
        </w:tc>
        <w:tc>
          <w:tcPr>
            <w:tcW w:w="1320" w:type="dxa"/>
            <w:tcBorders>
              <w:top w:val="single" w:sz="4" w:space="0" w:color="auto"/>
              <w:left w:val="single" w:sz="4" w:space="0" w:color="auto"/>
              <w:right w:val="single" w:sz="4" w:space="0" w:color="auto"/>
            </w:tcBorders>
            <w:vAlign w:val="center"/>
          </w:tcPr>
          <w:p w:rsidR="00BA2D02" w:rsidRDefault="00C5529C">
            <w:pPr>
              <w:jc w:val="center"/>
              <w:rPr>
                <w:b/>
                <w:bCs/>
                <w:sz w:val="21"/>
                <w:szCs w:val="21"/>
              </w:rPr>
            </w:pPr>
            <w:r>
              <w:rPr>
                <w:rFonts w:hint="eastAsia"/>
                <w:b/>
                <w:bCs/>
                <w:sz w:val="21"/>
                <w:szCs w:val="21"/>
              </w:rPr>
              <w:t>/</w:t>
            </w:r>
          </w:p>
        </w:tc>
        <w:tc>
          <w:tcPr>
            <w:tcW w:w="3307" w:type="dxa"/>
            <w:tcBorders>
              <w:top w:val="single" w:sz="4" w:space="0" w:color="auto"/>
              <w:left w:val="single" w:sz="4" w:space="0" w:color="auto"/>
              <w:right w:val="single" w:sz="4" w:space="0" w:color="auto"/>
            </w:tcBorders>
            <w:vAlign w:val="center"/>
          </w:tcPr>
          <w:p w:rsidR="00BA2D02" w:rsidRDefault="00C5529C">
            <w:pPr>
              <w:jc w:val="center"/>
              <w:rPr>
                <w:sz w:val="21"/>
                <w:szCs w:val="21"/>
              </w:rPr>
            </w:pPr>
            <w:r>
              <w:rPr>
                <w:sz w:val="21"/>
                <w:szCs w:val="21"/>
              </w:rPr>
              <w:t>《山东省区域性大气污染物综合排放标准》（</w:t>
            </w:r>
            <w:r>
              <w:rPr>
                <w:sz w:val="21"/>
                <w:szCs w:val="21"/>
              </w:rPr>
              <w:t>DB37/2376-2013</w:t>
            </w:r>
            <w:r>
              <w:rPr>
                <w:sz w:val="21"/>
                <w:szCs w:val="21"/>
              </w:rPr>
              <w:t>）表</w:t>
            </w:r>
            <w:r>
              <w:rPr>
                <w:sz w:val="21"/>
                <w:szCs w:val="21"/>
              </w:rPr>
              <w:t>2</w:t>
            </w:r>
            <w:r>
              <w:rPr>
                <w:sz w:val="21"/>
                <w:szCs w:val="21"/>
              </w:rPr>
              <w:t>重点控制区</w:t>
            </w:r>
            <w:r>
              <w:rPr>
                <w:rFonts w:hint="eastAsia"/>
                <w:sz w:val="21"/>
                <w:szCs w:val="21"/>
              </w:rPr>
              <w:t>标准要求</w:t>
            </w:r>
          </w:p>
        </w:tc>
      </w:tr>
      <w:tr w:rsidR="00BA2D02">
        <w:trPr>
          <w:trHeight w:val="454"/>
          <w:jc w:val="center"/>
        </w:trPr>
        <w:tc>
          <w:tcPr>
            <w:tcW w:w="608" w:type="dxa"/>
            <w:vMerge w:val="restart"/>
            <w:tcBorders>
              <w:left w:val="single" w:sz="4" w:space="0" w:color="auto"/>
              <w:right w:val="single" w:sz="4" w:space="0" w:color="auto"/>
            </w:tcBorders>
            <w:vAlign w:val="center"/>
          </w:tcPr>
          <w:p w:rsidR="00BA2D02" w:rsidRDefault="00C5529C">
            <w:pPr>
              <w:jc w:val="center"/>
              <w:rPr>
                <w:sz w:val="21"/>
                <w:szCs w:val="21"/>
              </w:rPr>
            </w:pPr>
            <w:r>
              <w:rPr>
                <w:rFonts w:hint="eastAsia"/>
                <w:sz w:val="21"/>
                <w:szCs w:val="21"/>
              </w:rPr>
              <w:t>喷塑烘干</w:t>
            </w:r>
          </w:p>
        </w:tc>
        <w:tc>
          <w:tcPr>
            <w:tcW w:w="1305" w:type="dxa"/>
            <w:vMerge w:val="restart"/>
            <w:tcBorders>
              <w:top w:val="single" w:sz="4" w:space="0" w:color="auto"/>
              <w:left w:val="single" w:sz="4" w:space="0" w:color="auto"/>
              <w:right w:val="single" w:sz="4" w:space="0" w:color="auto"/>
            </w:tcBorders>
            <w:vAlign w:val="center"/>
          </w:tcPr>
          <w:p w:rsidR="00BA2D02" w:rsidRDefault="00C5529C">
            <w:pPr>
              <w:tabs>
                <w:tab w:val="left" w:pos="2758"/>
              </w:tabs>
              <w:adjustRightInd w:val="0"/>
              <w:snapToGrid w:val="0"/>
              <w:jc w:val="center"/>
              <w:outlineLvl w:val="0"/>
              <w:rPr>
                <w:sz w:val="21"/>
                <w:szCs w:val="21"/>
              </w:rPr>
            </w:pPr>
            <w:bookmarkStart w:id="89" w:name="_Toc31501"/>
            <w:r>
              <w:rPr>
                <w:rFonts w:hint="eastAsia"/>
                <w:sz w:val="21"/>
                <w:szCs w:val="21"/>
              </w:rPr>
              <w:t>喷塑</w:t>
            </w:r>
            <w:r>
              <w:rPr>
                <w:sz w:val="21"/>
                <w:szCs w:val="21"/>
              </w:rPr>
              <w:t>烘干工序排气筒（</w:t>
            </w:r>
            <w:r>
              <w:rPr>
                <w:sz w:val="21"/>
                <w:szCs w:val="21"/>
              </w:rPr>
              <w:t>P3</w:t>
            </w:r>
            <w:r>
              <w:rPr>
                <w:rFonts w:hint="eastAsia"/>
                <w:sz w:val="21"/>
                <w:szCs w:val="21"/>
              </w:rPr>
              <w:t>、</w:t>
            </w:r>
            <w:r>
              <w:rPr>
                <w:rFonts w:hint="eastAsia"/>
                <w:sz w:val="21"/>
                <w:szCs w:val="21"/>
              </w:rPr>
              <w:t>P4</w:t>
            </w:r>
            <w:r>
              <w:rPr>
                <w:sz w:val="21"/>
                <w:szCs w:val="21"/>
              </w:rPr>
              <w:t>）</w:t>
            </w:r>
            <w:bookmarkEnd w:id="89"/>
          </w:p>
        </w:tc>
        <w:tc>
          <w:tcPr>
            <w:tcW w:w="1170" w:type="dxa"/>
            <w:tcBorders>
              <w:top w:val="single" w:sz="4" w:space="0" w:color="auto"/>
              <w:left w:val="single" w:sz="4" w:space="0" w:color="auto"/>
              <w:right w:val="single" w:sz="4" w:space="0" w:color="auto"/>
            </w:tcBorders>
            <w:vAlign w:val="center"/>
          </w:tcPr>
          <w:p w:rsidR="00BA2D02" w:rsidRDefault="00C5529C">
            <w:pPr>
              <w:jc w:val="center"/>
              <w:rPr>
                <w:sz w:val="21"/>
                <w:szCs w:val="21"/>
              </w:rPr>
            </w:pPr>
            <w:r>
              <w:rPr>
                <w:sz w:val="21"/>
                <w:szCs w:val="21"/>
              </w:rPr>
              <w:t>颗粒物</w:t>
            </w:r>
          </w:p>
        </w:tc>
        <w:tc>
          <w:tcPr>
            <w:tcW w:w="150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sz w:val="21"/>
                <w:szCs w:val="21"/>
              </w:rPr>
            </w:pPr>
            <w:r>
              <w:rPr>
                <w:b/>
                <w:bCs/>
                <w:sz w:val="21"/>
                <w:szCs w:val="21"/>
              </w:rPr>
              <w:t>10</w:t>
            </w:r>
          </w:p>
        </w:tc>
        <w:tc>
          <w:tcPr>
            <w:tcW w:w="1320" w:type="dxa"/>
            <w:tcBorders>
              <w:top w:val="single" w:sz="4" w:space="0" w:color="auto"/>
              <w:left w:val="single" w:sz="4" w:space="0" w:color="auto"/>
              <w:bottom w:val="single" w:sz="4" w:space="0" w:color="auto"/>
              <w:right w:val="single" w:sz="4" w:space="0" w:color="auto"/>
            </w:tcBorders>
            <w:vAlign w:val="center"/>
          </w:tcPr>
          <w:p w:rsidR="00BA2D02" w:rsidRDefault="00C5529C">
            <w:pPr>
              <w:jc w:val="center"/>
              <w:rPr>
                <w:b/>
                <w:bCs/>
                <w:sz w:val="21"/>
                <w:szCs w:val="21"/>
              </w:rPr>
            </w:pPr>
            <w:r>
              <w:rPr>
                <w:rFonts w:hint="eastAsia"/>
                <w:b/>
                <w:bCs/>
                <w:sz w:val="21"/>
                <w:szCs w:val="21"/>
              </w:rPr>
              <w:t>/</w:t>
            </w:r>
          </w:p>
        </w:tc>
        <w:tc>
          <w:tcPr>
            <w:tcW w:w="3307" w:type="dxa"/>
            <w:vMerge w:val="restart"/>
            <w:tcBorders>
              <w:top w:val="single" w:sz="4" w:space="0" w:color="auto"/>
              <w:left w:val="single" w:sz="4" w:space="0" w:color="auto"/>
              <w:right w:val="single" w:sz="4" w:space="0" w:color="auto"/>
            </w:tcBorders>
            <w:vAlign w:val="center"/>
          </w:tcPr>
          <w:p w:rsidR="00BA2D02" w:rsidRDefault="00C5529C">
            <w:pPr>
              <w:jc w:val="center"/>
              <w:rPr>
                <w:sz w:val="21"/>
                <w:szCs w:val="21"/>
              </w:rPr>
            </w:pPr>
            <w:r>
              <w:rPr>
                <w:sz w:val="21"/>
                <w:szCs w:val="21"/>
              </w:rPr>
              <w:t>《山东省区域性大气污染物综合排放标准》（</w:t>
            </w:r>
            <w:r>
              <w:rPr>
                <w:sz w:val="21"/>
                <w:szCs w:val="21"/>
              </w:rPr>
              <w:t>DB37/2376-2013</w:t>
            </w:r>
            <w:r>
              <w:rPr>
                <w:sz w:val="21"/>
                <w:szCs w:val="21"/>
              </w:rPr>
              <w:t>）表</w:t>
            </w:r>
            <w:r>
              <w:rPr>
                <w:sz w:val="21"/>
                <w:szCs w:val="21"/>
              </w:rPr>
              <w:t>2</w:t>
            </w:r>
            <w:r>
              <w:rPr>
                <w:sz w:val="21"/>
                <w:szCs w:val="21"/>
              </w:rPr>
              <w:t>重点控制区</w:t>
            </w:r>
            <w:r>
              <w:rPr>
                <w:rFonts w:hint="eastAsia"/>
                <w:sz w:val="21"/>
                <w:szCs w:val="21"/>
              </w:rPr>
              <w:t>排放浓度限值要求及第</w:t>
            </w:r>
            <w:r>
              <w:rPr>
                <w:rFonts w:hint="eastAsia"/>
                <w:sz w:val="21"/>
                <w:szCs w:val="21"/>
              </w:rPr>
              <w:t>2</w:t>
            </w:r>
            <w:r>
              <w:rPr>
                <w:rFonts w:hint="eastAsia"/>
                <w:sz w:val="21"/>
                <w:szCs w:val="21"/>
              </w:rPr>
              <w:t>号修改单要求</w:t>
            </w:r>
          </w:p>
        </w:tc>
      </w:tr>
      <w:tr w:rsidR="00BA2D02">
        <w:trPr>
          <w:trHeight w:val="454"/>
          <w:jc w:val="center"/>
        </w:trPr>
        <w:tc>
          <w:tcPr>
            <w:tcW w:w="608" w:type="dxa"/>
            <w:vMerge/>
            <w:tcBorders>
              <w:left w:val="single" w:sz="4" w:space="0" w:color="auto"/>
              <w:right w:val="single" w:sz="4" w:space="0" w:color="auto"/>
            </w:tcBorders>
            <w:vAlign w:val="center"/>
          </w:tcPr>
          <w:p w:rsidR="00BA2D02" w:rsidRDefault="00BA2D02">
            <w:pPr>
              <w:jc w:val="center"/>
              <w:rPr>
                <w:sz w:val="21"/>
                <w:szCs w:val="21"/>
              </w:rPr>
            </w:pPr>
          </w:p>
        </w:tc>
        <w:tc>
          <w:tcPr>
            <w:tcW w:w="1305" w:type="dxa"/>
            <w:vMerge/>
            <w:tcBorders>
              <w:left w:val="single" w:sz="4" w:space="0" w:color="auto"/>
              <w:right w:val="single" w:sz="4" w:space="0" w:color="auto"/>
            </w:tcBorders>
            <w:vAlign w:val="center"/>
          </w:tcPr>
          <w:p w:rsidR="00BA2D02" w:rsidRDefault="00BA2D02">
            <w:pPr>
              <w:jc w:val="center"/>
              <w:rPr>
                <w:sz w:val="21"/>
                <w:szCs w:val="21"/>
              </w:rPr>
            </w:pPr>
          </w:p>
        </w:tc>
        <w:tc>
          <w:tcPr>
            <w:tcW w:w="1170" w:type="dxa"/>
            <w:tcBorders>
              <w:left w:val="single" w:sz="4" w:space="0" w:color="auto"/>
              <w:bottom w:val="single" w:sz="4" w:space="0" w:color="auto"/>
              <w:right w:val="single" w:sz="4" w:space="0" w:color="auto"/>
            </w:tcBorders>
            <w:vAlign w:val="center"/>
          </w:tcPr>
          <w:p w:rsidR="00BA2D02" w:rsidRDefault="00C5529C">
            <w:pPr>
              <w:jc w:val="center"/>
              <w:rPr>
                <w:sz w:val="21"/>
                <w:szCs w:val="21"/>
              </w:rPr>
            </w:pPr>
            <w:r>
              <w:rPr>
                <w:sz w:val="21"/>
                <w:szCs w:val="21"/>
              </w:rPr>
              <w:t>二氧化硫</w:t>
            </w:r>
          </w:p>
        </w:tc>
        <w:tc>
          <w:tcPr>
            <w:tcW w:w="1500" w:type="dxa"/>
            <w:tcBorders>
              <w:top w:val="single" w:sz="4" w:space="0" w:color="auto"/>
              <w:left w:val="single" w:sz="4" w:space="0" w:color="auto"/>
              <w:right w:val="single" w:sz="4" w:space="0" w:color="auto"/>
            </w:tcBorders>
            <w:vAlign w:val="center"/>
          </w:tcPr>
          <w:p w:rsidR="00BA2D02" w:rsidRDefault="00C5529C">
            <w:pPr>
              <w:jc w:val="center"/>
              <w:rPr>
                <w:sz w:val="21"/>
                <w:szCs w:val="21"/>
              </w:rPr>
            </w:pPr>
            <w:r>
              <w:rPr>
                <w:b/>
                <w:bCs/>
                <w:sz w:val="21"/>
                <w:szCs w:val="21"/>
              </w:rPr>
              <w:t>50</w:t>
            </w:r>
          </w:p>
        </w:tc>
        <w:tc>
          <w:tcPr>
            <w:tcW w:w="1320" w:type="dxa"/>
            <w:tcBorders>
              <w:top w:val="single" w:sz="4" w:space="0" w:color="auto"/>
              <w:left w:val="single" w:sz="4" w:space="0" w:color="auto"/>
              <w:right w:val="single" w:sz="4" w:space="0" w:color="auto"/>
            </w:tcBorders>
            <w:vAlign w:val="center"/>
          </w:tcPr>
          <w:p w:rsidR="00BA2D02" w:rsidRDefault="00C5529C">
            <w:pPr>
              <w:jc w:val="center"/>
              <w:rPr>
                <w:b/>
                <w:bCs/>
                <w:sz w:val="21"/>
                <w:szCs w:val="21"/>
              </w:rPr>
            </w:pPr>
            <w:r>
              <w:rPr>
                <w:rFonts w:hint="eastAsia"/>
                <w:b/>
                <w:bCs/>
                <w:sz w:val="21"/>
                <w:szCs w:val="21"/>
              </w:rPr>
              <w:t>/</w:t>
            </w:r>
          </w:p>
        </w:tc>
        <w:tc>
          <w:tcPr>
            <w:tcW w:w="3307" w:type="dxa"/>
            <w:vMerge/>
            <w:tcBorders>
              <w:left w:val="single" w:sz="4" w:space="0" w:color="auto"/>
              <w:right w:val="single" w:sz="4" w:space="0" w:color="auto"/>
            </w:tcBorders>
            <w:vAlign w:val="center"/>
          </w:tcPr>
          <w:p w:rsidR="00BA2D02" w:rsidRDefault="00BA2D02">
            <w:pPr>
              <w:jc w:val="center"/>
              <w:rPr>
                <w:sz w:val="21"/>
                <w:szCs w:val="21"/>
              </w:rPr>
            </w:pPr>
          </w:p>
        </w:tc>
      </w:tr>
      <w:tr w:rsidR="00BA2D02">
        <w:trPr>
          <w:trHeight w:val="454"/>
          <w:jc w:val="center"/>
        </w:trPr>
        <w:tc>
          <w:tcPr>
            <w:tcW w:w="608" w:type="dxa"/>
            <w:vMerge/>
            <w:tcBorders>
              <w:left w:val="single" w:sz="4" w:space="0" w:color="auto"/>
              <w:right w:val="single" w:sz="4" w:space="0" w:color="auto"/>
            </w:tcBorders>
            <w:vAlign w:val="center"/>
          </w:tcPr>
          <w:p w:rsidR="00BA2D02" w:rsidRDefault="00BA2D02">
            <w:pPr>
              <w:jc w:val="center"/>
              <w:rPr>
                <w:sz w:val="21"/>
                <w:szCs w:val="21"/>
              </w:rPr>
            </w:pPr>
          </w:p>
        </w:tc>
        <w:tc>
          <w:tcPr>
            <w:tcW w:w="1305" w:type="dxa"/>
            <w:vMerge/>
            <w:tcBorders>
              <w:left w:val="single" w:sz="4" w:space="0" w:color="auto"/>
              <w:right w:val="single" w:sz="4" w:space="0" w:color="auto"/>
            </w:tcBorders>
            <w:vAlign w:val="center"/>
          </w:tcPr>
          <w:p w:rsidR="00BA2D02" w:rsidRDefault="00BA2D02">
            <w:pPr>
              <w:jc w:val="center"/>
              <w:rPr>
                <w:sz w:val="21"/>
                <w:szCs w:val="21"/>
              </w:rPr>
            </w:pPr>
          </w:p>
        </w:tc>
        <w:tc>
          <w:tcPr>
            <w:tcW w:w="1170" w:type="dxa"/>
            <w:tcBorders>
              <w:left w:val="single" w:sz="4" w:space="0" w:color="auto"/>
              <w:bottom w:val="single" w:sz="4" w:space="0" w:color="auto"/>
              <w:right w:val="single" w:sz="4" w:space="0" w:color="auto"/>
            </w:tcBorders>
            <w:vAlign w:val="center"/>
          </w:tcPr>
          <w:p w:rsidR="00BA2D02" w:rsidRDefault="00C5529C">
            <w:pPr>
              <w:jc w:val="center"/>
              <w:rPr>
                <w:sz w:val="21"/>
                <w:szCs w:val="21"/>
              </w:rPr>
            </w:pPr>
            <w:r>
              <w:rPr>
                <w:sz w:val="21"/>
                <w:szCs w:val="21"/>
              </w:rPr>
              <w:t>氮氧化物</w:t>
            </w:r>
          </w:p>
        </w:tc>
        <w:tc>
          <w:tcPr>
            <w:tcW w:w="1500" w:type="dxa"/>
            <w:tcBorders>
              <w:left w:val="single" w:sz="4" w:space="0" w:color="auto"/>
              <w:right w:val="single" w:sz="4" w:space="0" w:color="auto"/>
            </w:tcBorders>
            <w:vAlign w:val="center"/>
          </w:tcPr>
          <w:p w:rsidR="00BA2D02" w:rsidRDefault="00C5529C">
            <w:pPr>
              <w:jc w:val="center"/>
              <w:rPr>
                <w:b/>
                <w:bCs/>
                <w:sz w:val="21"/>
                <w:szCs w:val="21"/>
              </w:rPr>
            </w:pPr>
            <w:r>
              <w:rPr>
                <w:b/>
                <w:bCs/>
                <w:sz w:val="21"/>
                <w:szCs w:val="21"/>
              </w:rPr>
              <w:t>100</w:t>
            </w:r>
          </w:p>
        </w:tc>
        <w:tc>
          <w:tcPr>
            <w:tcW w:w="1320" w:type="dxa"/>
            <w:tcBorders>
              <w:left w:val="single" w:sz="4" w:space="0" w:color="auto"/>
              <w:right w:val="single" w:sz="4" w:space="0" w:color="auto"/>
            </w:tcBorders>
            <w:vAlign w:val="center"/>
          </w:tcPr>
          <w:p w:rsidR="00BA2D02" w:rsidRDefault="00C5529C">
            <w:pPr>
              <w:jc w:val="center"/>
              <w:rPr>
                <w:b/>
                <w:bCs/>
                <w:sz w:val="21"/>
                <w:szCs w:val="21"/>
              </w:rPr>
            </w:pPr>
            <w:r>
              <w:rPr>
                <w:rFonts w:hint="eastAsia"/>
                <w:b/>
                <w:bCs/>
                <w:sz w:val="21"/>
                <w:szCs w:val="21"/>
              </w:rPr>
              <w:t>/</w:t>
            </w:r>
          </w:p>
        </w:tc>
        <w:tc>
          <w:tcPr>
            <w:tcW w:w="3307" w:type="dxa"/>
            <w:vMerge/>
            <w:tcBorders>
              <w:left w:val="single" w:sz="4" w:space="0" w:color="auto"/>
              <w:right w:val="single" w:sz="4" w:space="0" w:color="auto"/>
            </w:tcBorders>
            <w:vAlign w:val="center"/>
          </w:tcPr>
          <w:p w:rsidR="00BA2D02" w:rsidRDefault="00BA2D02">
            <w:pPr>
              <w:jc w:val="center"/>
              <w:rPr>
                <w:sz w:val="21"/>
                <w:szCs w:val="21"/>
              </w:rPr>
            </w:pPr>
          </w:p>
        </w:tc>
      </w:tr>
      <w:tr w:rsidR="00BA2D02">
        <w:trPr>
          <w:trHeight w:val="454"/>
          <w:jc w:val="center"/>
        </w:trPr>
        <w:tc>
          <w:tcPr>
            <w:tcW w:w="608" w:type="dxa"/>
            <w:vMerge/>
            <w:tcBorders>
              <w:left w:val="single" w:sz="4" w:space="0" w:color="auto"/>
              <w:right w:val="single" w:sz="4" w:space="0" w:color="auto"/>
            </w:tcBorders>
            <w:vAlign w:val="center"/>
          </w:tcPr>
          <w:p w:rsidR="00BA2D02" w:rsidRDefault="00BA2D02">
            <w:pPr>
              <w:jc w:val="center"/>
              <w:rPr>
                <w:sz w:val="21"/>
                <w:szCs w:val="21"/>
              </w:rPr>
            </w:pPr>
          </w:p>
        </w:tc>
        <w:tc>
          <w:tcPr>
            <w:tcW w:w="1305" w:type="dxa"/>
            <w:vMerge/>
            <w:tcBorders>
              <w:left w:val="single" w:sz="4" w:space="0" w:color="auto"/>
              <w:bottom w:val="single" w:sz="4" w:space="0" w:color="auto"/>
              <w:right w:val="single" w:sz="4" w:space="0" w:color="auto"/>
            </w:tcBorders>
            <w:vAlign w:val="center"/>
          </w:tcPr>
          <w:p w:rsidR="00BA2D02" w:rsidRDefault="00BA2D02">
            <w:pPr>
              <w:jc w:val="center"/>
              <w:rPr>
                <w:sz w:val="21"/>
                <w:szCs w:val="21"/>
              </w:rPr>
            </w:pPr>
          </w:p>
        </w:tc>
        <w:tc>
          <w:tcPr>
            <w:tcW w:w="1170" w:type="dxa"/>
            <w:tcBorders>
              <w:left w:val="single" w:sz="4" w:space="0" w:color="auto"/>
              <w:bottom w:val="single" w:sz="4" w:space="0" w:color="auto"/>
              <w:right w:val="single" w:sz="4" w:space="0" w:color="auto"/>
            </w:tcBorders>
            <w:vAlign w:val="center"/>
          </w:tcPr>
          <w:p w:rsidR="00BA2D02" w:rsidRDefault="00C5529C">
            <w:pPr>
              <w:jc w:val="center"/>
              <w:rPr>
                <w:sz w:val="21"/>
                <w:szCs w:val="21"/>
              </w:rPr>
            </w:pPr>
            <w:r>
              <w:rPr>
                <w:rFonts w:hint="eastAsia"/>
                <w:sz w:val="21"/>
                <w:szCs w:val="21"/>
              </w:rPr>
              <w:t>VOCs</w:t>
            </w:r>
          </w:p>
        </w:tc>
        <w:tc>
          <w:tcPr>
            <w:tcW w:w="1500" w:type="dxa"/>
            <w:tcBorders>
              <w:left w:val="single" w:sz="4" w:space="0" w:color="auto"/>
              <w:bottom w:val="single" w:sz="4" w:space="0" w:color="auto"/>
              <w:right w:val="single" w:sz="4" w:space="0" w:color="auto"/>
            </w:tcBorders>
            <w:vAlign w:val="center"/>
          </w:tcPr>
          <w:p w:rsidR="00BA2D02" w:rsidRDefault="00C5529C">
            <w:pPr>
              <w:jc w:val="center"/>
              <w:rPr>
                <w:b/>
                <w:bCs/>
                <w:sz w:val="21"/>
                <w:szCs w:val="21"/>
              </w:rPr>
            </w:pPr>
            <w:r>
              <w:rPr>
                <w:rFonts w:hint="eastAsia"/>
                <w:b/>
                <w:bCs/>
                <w:sz w:val="21"/>
                <w:szCs w:val="21"/>
              </w:rPr>
              <w:t>50</w:t>
            </w:r>
          </w:p>
        </w:tc>
        <w:tc>
          <w:tcPr>
            <w:tcW w:w="1320" w:type="dxa"/>
            <w:tcBorders>
              <w:left w:val="single" w:sz="4" w:space="0" w:color="auto"/>
              <w:bottom w:val="single" w:sz="4" w:space="0" w:color="auto"/>
              <w:right w:val="single" w:sz="4" w:space="0" w:color="auto"/>
            </w:tcBorders>
            <w:vAlign w:val="center"/>
          </w:tcPr>
          <w:p w:rsidR="00BA2D02" w:rsidRDefault="00C5529C">
            <w:pPr>
              <w:jc w:val="center"/>
              <w:rPr>
                <w:b/>
                <w:bCs/>
                <w:sz w:val="21"/>
                <w:szCs w:val="21"/>
              </w:rPr>
            </w:pPr>
            <w:r>
              <w:rPr>
                <w:rFonts w:hint="eastAsia"/>
                <w:b/>
                <w:bCs/>
                <w:sz w:val="21"/>
                <w:szCs w:val="21"/>
              </w:rPr>
              <w:t>3.0</w:t>
            </w:r>
          </w:p>
        </w:tc>
        <w:tc>
          <w:tcPr>
            <w:tcW w:w="3307" w:type="dxa"/>
            <w:tcBorders>
              <w:left w:val="single" w:sz="4" w:space="0" w:color="auto"/>
              <w:bottom w:val="single" w:sz="4" w:space="0" w:color="auto"/>
              <w:right w:val="single" w:sz="4" w:space="0" w:color="auto"/>
            </w:tcBorders>
            <w:vAlign w:val="center"/>
          </w:tcPr>
          <w:p w:rsidR="00BA2D02" w:rsidRDefault="00C5529C">
            <w:pPr>
              <w:jc w:val="center"/>
              <w:rPr>
                <w:sz w:val="21"/>
                <w:szCs w:val="21"/>
              </w:rPr>
            </w:pPr>
            <w:r>
              <w:rPr>
                <w:rFonts w:hint="eastAsia"/>
                <w:sz w:val="21"/>
                <w:szCs w:val="21"/>
              </w:rPr>
              <w:t>《挥发性有机物排放标准第</w:t>
            </w:r>
            <w:r>
              <w:rPr>
                <w:rFonts w:hint="eastAsia"/>
                <w:sz w:val="21"/>
                <w:szCs w:val="21"/>
              </w:rPr>
              <w:t>1</w:t>
            </w:r>
            <w:r>
              <w:rPr>
                <w:rFonts w:hint="eastAsia"/>
                <w:sz w:val="21"/>
                <w:szCs w:val="21"/>
              </w:rPr>
              <w:t>部分：汽车制造业》表</w:t>
            </w:r>
            <w:r>
              <w:rPr>
                <w:rFonts w:hint="eastAsia"/>
                <w:sz w:val="21"/>
                <w:szCs w:val="21"/>
              </w:rPr>
              <w:t>1</w:t>
            </w:r>
            <w:r>
              <w:rPr>
                <w:rFonts w:hint="eastAsia"/>
                <w:sz w:val="21"/>
                <w:szCs w:val="21"/>
              </w:rPr>
              <w:t>标准（参照执行）</w:t>
            </w:r>
          </w:p>
        </w:tc>
      </w:tr>
    </w:tbl>
    <w:p w:rsidR="00BA2D02" w:rsidRDefault="00C5529C">
      <w:pPr>
        <w:spacing w:line="520" w:lineRule="exact"/>
        <w:ind w:firstLine="480"/>
        <w:rPr>
          <w:bCs/>
        </w:rPr>
      </w:pPr>
      <w:r>
        <w:rPr>
          <w:bCs/>
        </w:rPr>
        <w:t>本项目无组织</w:t>
      </w:r>
      <w:r>
        <w:rPr>
          <w:rFonts w:hint="eastAsia"/>
          <w:bCs/>
        </w:rPr>
        <w:t>废气</w:t>
      </w:r>
      <w:r>
        <w:rPr>
          <w:bCs/>
        </w:rPr>
        <w:t>排放</w:t>
      </w:r>
      <w:r>
        <w:rPr>
          <w:rFonts w:hint="eastAsia"/>
          <w:bCs/>
        </w:rPr>
        <w:t>标准限值</w:t>
      </w:r>
      <w:r>
        <w:rPr>
          <w:bCs/>
        </w:rPr>
        <w:t>具体见表</w:t>
      </w:r>
      <w:r>
        <w:rPr>
          <w:bCs/>
        </w:rPr>
        <w:t>5-1-4</w:t>
      </w:r>
      <w:r>
        <w:rPr>
          <w:bCs/>
        </w:rPr>
        <w:t>。</w:t>
      </w:r>
    </w:p>
    <w:p w:rsidR="00BA2D02" w:rsidRDefault="00C5529C">
      <w:pPr>
        <w:shd w:val="clear" w:color="auto" w:fill="FFFFFF"/>
        <w:snapToGrid w:val="0"/>
        <w:spacing w:line="520" w:lineRule="exact"/>
        <w:jc w:val="center"/>
        <w:rPr>
          <w:b/>
          <w:bCs/>
        </w:rPr>
      </w:pPr>
      <w:r>
        <w:rPr>
          <w:b/>
          <w:bCs/>
        </w:rPr>
        <w:t>表</w:t>
      </w:r>
      <w:r>
        <w:rPr>
          <w:b/>
          <w:bCs/>
        </w:rPr>
        <w:t xml:space="preserve">5-1-4   </w:t>
      </w:r>
      <w:r>
        <w:rPr>
          <w:b/>
          <w:bCs/>
        </w:rPr>
        <w:t>无组织废气评价标准</w:t>
      </w:r>
    </w:p>
    <w:tbl>
      <w:tblPr>
        <w:tblStyle w:val="af2"/>
        <w:tblW w:w="9197" w:type="dxa"/>
        <w:tblInd w:w="-334" w:type="dxa"/>
        <w:tblLayout w:type="fixed"/>
        <w:tblLook w:val="04A0" w:firstRow="1" w:lastRow="0" w:firstColumn="1" w:lastColumn="0" w:noHBand="0" w:noVBand="1"/>
      </w:tblPr>
      <w:tblGrid>
        <w:gridCol w:w="765"/>
        <w:gridCol w:w="1517"/>
        <w:gridCol w:w="1515"/>
        <w:gridCol w:w="5400"/>
      </w:tblGrid>
      <w:tr w:rsidR="00BA2D02">
        <w:trPr>
          <w:trHeight w:val="454"/>
        </w:trPr>
        <w:tc>
          <w:tcPr>
            <w:tcW w:w="765" w:type="dxa"/>
            <w:vAlign w:val="center"/>
          </w:tcPr>
          <w:p w:rsidR="00BA2D02" w:rsidRDefault="00C5529C">
            <w:pPr>
              <w:jc w:val="center"/>
              <w:rPr>
                <w:b/>
                <w:sz w:val="21"/>
                <w:szCs w:val="21"/>
              </w:rPr>
            </w:pPr>
            <w:r>
              <w:rPr>
                <w:b/>
                <w:sz w:val="21"/>
                <w:szCs w:val="21"/>
              </w:rPr>
              <w:t>序号</w:t>
            </w:r>
          </w:p>
        </w:tc>
        <w:tc>
          <w:tcPr>
            <w:tcW w:w="1517" w:type="dxa"/>
            <w:vAlign w:val="center"/>
          </w:tcPr>
          <w:p w:rsidR="00BA2D02" w:rsidRDefault="00C5529C">
            <w:pPr>
              <w:jc w:val="center"/>
              <w:rPr>
                <w:b/>
                <w:sz w:val="21"/>
                <w:szCs w:val="21"/>
              </w:rPr>
            </w:pPr>
            <w:r>
              <w:rPr>
                <w:rFonts w:hint="eastAsia"/>
                <w:b/>
                <w:sz w:val="21"/>
                <w:szCs w:val="21"/>
              </w:rPr>
              <w:t>监测项目</w:t>
            </w:r>
          </w:p>
        </w:tc>
        <w:tc>
          <w:tcPr>
            <w:tcW w:w="1515" w:type="dxa"/>
            <w:vAlign w:val="center"/>
          </w:tcPr>
          <w:p w:rsidR="00BA2D02" w:rsidRDefault="00C5529C">
            <w:pPr>
              <w:jc w:val="center"/>
              <w:rPr>
                <w:b/>
                <w:sz w:val="21"/>
                <w:szCs w:val="21"/>
              </w:rPr>
            </w:pPr>
            <w:r>
              <w:rPr>
                <w:b/>
                <w:sz w:val="21"/>
                <w:szCs w:val="21"/>
              </w:rPr>
              <w:t>标准限值</w:t>
            </w:r>
            <w:r>
              <w:rPr>
                <w:rFonts w:hint="eastAsia"/>
                <w:b/>
                <w:sz w:val="21"/>
                <w:szCs w:val="21"/>
              </w:rPr>
              <w:t>（</w:t>
            </w:r>
            <w:r>
              <w:rPr>
                <w:b/>
                <w:sz w:val="21"/>
                <w:szCs w:val="21"/>
              </w:rPr>
              <w:t>mg/m</w:t>
            </w:r>
            <w:r>
              <w:rPr>
                <w:b/>
                <w:sz w:val="21"/>
                <w:szCs w:val="21"/>
                <w:vertAlign w:val="superscript"/>
              </w:rPr>
              <w:t>3</w:t>
            </w:r>
            <w:r>
              <w:rPr>
                <w:rFonts w:hint="eastAsia"/>
                <w:b/>
                <w:sz w:val="21"/>
                <w:szCs w:val="21"/>
              </w:rPr>
              <w:t>）</w:t>
            </w:r>
          </w:p>
        </w:tc>
        <w:tc>
          <w:tcPr>
            <w:tcW w:w="5400" w:type="dxa"/>
            <w:vAlign w:val="center"/>
          </w:tcPr>
          <w:p w:rsidR="00BA2D02" w:rsidRDefault="00C5529C">
            <w:pPr>
              <w:jc w:val="center"/>
              <w:rPr>
                <w:b/>
                <w:sz w:val="21"/>
                <w:szCs w:val="21"/>
              </w:rPr>
            </w:pPr>
            <w:r>
              <w:rPr>
                <w:rFonts w:hint="eastAsia"/>
                <w:b/>
                <w:sz w:val="21"/>
                <w:szCs w:val="21"/>
              </w:rPr>
              <w:t>执行</w:t>
            </w:r>
            <w:r>
              <w:rPr>
                <w:b/>
                <w:sz w:val="21"/>
                <w:szCs w:val="21"/>
              </w:rPr>
              <w:t>标准</w:t>
            </w:r>
          </w:p>
        </w:tc>
      </w:tr>
      <w:tr w:rsidR="00BA2D02">
        <w:trPr>
          <w:trHeight w:val="454"/>
        </w:trPr>
        <w:tc>
          <w:tcPr>
            <w:tcW w:w="765" w:type="dxa"/>
            <w:vAlign w:val="center"/>
          </w:tcPr>
          <w:p w:rsidR="00BA2D02" w:rsidRDefault="00C5529C">
            <w:pPr>
              <w:tabs>
                <w:tab w:val="left" w:pos="2758"/>
              </w:tabs>
              <w:adjustRightInd w:val="0"/>
              <w:snapToGrid w:val="0"/>
              <w:jc w:val="center"/>
              <w:outlineLvl w:val="0"/>
              <w:rPr>
                <w:sz w:val="21"/>
                <w:szCs w:val="21"/>
              </w:rPr>
            </w:pPr>
            <w:bookmarkStart w:id="90" w:name="_Toc21733"/>
            <w:r>
              <w:rPr>
                <w:sz w:val="21"/>
                <w:szCs w:val="21"/>
              </w:rPr>
              <w:t>1</w:t>
            </w:r>
            <w:bookmarkEnd w:id="90"/>
          </w:p>
        </w:tc>
        <w:tc>
          <w:tcPr>
            <w:tcW w:w="1517" w:type="dxa"/>
            <w:vAlign w:val="center"/>
          </w:tcPr>
          <w:p w:rsidR="00BA2D02" w:rsidRDefault="00C5529C">
            <w:pPr>
              <w:tabs>
                <w:tab w:val="left" w:pos="2758"/>
              </w:tabs>
              <w:adjustRightInd w:val="0"/>
              <w:snapToGrid w:val="0"/>
              <w:jc w:val="center"/>
              <w:outlineLvl w:val="0"/>
              <w:rPr>
                <w:sz w:val="21"/>
                <w:szCs w:val="21"/>
              </w:rPr>
            </w:pPr>
            <w:bookmarkStart w:id="91" w:name="_Toc8133"/>
            <w:r>
              <w:rPr>
                <w:sz w:val="21"/>
                <w:szCs w:val="21"/>
              </w:rPr>
              <w:t>颗粒物</w:t>
            </w:r>
            <w:bookmarkEnd w:id="91"/>
          </w:p>
        </w:tc>
        <w:tc>
          <w:tcPr>
            <w:tcW w:w="1515" w:type="dxa"/>
            <w:vAlign w:val="center"/>
          </w:tcPr>
          <w:p w:rsidR="00BA2D02" w:rsidRDefault="00C5529C">
            <w:pPr>
              <w:tabs>
                <w:tab w:val="left" w:pos="2758"/>
              </w:tabs>
              <w:adjustRightInd w:val="0"/>
              <w:snapToGrid w:val="0"/>
              <w:jc w:val="center"/>
              <w:outlineLvl w:val="0"/>
              <w:rPr>
                <w:sz w:val="21"/>
                <w:szCs w:val="21"/>
              </w:rPr>
            </w:pPr>
            <w:bookmarkStart w:id="92" w:name="_Toc6621"/>
            <w:r>
              <w:rPr>
                <w:sz w:val="21"/>
                <w:szCs w:val="21"/>
              </w:rPr>
              <w:t>1.0</w:t>
            </w:r>
            <w:bookmarkEnd w:id="92"/>
          </w:p>
        </w:tc>
        <w:tc>
          <w:tcPr>
            <w:tcW w:w="5400" w:type="dxa"/>
            <w:vAlign w:val="center"/>
          </w:tcPr>
          <w:p w:rsidR="00BA2D02" w:rsidRDefault="00C5529C">
            <w:pPr>
              <w:tabs>
                <w:tab w:val="left" w:pos="2758"/>
              </w:tabs>
              <w:adjustRightInd w:val="0"/>
              <w:snapToGrid w:val="0"/>
              <w:jc w:val="center"/>
              <w:outlineLvl w:val="0"/>
              <w:rPr>
                <w:sz w:val="21"/>
                <w:szCs w:val="21"/>
              </w:rPr>
            </w:pPr>
            <w:bookmarkStart w:id="93" w:name="_Toc12191"/>
            <w:r>
              <w:rPr>
                <w:sz w:val="21"/>
                <w:szCs w:val="21"/>
              </w:rPr>
              <w:t>《大气污染物综合排放标准》（</w:t>
            </w:r>
            <w:r>
              <w:rPr>
                <w:sz w:val="21"/>
                <w:szCs w:val="21"/>
              </w:rPr>
              <w:t>GB16297-1996</w:t>
            </w:r>
            <w:r>
              <w:rPr>
                <w:sz w:val="21"/>
                <w:szCs w:val="21"/>
              </w:rPr>
              <w:t>）表</w:t>
            </w:r>
            <w:r>
              <w:rPr>
                <w:sz w:val="21"/>
                <w:szCs w:val="21"/>
              </w:rPr>
              <w:t>2</w:t>
            </w:r>
            <w:r>
              <w:rPr>
                <w:sz w:val="21"/>
                <w:szCs w:val="21"/>
              </w:rPr>
              <w:t>新污染源大气污染物排放限值中最高允许排放浓度要求</w:t>
            </w:r>
            <w:bookmarkEnd w:id="93"/>
          </w:p>
        </w:tc>
      </w:tr>
      <w:tr w:rsidR="00BA2D02">
        <w:trPr>
          <w:trHeight w:val="454"/>
        </w:trPr>
        <w:tc>
          <w:tcPr>
            <w:tcW w:w="765" w:type="dxa"/>
            <w:vAlign w:val="center"/>
          </w:tcPr>
          <w:p w:rsidR="00BA2D02" w:rsidRDefault="00C5529C">
            <w:pPr>
              <w:tabs>
                <w:tab w:val="left" w:pos="2758"/>
              </w:tabs>
              <w:adjustRightInd w:val="0"/>
              <w:snapToGrid w:val="0"/>
              <w:jc w:val="center"/>
              <w:outlineLvl w:val="0"/>
              <w:rPr>
                <w:sz w:val="21"/>
                <w:szCs w:val="21"/>
              </w:rPr>
            </w:pPr>
            <w:bookmarkStart w:id="94" w:name="_Toc26026"/>
            <w:r>
              <w:rPr>
                <w:sz w:val="21"/>
                <w:szCs w:val="21"/>
              </w:rPr>
              <w:t>2</w:t>
            </w:r>
            <w:bookmarkEnd w:id="94"/>
          </w:p>
        </w:tc>
        <w:tc>
          <w:tcPr>
            <w:tcW w:w="1517" w:type="dxa"/>
            <w:vAlign w:val="center"/>
          </w:tcPr>
          <w:p w:rsidR="00BA2D02" w:rsidRDefault="00C5529C">
            <w:pPr>
              <w:tabs>
                <w:tab w:val="left" w:pos="2758"/>
              </w:tabs>
              <w:adjustRightInd w:val="0"/>
              <w:snapToGrid w:val="0"/>
              <w:jc w:val="center"/>
              <w:outlineLvl w:val="0"/>
              <w:rPr>
                <w:sz w:val="21"/>
                <w:szCs w:val="21"/>
              </w:rPr>
            </w:pPr>
            <w:bookmarkStart w:id="95" w:name="_Toc4933"/>
            <w:r>
              <w:rPr>
                <w:rFonts w:hint="eastAsia"/>
                <w:sz w:val="21"/>
                <w:szCs w:val="21"/>
              </w:rPr>
              <w:t>VOCs</w:t>
            </w:r>
            <w:bookmarkEnd w:id="95"/>
          </w:p>
        </w:tc>
        <w:tc>
          <w:tcPr>
            <w:tcW w:w="1515" w:type="dxa"/>
            <w:vAlign w:val="center"/>
          </w:tcPr>
          <w:p w:rsidR="00BA2D02" w:rsidRDefault="00C5529C">
            <w:pPr>
              <w:tabs>
                <w:tab w:val="left" w:pos="2758"/>
              </w:tabs>
              <w:adjustRightInd w:val="0"/>
              <w:snapToGrid w:val="0"/>
              <w:jc w:val="center"/>
              <w:outlineLvl w:val="0"/>
              <w:rPr>
                <w:sz w:val="21"/>
                <w:szCs w:val="21"/>
              </w:rPr>
            </w:pPr>
            <w:bookmarkStart w:id="96" w:name="_Toc14897"/>
            <w:r>
              <w:rPr>
                <w:rFonts w:hint="eastAsia"/>
                <w:sz w:val="21"/>
                <w:szCs w:val="21"/>
              </w:rPr>
              <w:t>2.0</w:t>
            </w:r>
            <w:bookmarkEnd w:id="96"/>
          </w:p>
        </w:tc>
        <w:tc>
          <w:tcPr>
            <w:tcW w:w="5400" w:type="dxa"/>
            <w:vAlign w:val="center"/>
          </w:tcPr>
          <w:p w:rsidR="00BA2D02" w:rsidRDefault="00C5529C">
            <w:pPr>
              <w:tabs>
                <w:tab w:val="left" w:pos="2758"/>
              </w:tabs>
              <w:adjustRightInd w:val="0"/>
              <w:snapToGrid w:val="0"/>
              <w:jc w:val="center"/>
              <w:outlineLvl w:val="0"/>
              <w:rPr>
                <w:sz w:val="21"/>
                <w:szCs w:val="21"/>
              </w:rPr>
            </w:pPr>
            <w:bookmarkStart w:id="97" w:name="_Toc6498"/>
            <w:r>
              <w:rPr>
                <w:rFonts w:hint="eastAsia"/>
                <w:sz w:val="21"/>
                <w:szCs w:val="21"/>
              </w:rPr>
              <w:t>《挥发性有机物排放标准第</w:t>
            </w:r>
            <w:r>
              <w:rPr>
                <w:rFonts w:hint="eastAsia"/>
                <w:sz w:val="21"/>
                <w:szCs w:val="21"/>
              </w:rPr>
              <w:t>1</w:t>
            </w:r>
            <w:r>
              <w:rPr>
                <w:rFonts w:hint="eastAsia"/>
                <w:sz w:val="21"/>
                <w:szCs w:val="21"/>
              </w:rPr>
              <w:t>部分：汽车制造业》（</w:t>
            </w:r>
            <w:r>
              <w:rPr>
                <w:rFonts w:hint="eastAsia"/>
                <w:sz w:val="21"/>
                <w:szCs w:val="21"/>
              </w:rPr>
              <w:t>DB37/2801.1-2016</w:t>
            </w:r>
            <w:r>
              <w:rPr>
                <w:rFonts w:hint="eastAsia"/>
                <w:sz w:val="21"/>
                <w:szCs w:val="21"/>
              </w:rPr>
              <w:t>）表</w:t>
            </w:r>
            <w:r>
              <w:rPr>
                <w:rFonts w:hint="eastAsia"/>
                <w:sz w:val="21"/>
                <w:szCs w:val="21"/>
              </w:rPr>
              <w:t>2</w:t>
            </w:r>
            <w:r>
              <w:rPr>
                <w:rFonts w:hint="eastAsia"/>
                <w:sz w:val="21"/>
                <w:szCs w:val="21"/>
              </w:rPr>
              <w:t>标准</w:t>
            </w:r>
            <w:bookmarkEnd w:id="97"/>
          </w:p>
        </w:tc>
      </w:tr>
    </w:tbl>
    <w:p w:rsidR="00BA2D02" w:rsidRDefault="00C5529C">
      <w:pPr>
        <w:spacing w:line="520" w:lineRule="exact"/>
        <w:rPr>
          <w:b/>
        </w:rPr>
      </w:pPr>
      <w:r>
        <w:rPr>
          <w:b/>
        </w:rPr>
        <w:t xml:space="preserve">5.1.3 </w:t>
      </w:r>
      <w:r>
        <w:rPr>
          <w:b/>
        </w:rPr>
        <w:t>废气监测质量保证与质量控制</w:t>
      </w:r>
    </w:p>
    <w:p w:rsidR="00BA2D02" w:rsidRDefault="00C5529C">
      <w:pPr>
        <w:spacing w:line="520" w:lineRule="exact"/>
        <w:ind w:firstLineChars="200" w:firstLine="480"/>
      </w:pPr>
      <w:r>
        <w:t>为了确保监测数据具有代表性、可靠性、准确性，在本次验收监测中对监测全过程包括布点、采样、实验室分析、数据处理等各环节进行严格的质量控制。具体要求如下：</w:t>
      </w:r>
    </w:p>
    <w:p w:rsidR="00BA2D02" w:rsidRDefault="00C5529C">
      <w:pPr>
        <w:spacing w:line="520" w:lineRule="exact"/>
        <w:ind w:firstLineChars="200" w:firstLine="480"/>
      </w:pPr>
      <w:r>
        <w:lastRenderedPageBreak/>
        <w:t>（</w:t>
      </w:r>
      <w:r>
        <w:t>1</w:t>
      </w:r>
      <w:r>
        <w:t>）验收监测工况负荷达到额定负荷的</w:t>
      </w:r>
      <w:r>
        <w:t>75%</w:t>
      </w:r>
      <w:r>
        <w:t>以上。</w:t>
      </w:r>
    </w:p>
    <w:p w:rsidR="00BA2D02" w:rsidRDefault="00C5529C">
      <w:pPr>
        <w:spacing w:line="520" w:lineRule="exact"/>
        <w:ind w:firstLineChars="200" w:firstLine="480"/>
      </w:pPr>
      <w:r>
        <w:t>（</w:t>
      </w:r>
      <w:r>
        <w:t>2</w:t>
      </w:r>
      <w:r>
        <w:t>）现场采样、分析人员经技术培训、安全教育持证上岗后方可工作。</w:t>
      </w:r>
    </w:p>
    <w:p w:rsidR="00BA2D02" w:rsidRDefault="00C5529C">
      <w:pPr>
        <w:spacing w:line="520" w:lineRule="exact"/>
        <w:ind w:firstLineChars="200" w:firstLine="480"/>
      </w:pPr>
      <w:r>
        <w:t>（</w:t>
      </w:r>
      <w:r>
        <w:t>3</w:t>
      </w:r>
      <w:r>
        <w:t>）本次监测所用仪器、量器为计量部门检定合格和分析人员校准合格的。</w:t>
      </w:r>
    </w:p>
    <w:p w:rsidR="00BA2D02" w:rsidRDefault="00C5529C">
      <w:pPr>
        <w:spacing w:line="520" w:lineRule="exact"/>
        <w:ind w:firstLineChars="200" w:firstLine="480"/>
      </w:pPr>
      <w:r>
        <w:t>（</w:t>
      </w:r>
      <w:r>
        <w:t>4</w:t>
      </w:r>
      <w:r>
        <w:t>）监测分析方法采用国家颁布的标准（或推荐）分析方法。</w:t>
      </w:r>
    </w:p>
    <w:p w:rsidR="00BA2D02" w:rsidRDefault="00C5529C">
      <w:pPr>
        <w:spacing w:line="520" w:lineRule="exact"/>
        <w:ind w:firstLineChars="200" w:firstLine="480"/>
      </w:pPr>
      <w:r>
        <w:t>（</w:t>
      </w:r>
      <w:r>
        <w:t>5</w:t>
      </w:r>
      <w:r>
        <w:t>）所有监测数据、记录必须经监测分析人员、质控负责人和项目负责人三级审核，经过校对、校核，最后由授权签字人审定。</w:t>
      </w:r>
    </w:p>
    <w:p w:rsidR="00BA2D02" w:rsidRDefault="00C5529C">
      <w:pPr>
        <w:spacing w:line="520" w:lineRule="exact"/>
        <w:ind w:firstLineChars="200" w:firstLine="480"/>
      </w:pPr>
      <w:bookmarkStart w:id="98" w:name="_Toc5834"/>
      <w:r>
        <w:t>（</w:t>
      </w:r>
      <w:r>
        <w:t>6</w:t>
      </w:r>
      <w:r>
        <w:t>）根据被测污染因子特点选择监测分析方法，并确定监测仪器。</w:t>
      </w:r>
      <w:bookmarkEnd w:id="98"/>
    </w:p>
    <w:p w:rsidR="00BA2D02" w:rsidRDefault="00C5529C">
      <w:pPr>
        <w:spacing w:line="520" w:lineRule="exact"/>
        <w:rPr>
          <w:b/>
          <w:bCs/>
        </w:rPr>
      </w:pPr>
      <w:r>
        <w:rPr>
          <w:b/>
          <w:bCs/>
        </w:rPr>
        <w:t>5.1.4</w:t>
      </w:r>
      <w:r>
        <w:rPr>
          <w:b/>
          <w:bCs/>
        </w:rPr>
        <w:t>废气监测结果及评价</w:t>
      </w:r>
    </w:p>
    <w:p w:rsidR="00BA2D02" w:rsidRDefault="00C5529C">
      <w:pPr>
        <w:spacing w:line="520" w:lineRule="exact"/>
      </w:pPr>
      <w:r>
        <w:rPr>
          <w:rFonts w:hint="eastAsia"/>
        </w:rPr>
        <w:t>1</w:t>
      </w:r>
      <w:r>
        <w:rPr>
          <w:rFonts w:hint="eastAsia"/>
        </w:rPr>
        <w:t>、</w:t>
      </w:r>
      <w:r>
        <w:t>有组织废气监测结果见表</w:t>
      </w:r>
      <w:r>
        <w:t>5-1-5</w:t>
      </w:r>
      <w:r>
        <w:t>。</w:t>
      </w:r>
      <w:r>
        <w:rPr>
          <w:rFonts w:hint="eastAsia"/>
        </w:rPr>
        <w:t>（注：根据评审意见，于</w:t>
      </w:r>
      <w:r>
        <w:rPr>
          <w:rFonts w:hint="eastAsia"/>
        </w:rPr>
        <w:t>2017.12.26-12.27</w:t>
      </w:r>
      <w:r>
        <w:rPr>
          <w:rFonts w:hint="eastAsia"/>
        </w:rPr>
        <w:t>对抛丸工序排气筒</w:t>
      </w:r>
      <w:r>
        <w:rPr>
          <w:rFonts w:hint="eastAsia"/>
        </w:rPr>
        <w:t>P1</w:t>
      </w:r>
      <w:r>
        <w:rPr>
          <w:rFonts w:hint="eastAsia"/>
        </w:rPr>
        <w:t>、喷塑工序排气筒</w:t>
      </w:r>
      <w:r>
        <w:rPr>
          <w:rFonts w:hint="eastAsia"/>
        </w:rPr>
        <w:t>P2</w:t>
      </w:r>
      <w:r>
        <w:rPr>
          <w:rFonts w:hint="eastAsia"/>
        </w:rPr>
        <w:t>废气处理设施前检测孔进行补测，补测数据补充于</w:t>
      </w:r>
      <w:r>
        <w:t>表</w:t>
      </w:r>
      <w:r>
        <w:t>5-1-5</w:t>
      </w:r>
      <w:r>
        <w:rPr>
          <w:rFonts w:hint="eastAsia"/>
        </w:rPr>
        <w:t>）</w:t>
      </w:r>
    </w:p>
    <w:p w:rsidR="00BA2D02" w:rsidRDefault="00C5529C">
      <w:pPr>
        <w:spacing w:line="520" w:lineRule="exact"/>
        <w:ind w:firstLineChars="200" w:firstLine="482"/>
        <w:jc w:val="center"/>
      </w:pPr>
      <w:r>
        <w:rPr>
          <w:b/>
          <w:bCs/>
        </w:rPr>
        <w:t>表</w:t>
      </w:r>
      <w:r>
        <w:rPr>
          <w:b/>
          <w:bCs/>
        </w:rPr>
        <w:t xml:space="preserve">5-1-5  </w:t>
      </w:r>
      <w:r>
        <w:rPr>
          <w:b/>
          <w:bCs/>
        </w:rPr>
        <w:t>有组织废气排放监测结果</w:t>
      </w:r>
    </w:p>
    <w:tbl>
      <w:tblPr>
        <w:tblW w:w="9471"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337"/>
        <w:gridCol w:w="1080"/>
        <w:gridCol w:w="1116"/>
        <w:gridCol w:w="1116"/>
        <w:gridCol w:w="1332"/>
        <w:gridCol w:w="1020"/>
        <w:gridCol w:w="1056"/>
      </w:tblGrid>
      <w:tr w:rsidR="00BA2D02">
        <w:trPr>
          <w:cantSplit/>
          <w:trHeight w:val="1228"/>
          <w:jc w:val="center"/>
        </w:trPr>
        <w:tc>
          <w:tcPr>
            <w:tcW w:w="1414"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b/>
                <w:bCs/>
                <w:sz w:val="21"/>
                <w:szCs w:val="21"/>
              </w:rPr>
              <w:t>监测点位</w:t>
            </w:r>
          </w:p>
        </w:tc>
        <w:tc>
          <w:tcPr>
            <w:tcW w:w="1337"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b/>
                <w:bCs/>
                <w:sz w:val="21"/>
                <w:szCs w:val="21"/>
              </w:rPr>
              <w:t>采样日期</w:t>
            </w:r>
          </w:p>
        </w:tc>
        <w:tc>
          <w:tcPr>
            <w:tcW w:w="1080"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b/>
                <w:bCs/>
                <w:sz w:val="21"/>
                <w:szCs w:val="21"/>
              </w:rPr>
              <w:t>检测项目</w:t>
            </w:r>
          </w:p>
        </w:tc>
        <w:tc>
          <w:tcPr>
            <w:tcW w:w="1116"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b/>
                <w:bCs/>
                <w:sz w:val="21"/>
                <w:szCs w:val="21"/>
              </w:rPr>
              <w:t>标干流量</w:t>
            </w:r>
          </w:p>
          <w:p w:rsidR="00BA2D02" w:rsidRDefault="00C5529C">
            <w:pPr>
              <w:jc w:val="center"/>
              <w:rPr>
                <w:rFonts w:ascii="宋体" w:hAnsi="宋体" w:cs="宋体"/>
                <w:b/>
                <w:bCs/>
                <w:sz w:val="21"/>
                <w:szCs w:val="21"/>
              </w:rPr>
            </w:pPr>
            <w:r>
              <w:rPr>
                <w:rFonts w:ascii="宋体" w:hAnsi="宋体" w:cs="宋体" w:hint="eastAsia"/>
                <w:b/>
                <w:bCs/>
                <w:sz w:val="21"/>
                <w:szCs w:val="21"/>
              </w:rPr>
              <w:t>（Nm</w:t>
            </w:r>
            <w:r>
              <w:rPr>
                <w:rFonts w:ascii="宋体" w:hAnsi="宋体" w:cs="宋体" w:hint="eastAsia"/>
                <w:b/>
                <w:bCs/>
                <w:sz w:val="21"/>
                <w:szCs w:val="21"/>
                <w:vertAlign w:val="superscript"/>
              </w:rPr>
              <w:t>3</w:t>
            </w:r>
            <w:r>
              <w:rPr>
                <w:rFonts w:ascii="宋体" w:hAnsi="宋体" w:cs="宋体" w:hint="eastAsia"/>
                <w:b/>
                <w:bCs/>
                <w:sz w:val="21"/>
                <w:szCs w:val="21"/>
              </w:rPr>
              <w:t>/h）</w:t>
            </w:r>
          </w:p>
        </w:tc>
        <w:tc>
          <w:tcPr>
            <w:tcW w:w="1116"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b/>
                <w:bCs/>
                <w:sz w:val="21"/>
                <w:szCs w:val="21"/>
              </w:rPr>
              <w:t>排放浓度（mg/m</w:t>
            </w:r>
            <w:r>
              <w:rPr>
                <w:rFonts w:ascii="宋体" w:hAnsi="宋体" w:cs="宋体" w:hint="eastAsia"/>
                <w:b/>
                <w:bCs/>
                <w:sz w:val="21"/>
                <w:szCs w:val="21"/>
                <w:vertAlign w:val="superscript"/>
              </w:rPr>
              <w:t>3</w:t>
            </w:r>
            <w:r>
              <w:rPr>
                <w:rFonts w:ascii="宋体" w:hAnsi="宋体" w:cs="宋体" w:hint="eastAsia"/>
                <w:b/>
                <w:bCs/>
                <w:sz w:val="21"/>
                <w:szCs w:val="21"/>
              </w:rPr>
              <w:t>）</w:t>
            </w:r>
          </w:p>
        </w:tc>
        <w:tc>
          <w:tcPr>
            <w:tcW w:w="1332"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b/>
                <w:bCs/>
                <w:sz w:val="21"/>
                <w:szCs w:val="21"/>
              </w:rPr>
              <w:t>排放速率（kg/h）</w:t>
            </w:r>
          </w:p>
        </w:tc>
        <w:tc>
          <w:tcPr>
            <w:tcW w:w="1020"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b/>
                <w:bCs/>
                <w:sz w:val="21"/>
                <w:szCs w:val="21"/>
              </w:rPr>
              <w:t>排放浓度标准限值（mg/m</w:t>
            </w:r>
            <w:r>
              <w:rPr>
                <w:rFonts w:ascii="宋体" w:hAnsi="宋体" w:cs="宋体" w:hint="eastAsia"/>
                <w:b/>
                <w:bCs/>
                <w:sz w:val="21"/>
                <w:szCs w:val="21"/>
                <w:vertAlign w:val="superscript"/>
              </w:rPr>
              <w:t>3</w:t>
            </w:r>
            <w:r>
              <w:rPr>
                <w:rFonts w:ascii="宋体" w:hAnsi="宋体" w:cs="宋体" w:hint="eastAsia"/>
                <w:b/>
                <w:bCs/>
                <w:sz w:val="21"/>
                <w:szCs w:val="21"/>
              </w:rPr>
              <w:t>）</w:t>
            </w:r>
          </w:p>
        </w:tc>
        <w:tc>
          <w:tcPr>
            <w:tcW w:w="1056"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b/>
                <w:bCs/>
                <w:sz w:val="21"/>
                <w:szCs w:val="21"/>
              </w:rPr>
              <w:t>排放速率标准限值（kg/h）</w:t>
            </w:r>
          </w:p>
        </w:tc>
      </w:tr>
      <w:tr w:rsidR="00BA2D02">
        <w:trPr>
          <w:cantSplit/>
          <w:trHeight w:val="303"/>
          <w:jc w:val="center"/>
        </w:trPr>
        <w:tc>
          <w:tcPr>
            <w:tcW w:w="1414" w:type="dxa"/>
            <w:vMerge w:val="restart"/>
            <w:tcBorders>
              <w:tl2br w:val="nil"/>
              <w:tr2bl w:val="nil"/>
            </w:tcBorders>
            <w:vAlign w:val="center"/>
          </w:tcPr>
          <w:p w:rsidR="00BA2D02" w:rsidRDefault="00C5529C">
            <w:pPr>
              <w:tabs>
                <w:tab w:val="left" w:pos="2758"/>
              </w:tabs>
              <w:adjustRightInd w:val="0"/>
              <w:snapToGrid w:val="0"/>
              <w:jc w:val="center"/>
              <w:outlineLvl w:val="0"/>
              <w:rPr>
                <w:rFonts w:ascii="宋体" w:hAnsi="宋体" w:cs="宋体"/>
                <w:sz w:val="21"/>
                <w:szCs w:val="21"/>
              </w:rPr>
            </w:pPr>
            <w:bookmarkStart w:id="99" w:name="_Toc5734"/>
            <w:r>
              <w:rPr>
                <w:sz w:val="21"/>
                <w:szCs w:val="21"/>
              </w:rPr>
              <w:t>抛丸工序排气筒（</w:t>
            </w:r>
            <w:r>
              <w:rPr>
                <w:sz w:val="21"/>
                <w:szCs w:val="21"/>
              </w:rPr>
              <w:t>P1</w:t>
            </w:r>
            <w:r>
              <w:rPr>
                <w:sz w:val="21"/>
                <w:szCs w:val="21"/>
              </w:rPr>
              <w:t>）</w:t>
            </w:r>
            <w:r>
              <w:rPr>
                <w:rFonts w:hint="eastAsia"/>
                <w:sz w:val="21"/>
                <w:szCs w:val="21"/>
              </w:rPr>
              <w:t>处理设施后检测孔</w:t>
            </w:r>
            <w:bookmarkEnd w:id="99"/>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2017.10.20</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kern w:val="0"/>
                <w:sz w:val="21"/>
                <w:szCs w:val="21"/>
              </w:rPr>
            </w:pPr>
            <w:r>
              <w:rPr>
                <w:rFonts w:ascii="宋体" w:hAnsi="宋体" w:cs="宋体" w:hint="eastAsia"/>
                <w:sz w:val="21"/>
                <w:szCs w:val="21"/>
              </w:rPr>
              <w:t>3786</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6.52</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2.47×10</w:t>
            </w:r>
            <w:r>
              <w:rPr>
                <w:rFonts w:ascii="宋体" w:hAnsi="宋体" w:cs="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kern w:val="0"/>
                <w:sz w:val="21"/>
                <w:szCs w:val="21"/>
              </w:rPr>
            </w:pPr>
            <w:r>
              <w:rPr>
                <w:rFonts w:ascii="宋体" w:hAnsi="宋体" w:cs="宋体" w:hint="eastAsia"/>
                <w:sz w:val="21"/>
                <w:szCs w:val="21"/>
              </w:rPr>
              <w:t>3844</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5.89</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2.26×10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3814</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7.33</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2.80×10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2017.10.21</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kern w:val="0"/>
                <w:sz w:val="21"/>
                <w:szCs w:val="21"/>
              </w:rPr>
            </w:pPr>
            <w:r>
              <w:rPr>
                <w:rFonts w:ascii="宋体" w:hAnsi="宋体" w:cs="宋体" w:hint="eastAsia"/>
                <w:sz w:val="21"/>
                <w:szCs w:val="21"/>
              </w:rPr>
              <w:t>3769</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8.25</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3.11×10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kern w:val="0"/>
                <w:sz w:val="21"/>
                <w:szCs w:val="21"/>
              </w:rPr>
            </w:pPr>
            <w:r>
              <w:rPr>
                <w:rFonts w:ascii="宋体" w:hAnsi="宋体" w:cs="宋体" w:hint="eastAsia"/>
                <w:sz w:val="21"/>
                <w:szCs w:val="21"/>
              </w:rPr>
              <w:t>3855</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9.11</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3.51×10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3982</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7.45</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2.97×10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val="restart"/>
            <w:tcBorders>
              <w:tl2br w:val="nil"/>
              <w:tr2bl w:val="nil"/>
            </w:tcBorders>
            <w:vAlign w:val="center"/>
          </w:tcPr>
          <w:p w:rsidR="00BA2D02" w:rsidRDefault="00C5529C">
            <w:pPr>
              <w:tabs>
                <w:tab w:val="left" w:pos="2758"/>
              </w:tabs>
              <w:adjustRightInd w:val="0"/>
              <w:snapToGrid w:val="0"/>
              <w:jc w:val="center"/>
              <w:outlineLvl w:val="0"/>
              <w:rPr>
                <w:rFonts w:ascii="宋体" w:hAnsi="宋体" w:cs="宋体"/>
                <w:sz w:val="21"/>
                <w:szCs w:val="21"/>
              </w:rPr>
            </w:pPr>
            <w:bookmarkStart w:id="100" w:name="_Toc19523"/>
            <w:r>
              <w:rPr>
                <w:sz w:val="21"/>
                <w:szCs w:val="21"/>
              </w:rPr>
              <w:t>喷塑工序排气筒（</w:t>
            </w:r>
            <w:r>
              <w:rPr>
                <w:sz w:val="21"/>
                <w:szCs w:val="21"/>
              </w:rPr>
              <w:t>P</w:t>
            </w:r>
            <w:r>
              <w:rPr>
                <w:rFonts w:hint="eastAsia"/>
                <w:sz w:val="21"/>
                <w:szCs w:val="21"/>
              </w:rPr>
              <w:t>2</w:t>
            </w:r>
            <w:r>
              <w:rPr>
                <w:sz w:val="21"/>
                <w:szCs w:val="21"/>
              </w:rPr>
              <w:t>）</w:t>
            </w:r>
            <w:r>
              <w:rPr>
                <w:rFonts w:hint="eastAsia"/>
                <w:sz w:val="21"/>
                <w:szCs w:val="21"/>
              </w:rPr>
              <w:t>处理设施后检测孔</w:t>
            </w:r>
            <w:bookmarkEnd w:id="100"/>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2017.10.20</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kern w:val="0"/>
                <w:sz w:val="21"/>
                <w:szCs w:val="21"/>
              </w:rPr>
            </w:pPr>
            <w:r>
              <w:rPr>
                <w:rFonts w:ascii="宋体" w:hAnsi="宋体" w:hint="eastAsia"/>
                <w:sz w:val="21"/>
                <w:szCs w:val="21"/>
              </w:rPr>
              <w:t>5316</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4.55</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2.42×10</w:t>
            </w:r>
            <w:r>
              <w:rPr>
                <w:rFonts w:ascii="宋体" w:hAnsi="宋体" w:cs="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kern w:val="0"/>
                <w:sz w:val="21"/>
                <w:szCs w:val="21"/>
              </w:rPr>
            </w:pPr>
            <w:r>
              <w:rPr>
                <w:rFonts w:ascii="宋体" w:hAnsi="宋体" w:hint="eastAsia"/>
                <w:sz w:val="21"/>
                <w:szCs w:val="21"/>
              </w:rPr>
              <w:t>5250</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3.68</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1.93×10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hint="eastAsia"/>
                <w:sz w:val="21"/>
                <w:szCs w:val="21"/>
              </w:rPr>
              <w:t>5196</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5.62</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2.92×10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2017.10.21</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kern w:val="0"/>
                <w:sz w:val="21"/>
                <w:szCs w:val="21"/>
              </w:rPr>
            </w:pPr>
            <w:r>
              <w:rPr>
                <w:rFonts w:ascii="宋体" w:hAnsi="宋体" w:hint="eastAsia"/>
                <w:sz w:val="21"/>
                <w:szCs w:val="21"/>
              </w:rPr>
              <w:t>5115</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5.28</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2.70×10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kern w:val="0"/>
                <w:sz w:val="21"/>
                <w:szCs w:val="21"/>
              </w:rPr>
            </w:pPr>
            <w:r>
              <w:rPr>
                <w:rFonts w:ascii="宋体" w:hAnsi="宋体" w:hint="eastAsia"/>
                <w:sz w:val="21"/>
                <w:szCs w:val="21"/>
              </w:rPr>
              <w:t>5234</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7.81</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4.09×10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hint="eastAsia"/>
                <w:sz w:val="21"/>
                <w:szCs w:val="21"/>
              </w:rPr>
              <w:t>5125</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4.17</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sz w:val="21"/>
                <w:szCs w:val="21"/>
              </w:rPr>
            </w:pPr>
            <w:r>
              <w:rPr>
                <w:rFonts w:ascii="宋体" w:hAnsi="宋体" w:cs="宋体" w:hint="eastAsia"/>
                <w:sz w:val="21"/>
                <w:szCs w:val="21"/>
              </w:rPr>
              <w:t>2.14×10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val="restart"/>
            <w:tcBorders>
              <w:tl2br w:val="nil"/>
              <w:tr2bl w:val="nil"/>
            </w:tcBorders>
            <w:vAlign w:val="center"/>
          </w:tcPr>
          <w:p w:rsidR="00BA2D02" w:rsidRDefault="00C5529C">
            <w:pPr>
              <w:widowControl/>
              <w:jc w:val="center"/>
              <w:textAlignment w:val="center"/>
              <w:rPr>
                <w:rFonts w:ascii="宋体" w:hAnsi="宋体" w:cs="宋体"/>
                <w:sz w:val="21"/>
                <w:szCs w:val="21"/>
              </w:rPr>
            </w:pPr>
            <w:r>
              <w:rPr>
                <w:rFonts w:hint="eastAsia"/>
                <w:sz w:val="21"/>
                <w:szCs w:val="21"/>
              </w:rPr>
              <w:t>喷塑</w:t>
            </w:r>
            <w:r>
              <w:rPr>
                <w:sz w:val="21"/>
                <w:szCs w:val="21"/>
              </w:rPr>
              <w:t>烘干工序排气筒（</w:t>
            </w:r>
            <w:r>
              <w:rPr>
                <w:sz w:val="21"/>
                <w:szCs w:val="21"/>
              </w:rPr>
              <w:t>P</w:t>
            </w:r>
            <w:r>
              <w:rPr>
                <w:rFonts w:hint="eastAsia"/>
                <w:sz w:val="21"/>
                <w:szCs w:val="21"/>
              </w:rPr>
              <w:t>3</w:t>
            </w:r>
            <w:r>
              <w:rPr>
                <w:sz w:val="21"/>
                <w:szCs w:val="21"/>
              </w:rPr>
              <w:t>）</w:t>
            </w:r>
            <w:r>
              <w:rPr>
                <w:rFonts w:hint="eastAsia"/>
                <w:sz w:val="21"/>
                <w:szCs w:val="21"/>
              </w:rPr>
              <w:t>废气处理设施前检测孔</w:t>
            </w: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2017.10.20</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VOCs</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color w:val="000000"/>
                <w:sz w:val="21"/>
                <w:szCs w:val="21"/>
              </w:rPr>
              <w:t>2743</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25.02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6.86×10</w:t>
            </w:r>
            <w:r>
              <w:rPr>
                <w:rFonts w:ascii="宋体" w:hAnsi="宋体" w:hint="eastAsia"/>
                <w:color w:val="000000"/>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color w:val="000000"/>
                <w:sz w:val="21"/>
                <w:szCs w:val="21"/>
              </w:rPr>
              <w:t>2609</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color w:val="000000"/>
                <w:sz w:val="21"/>
                <w:szCs w:val="21"/>
              </w:rPr>
              <w:t>24.33</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6.35×10</w:t>
            </w:r>
            <w:r>
              <w:rPr>
                <w:rFonts w:ascii="宋体" w:hAnsi="宋体" w:hint="eastAsia"/>
                <w:color w:val="000000"/>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color w:val="000000"/>
                <w:sz w:val="21"/>
                <w:szCs w:val="21"/>
              </w:rPr>
              <w:t>2687</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25.85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6.95×10</w:t>
            </w:r>
            <w:r>
              <w:rPr>
                <w:rFonts w:ascii="宋体" w:hAnsi="宋体" w:hint="eastAsia"/>
                <w:color w:val="000000"/>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2017.10.21</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VOCs</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color w:val="000000"/>
                <w:sz w:val="21"/>
                <w:szCs w:val="21"/>
              </w:rPr>
              <w:t>2694</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24.12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6.50×10</w:t>
            </w:r>
            <w:r>
              <w:rPr>
                <w:rFonts w:ascii="宋体" w:hAnsi="宋体" w:hint="eastAsia"/>
                <w:color w:val="000000"/>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color w:val="000000"/>
                <w:sz w:val="21"/>
                <w:szCs w:val="21"/>
              </w:rPr>
              <w:t>2750</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color w:val="000000"/>
                <w:sz w:val="21"/>
                <w:szCs w:val="21"/>
              </w:rPr>
              <w:t>23.07</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6.34×10</w:t>
            </w:r>
            <w:r>
              <w:rPr>
                <w:rFonts w:ascii="宋体" w:hAnsi="宋体" w:hint="eastAsia"/>
                <w:color w:val="000000"/>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2762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23.85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6.59×10</w:t>
            </w:r>
            <w:r>
              <w:rPr>
                <w:rFonts w:ascii="宋体" w:hAnsi="宋体" w:hint="eastAsia"/>
                <w:color w:val="000000"/>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val="restart"/>
            <w:tcBorders>
              <w:tl2br w:val="nil"/>
              <w:tr2bl w:val="nil"/>
            </w:tcBorders>
            <w:vAlign w:val="center"/>
          </w:tcPr>
          <w:p w:rsidR="00BA2D02" w:rsidRDefault="00C5529C">
            <w:pPr>
              <w:widowControl/>
              <w:jc w:val="center"/>
              <w:textAlignment w:val="center"/>
              <w:rPr>
                <w:rFonts w:ascii="宋体" w:hAnsi="宋体" w:cs="宋体"/>
                <w:sz w:val="21"/>
                <w:szCs w:val="21"/>
              </w:rPr>
            </w:pPr>
            <w:r>
              <w:rPr>
                <w:rFonts w:hint="eastAsia"/>
                <w:sz w:val="21"/>
                <w:szCs w:val="21"/>
              </w:rPr>
              <w:t>喷塑</w:t>
            </w:r>
            <w:r>
              <w:rPr>
                <w:sz w:val="21"/>
                <w:szCs w:val="21"/>
              </w:rPr>
              <w:t>烘干工序排气筒</w:t>
            </w:r>
            <w:r>
              <w:rPr>
                <w:sz w:val="21"/>
                <w:szCs w:val="21"/>
              </w:rPr>
              <w:lastRenderedPageBreak/>
              <w:t>（</w:t>
            </w:r>
            <w:r>
              <w:rPr>
                <w:sz w:val="21"/>
                <w:szCs w:val="21"/>
              </w:rPr>
              <w:t>P</w:t>
            </w:r>
            <w:r>
              <w:rPr>
                <w:rFonts w:hint="eastAsia"/>
                <w:sz w:val="21"/>
                <w:szCs w:val="21"/>
              </w:rPr>
              <w:t>3</w:t>
            </w:r>
            <w:r>
              <w:rPr>
                <w:sz w:val="21"/>
                <w:szCs w:val="21"/>
              </w:rPr>
              <w:t>）</w:t>
            </w:r>
            <w:r>
              <w:rPr>
                <w:rFonts w:hint="eastAsia"/>
                <w:sz w:val="21"/>
                <w:szCs w:val="21"/>
              </w:rPr>
              <w:t>废气处理设施后检测孔</w:t>
            </w: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lastRenderedPageBreak/>
              <w:t>2017.10.20</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2553</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2.82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7.20</w:t>
            </w:r>
            <w:r>
              <w:rPr>
                <w:rFonts w:ascii="宋体" w:hAnsi="宋体" w:hint="eastAsia"/>
                <w:sz w:val="21"/>
                <w:szCs w:val="21"/>
              </w:rPr>
              <w:t>×10</w:t>
            </w:r>
            <w:r>
              <w:rPr>
                <w:rFonts w:ascii="宋体" w:hAnsi="宋体" w:hint="eastAsia"/>
                <w:sz w:val="21"/>
                <w:szCs w:val="21"/>
                <w:vertAlign w:val="superscript"/>
              </w:rPr>
              <w:t>-3</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2455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3.51</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8.62×10</w:t>
            </w:r>
            <w:r>
              <w:rPr>
                <w:rFonts w:ascii="宋体" w:hAnsi="宋体" w:cs="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2481</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3.10</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7.69</w:t>
            </w:r>
            <w:r>
              <w:rPr>
                <w:rFonts w:ascii="宋体" w:hAnsi="宋体" w:hint="eastAsia"/>
                <w:sz w:val="21"/>
                <w:szCs w:val="21"/>
              </w:rPr>
              <w:t>×10</w:t>
            </w:r>
            <w:r>
              <w:rPr>
                <w:rFonts w:ascii="宋体" w:hAnsi="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二氧化硫</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2553</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4</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1.02</w:t>
            </w:r>
            <w:r>
              <w:rPr>
                <w:rFonts w:ascii="宋体" w:hAnsi="宋体" w:hint="eastAsia"/>
                <w:sz w:val="21"/>
                <w:szCs w:val="21"/>
              </w:rPr>
              <w:t>×10</w:t>
            </w:r>
            <w:r>
              <w:rPr>
                <w:rFonts w:ascii="宋体" w:hAnsi="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2455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4</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9.82</w:t>
            </w:r>
            <w:r>
              <w:rPr>
                <w:rFonts w:ascii="宋体" w:hAnsi="宋体" w:hint="eastAsia"/>
                <w:sz w:val="21"/>
                <w:szCs w:val="21"/>
              </w:rPr>
              <w:t>×10</w:t>
            </w:r>
            <w:r>
              <w:rPr>
                <w:rFonts w:ascii="宋体" w:hAnsi="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2481</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1.24</w:t>
            </w:r>
            <w:r>
              <w:rPr>
                <w:rFonts w:ascii="宋体" w:hAnsi="宋体" w:hint="eastAsia"/>
                <w:sz w:val="21"/>
                <w:szCs w:val="21"/>
              </w:rPr>
              <w:t>×10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widowControl/>
              <w:jc w:val="center"/>
              <w:textAlignment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氮氧化物</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2553</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30</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7.66×10</w:t>
            </w:r>
            <w:r>
              <w:rPr>
                <w:rFonts w:ascii="宋体" w:hAnsi="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2455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7.86×10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2481</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28</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6.95×10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VOCs</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color w:val="000000"/>
                <w:sz w:val="21"/>
                <w:szCs w:val="21"/>
              </w:rPr>
              <w:t>2553</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color w:val="000000"/>
                <w:sz w:val="21"/>
                <w:szCs w:val="21"/>
              </w:rPr>
              <w:t>3.</w:t>
            </w:r>
            <w:r>
              <w:rPr>
                <w:rFonts w:ascii="宋体" w:hAnsi="宋体" w:cs="宋体" w:hint="eastAsia"/>
                <w:color w:val="000000"/>
                <w:sz w:val="21"/>
                <w:szCs w:val="21"/>
              </w:rPr>
              <w:t>14</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8.02×10</w:t>
            </w:r>
            <w:r>
              <w:rPr>
                <w:rFonts w:ascii="宋体" w:hAnsi="宋体" w:hint="eastAsia"/>
                <w:color w:val="000000"/>
                <w:sz w:val="21"/>
                <w:szCs w:val="21"/>
                <w:vertAlign w:val="superscript"/>
              </w:rPr>
              <w:t>-3</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color w:val="000000"/>
                <w:sz w:val="21"/>
                <w:szCs w:val="21"/>
              </w:rPr>
              <w:t>2455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color w:val="000000"/>
                <w:sz w:val="21"/>
                <w:szCs w:val="21"/>
              </w:rPr>
              <w:t>2.</w:t>
            </w:r>
            <w:r>
              <w:rPr>
                <w:rFonts w:ascii="宋体" w:hAnsi="宋体" w:cs="宋体" w:hint="eastAsia"/>
                <w:color w:val="000000"/>
                <w:sz w:val="21"/>
                <w:szCs w:val="21"/>
              </w:rPr>
              <w:t>83</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6.95×10</w:t>
            </w:r>
            <w:r>
              <w:rPr>
                <w:rFonts w:ascii="宋体" w:hAnsi="宋体" w:hint="eastAsia"/>
                <w:color w:val="000000"/>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color w:val="000000"/>
                <w:sz w:val="21"/>
                <w:szCs w:val="21"/>
              </w:rPr>
              <w:t>2481</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2.06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5.11×10</w:t>
            </w:r>
            <w:r>
              <w:rPr>
                <w:rFonts w:ascii="宋体" w:hAnsi="宋体" w:hint="eastAsia"/>
                <w:color w:val="000000"/>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widowControl/>
              <w:jc w:val="center"/>
              <w:textAlignment w:val="center"/>
              <w:rPr>
                <w:rFonts w:ascii="宋体" w:hAnsi="宋体" w:cs="宋体"/>
                <w:sz w:val="21"/>
                <w:szCs w:val="21"/>
              </w:rPr>
            </w:pP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2017.10.21</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2586</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3.26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8.43</w:t>
            </w:r>
            <w:r>
              <w:rPr>
                <w:rFonts w:ascii="宋体" w:hAnsi="宋体" w:hint="eastAsia"/>
                <w:sz w:val="21"/>
                <w:szCs w:val="21"/>
              </w:rPr>
              <w:t>×10</w:t>
            </w:r>
            <w:r>
              <w:rPr>
                <w:rFonts w:ascii="宋体" w:hAnsi="宋体" w:hint="eastAsia"/>
                <w:sz w:val="21"/>
                <w:szCs w:val="21"/>
                <w:vertAlign w:val="superscript"/>
              </w:rPr>
              <w:t>-3</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2622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3.06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8.02</w:t>
            </w:r>
            <w:r>
              <w:rPr>
                <w:rFonts w:ascii="宋体" w:hAnsi="宋体" w:hint="eastAsia"/>
                <w:sz w:val="21"/>
                <w:szCs w:val="21"/>
              </w:rPr>
              <w:t>×10</w:t>
            </w:r>
            <w:r>
              <w:rPr>
                <w:rFonts w:ascii="宋体" w:hAnsi="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2685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2.56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6.87</w:t>
            </w:r>
            <w:r>
              <w:rPr>
                <w:rFonts w:ascii="宋体" w:hAnsi="宋体" w:hint="eastAsia"/>
                <w:sz w:val="21"/>
                <w:szCs w:val="21"/>
              </w:rPr>
              <w:t>×10</w:t>
            </w:r>
            <w:r>
              <w:rPr>
                <w:rFonts w:ascii="宋体" w:hAnsi="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二氧化硫</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2586</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4</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1.03</w:t>
            </w:r>
            <w:r>
              <w:rPr>
                <w:rFonts w:ascii="宋体" w:hAnsi="宋体" w:hint="eastAsia"/>
                <w:sz w:val="21"/>
                <w:szCs w:val="21"/>
              </w:rPr>
              <w:t>×10</w:t>
            </w:r>
            <w:r>
              <w:rPr>
                <w:rFonts w:ascii="宋体" w:hAnsi="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2622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1.57×10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2685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8.06×10</w:t>
            </w:r>
            <w:r>
              <w:rPr>
                <w:rFonts w:ascii="宋体" w:hAnsi="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widowControl/>
              <w:jc w:val="center"/>
              <w:textAlignment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氮氧化物</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2586</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9.05</w:t>
            </w:r>
            <w:r>
              <w:rPr>
                <w:rFonts w:ascii="宋体" w:hAnsi="宋体" w:hint="eastAsia"/>
                <w:sz w:val="21"/>
                <w:szCs w:val="21"/>
              </w:rPr>
              <w:t>×10</w:t>
            </w:r>
            <w:r>
              <w:rPr>
                <w:rFonts w:ascii="宋体" w:hAnsi="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2622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6.56×10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2685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31</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8.32</w:t>
            </w:r>
            <w:r>
              <w:rPr>
                <w:rFonts w:ascii="宋体" w:hAnsi="宋体" w:hint="eastAsia"/>
                <w:sz w:val="21"/>
                <w:szCs w:val="21"/>
              </w:rPr>
              <w:t>×10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VOCs</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color w:val="000000"/>
                <w:sz w:val="21"/>
                <w:szCs w:val="21"/>
              </w:rPr>
              <w:t>2586</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olor w:val="000000"/>
                <w:sz w:val="21"/>
                <w:szCs w:val="21"/>
              </w:rPr>
              <w:t>2.</w:t>
            </w:r>
            <w:r>
              <w:rPr>
                <w:rFonts w:ascii="宋体" w:hAnsi="宋体" w:hint="eastAsia"/>
                <w:color w:val="000000"/>
                <w:sz w:val="21"/>
                <w:szCs w:val="21"/>
              </w:rPr>
              <w:t>35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6.08×10</w:t>
            </w:r>
            <w:r>
              <w:rPr>
                <w:rFonts w:ascii="宋体" w:hAnsi="宋体" w:hint="eastAsia"/>
                <w:color w:val="000000"/>
                <w:sz w:val="21"/>
                <w:szCs w:val="21"/>
                <w:vertAlign w:val="superscript"/>
              </w:rPr>
              <w:t>-3</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color w:val="000000"/>
                <w:sz w:val="21"/>
                <w:szCs w:val="21"/>
              </w:rPr>
              <w:t>2622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2.11</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5.53×10</w:t>
            </w:r>
            <w:r>
              <w:rPr>
                <w:rFonts w:ascii="宋体" w:hAnsi="宋体" w:hint="eastAsia"/>
                <w:color w:val="000000"/>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2685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olor w:val="000000"/>
                <w:sz w:val="21"/>
                <w:szCs w:val="21"/>
              </w:rPr>
              <w:t>3.</w:t>
            </w:r>
            <w:r>
              <w:rPr>
                <w:rFonts w:ascii="宋体" w:hAnsi="宋体" w:hint="eastAsia"/>
                <w:color w:val="000000"/>
                <w:sz w:val="21"/>
                <w:szCs w:val="21"/>
              </w:rPr>
              <w:t>14</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color w:val="000000"/>
                <w:sz w:val="21"/>
                <w:szCs w:val="21"/>
              </w:rPr>
              <w:t>8.43×10</w:t>
            </w:r>
            <w:r>
              <w:rPr>
                <w:rFonts w:ascii="宋体" w:hAnsi="宋体" w:hint="eastAsia"/>
                <w:color w:val="000000"/>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val="restart"/>
            <w:tcBorders>
              <w:tl2br w:val="nil"/>
              <w:tr2bl w:val="nil"/>
            </w:tcBorders>
            <w:vAlign w:val="center"/>
          </w:tcPr>
          <w:p w:rsidR="00BA2D02" w:rsidRDefault="00C5529C">
            <w:pPr>
              <w:widowControl/>
              <w:jc w:val="center"/>
              <w:textAlignment w:val="center"/>
              <w:rPr>
                <w:rFonts w:ascii="宋体" w:hAnsi="宋体" w:cs="宋体"/>
                <w:sz w:val="21"/>
                <w:szCs w:val="21"/>
              </w:rPr>
            </w:pPr>
            <w:r>
              <w:rPr>
                <w:rFonts w:hint="eastAsia"/>
                <w:sz w:val="21"/>
                <w:szCs w:val="21"/>
              </w:rPr>
              <w:t>喷塑</w:t>
            </w:r>
            <w:r>
              <w:rPr>
                <w:sz w:val="21"/>
                <w:szCs w:val="21"/>
              </w:rPr>
              <w:t>烘干工序排气筒（</w:t>
            </w:r>
            <w:r>
              <w:rPr>
                <w:sz w:val="21"/>
                <w:szCs w:val="21"/>
              </w:rPr>
              <w:t>P</w:t>
            </w:r>
            <w:r>
              <w:rPr>
                <w:rFonts w:hint="eastAsia"/>
                <w:sz w:val="21"/>
                <w:szCs w:val="21"/>
              </w:rPr>
              <w:t>4</w:t>
            </w:r>
            <w:r>
              <w:rPr>
                <w:sz w:val="21"/>
                <w:szCs w:val="21"/>
              </w:rPr>
              <w:t>）</w:t>
            </w:r>
            <w:r>
              <w:rPr>
                <w:rFonts w:hint="eastAsia"/>
                <w:sz w:val="21"/>
                <w:szCs w:val="21"/>
              </w:rPr>
              <w:t>废气处理设施前检测孔</w:t>
            </w: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2017.10.20</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VOCs</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2572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23.88</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6.14×10</w:t>
            </w:r>
            <w:r>
              <w:rPr>
                <w:rFonts w:ascii="宋体" w:hAnsi="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2625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23.27</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6.11×10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2585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25.12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6.49×10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2017.10.21</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VOCs</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2640</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22.06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5.82×10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2555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23.05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5.89×10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2650</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23.56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6.24×10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val="restart"/>
            <w:tcBorders>
              <w:tl2br w:val="nil"/>
              <w:tr2bl w:val="nil"/>
            </w:tcBorders>
            <w:vAlign w:val="center"/>
          </w:tcPr>
          <w:p w:rsidR="00BA2D02" w:rsidRDefault="00C5529C">
            <w:pPr>
              <w:widowControl/>
              <w:jc w:val="center"/>
              <w:textAlignment w:val="center"/>
              <w:rPr>
                <w:rFonts w:ascii="宋体" w:hAnsi="宋体" w:cs="宋体"/>
                <w:sz w:val="21"/>
                <w:szCs w:val="21"/>
              </w:rPr>
            </w:pPr>
            <w:r>
              <w:rPr>
                <w:rFonts w:hint="eastAsia"/>
                <w:sz w:val="21"/>
                <w:szCs w:val="21"/>
              </w:rPr>
              <w:t>喷塑</w:t>
            </w:r>
            <w:r>
              <w:rPr>
                <w:sz w:val="21"/>
                <w:szCs w:val="21"/>
              </w:rPr>
              <w:t>烘干工序排气筒（</w:t>
            </w:r>
            <w:r>
              <w:rPr>
                <w:sz w:val="21"/>
                <w:szCs w:val="21"/>
              </w:rPr>
              <w:t>P</w:t>
            </w:r>
            <w:r>
              <w:rPr>
                <w:rFonts w:hint="eastAsia"/>
                <w:sz w:val="21"/>
                <w:szCs w:val="21"/>
              </w:rPr>
              <w:t>4</w:t>
            </w:r>
            <w:r>
              <w:rPr>
                <w:sz w:val="21"/>
                <w:szCs w:val="21"/>
              </w:rPr>
              <w:t>）</w:t>
            </w:r>
            <w:r>
              <w:rPr>
                <w:rFonts w:hint="eastAsia"/>
                <w:sz w:val="21"/>
                <w:szCs w:val="21"/>
              </w:rPr>
              <w:t>废气处理设施后检测孔</w:t>
            </w: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2017.10.20</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2542</w:t>
            </w:r>
          </w:p>
        </w:tc>
        <w:tc>
          <w:tcPr>
            <w:tcW w:w="1116"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sz w:val="21"/>
                <w:szCs w:val="21"/>
              </w:rPr>
              <w:t>4.20</w:t>
            </w:r>
          </w:p>
        </w:tc>
        <w:tc>
          <w:tcPr>
            <w:tcW w:w="1332" w:type="dxa"/>
            <w:tcBorders>
              <w:tl2br w:val="nil"/>
              <w:tr2bl w:val="nil"/>
            </w:tcBorders>
            <w:vAlign w:val="center"/>
          </w:tcPr>
          <w:p w:rsidR="00BA2D02" w:rsidRDefault="00C5529C">
            <w:pPr>
              <w:jc w:val="center"/>
              <w:rPr>
                <w:rFonts w:ascii="宋体" w:hAnsi="宋体" w:cs="宋体"/>
                <w:b/>
                <w:bCs/>
                <w:sz w:val="21"/>
                <w:szCs w:val="21"/>
              </w:rPr>
            </w:pPr>
            <w:r>
              <w:rPr>
                <w:rFonts w:ascii="宋体" w:hAnsi="宋体" w:cs="宋体" w:hint="eastAsia"/>
                <w:sz w:val="21"/>
                <w:szCs w:val="21"/>
              </w:rPr>
              <w:t>1.07×10</w:t>
            </w:r>
            <w:r>
              <w:rPr>
                <w:rFonts w:ascii="宋体" w:hAnsi="宋体" w:cs="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278"/>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2655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3.56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9.45×10</w:t>
            </w:r>
            <w:r>
              <w:rPr>
                <w:rFonts w:ascii="宋体" w:hAnsi="宋体" w:cs="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2575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4.11</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1.06×10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二氧化硫</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2542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7.63×10</w:t>
            </w:r>
            <w:r>
              <w:rPr>
                <w:rFonts w:ascii="宋体" w:hAnsi="宋体" w:cs="宋体" w:hint="eastAsia"/>
                <w:sz w:val="21"/>
                <w:szCs w:val="21"/>
                <w:vertAlign w:val="superscript"/>
              </w:rPr>
              <w:t>-3</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2655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7.97×10</w:t>
            </w:r>
            <w:r>
              <w:rPr>
                <w:rFonts w:ascii="宋体" w:hAnsi="宋体" w:cs="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2575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1.29×10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widowControl/>
              <w:jc w:val="center"/>
              <w:textAlignment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氮氧化物</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2542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29</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7.37×10</w:t>
            </w:r>
            <w:r>
              <w:rPr>
                <w:rFonts w:ascii="宋体" w:hAnsi="宋体" w:cs="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2655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6.90×10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2575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29</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7.47×10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VOCs</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cs="宋体" w:hint="eastAsia"/>
                <w:sz w:val="21"/>
                <w:szCs w:val="21"/>
              </w:rPr>
              <w:t>2642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3.</w:t>
            </w:r>
            <w:r>
              <w:rPr>
                <w:rFonts w:ascii="宋体" w:hAnsi="宋体" w:cs="宋体" w:hint="eastAsia"/>
                <w:sz w:val="21"/>
                <w:szCs w:val="21"/>
              </w:rPr>
              <w:t>24</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8.56×10</w:t>
            </w:r>
            <w:r>
              <w:rPr>
                <w:rFonts w:ascii="宋体" w:hAnsi="宋体" w:hint="eastAsia"/>
                <w:sz w:val="21"/>
                <w:szCs w:val="21"/>
                <w:vertAlign w:val="superscript"/>
              </w:rPr>
              <w:t>-3</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2589</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3.16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8.18×10</w:t>
            </w:r>
            <w:r>
              <w:rPr>
                <w:rFonts w:ascii="宋体" w:hAnsi="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2575</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4.52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1.16×10</w:t>
            </w:r>
            <w:r>
              <w:rPr>
                <w:rFonts w:ascii="宋体" w:hAnsi="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widowControl/>
              <w:jc w:val="center"/>
              <w:textAlignment w:val="center"/>
              <w:rPr>
                <w:rFonts w:ascii="宋体" w:hAnsi="宋体" w:cs="宋体"/>
                <w:sz w:val="21"/>
                <w:szCs w:val="21"/>
              </w:rPr>
            </w:pP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2017.10.21</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2582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3.26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8.41×10</w:t>
            </w:r>
            <w:r>
              <w:rPr>
                <w:rFonts w:ascii="宋体" w:hAnsi="宋体" w:cs="宋体" w:hint="eastAsia"/>
                <w:sz w:val="21"/>
                <w:szCs w:val="21"/>
                <w:vertAlign w:val="superscript"/>
              </w:rPr>
              <w:t>-3</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2472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4.19</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1.04×10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2596</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3.12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8.10×10</w:t>
            </w:r>
            <w:r>
              <w:rPr>
                <w:rFonts w:ascii="宋体" w:hAnsi="宋体" w:cs="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二氧化硫</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2582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4</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1.03×10</w:t>
            </w:r>
            <w:r>
              <w:rPr>
                <w:rFonts w:ascii="宋体" w:hAnsi="宋体" w:cs="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2472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4.94×10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2596</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1.56×10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widowControl/>
              <w:jc w:val="center"/>
              <w:textAlignment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sz w:val="21"/>
                <w:szCs w:val="21"/>
              </w:rPr>
              <w:t>氮氧化物</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2582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31</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8.00×10</w:t>
            </w:r>
            <w:r>
              <w:rPr>
                <w:rFonts w:ascii="宋体" w:hAnsi="宋体" w:cs="宋体" w:hint="eastAsia"/>
                <w:sz w:val="21"/>
                <w:szCs w:val="21"/>
                <w:vertAlign w:val="superscript"/>
              </w:rPr>
              <w:t>-2</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100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2472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32</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7.91×10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2596</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31</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8.05×10</w:t>
            </w:r>
            <w:r>
              <w:rPr>
                <w:rFonts w:ascii="宋体" w:hAnsi="宋体" w:cs="宋体" w:hint="eastAsia"/>
                <w:sz w:val="21"/>
                <w:szCs w:val="21"/>
                <w:vertAlign w:val="superscript"/>
              </w:rPr>
              <w:t>-2</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VOCs</w:t>
            </w: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2632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sz w:val="21"/>
                <w:szCs w:val="21"/>
              </w:rPr>
              <w:t>2.</w:t>
            </w:r>
            <w:r>
              <w:rPr>
                <w:rFonts w:ascii="宋体" w:hAnsi="宋体" w:hint="eastAsia"/>
                <w:sz w:val="21"/>
                <w:szCs w:val="21"/>
              </w:rPr>
              <w:t>31</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6.08×10</w:t>
            </w:r>
            <w:r>
              <w:rPr>
                <w:rFonts w:ascii="宋体" w:hAnsi="宋体" w:hint="eastAsia"/>
                <w:sz w:val="21"/>
                <w:szCs w:val="21"/>
                <w:vertAlign w:val="superscript"/>
              </w:rPr>
              <w:t>-3</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50</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3</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kern w:val="0"/>
                <w:sz w:val="21"/>
                <w:szCs w:val="21"/>
              </w:rPr>
            </w:pPr>
            <w:r>
              <w:rPr>
                <w:rFonts w:ascii="宋体" w:hAnsi="宋体" w:hint="eastAsia"/>
                <w:sz w:val="21"/>
                <w:szCs w:val="21"/>
              </w:rPr>
              <w:t>2572</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2.86</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7.36×10</w:t>
            </w:r>
            <w:r>
              <w:rPr>
                <w:rFonts w:ascii="宋体" w:hAnsi="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2596</w:t>
            </w:r>
          </w:p>
        </w:tc>
        <w:tc>
          <w:tcPr>
            <w:tcW w:w="1116" w:type="dxa"/>
            <w:tcBorders>
              <w:tl2br w:val="nil"/>
              <w:tr2bl w:val="nil"/>
            </w:tcBorders>
            <w:vAlign w:val="center"/>
          </w:tcPr>
          <w:p w:rsidR="00BA2D02" w:rsidRDefault="00C5529C">
            <w:pPr>
              <w:jc w:val="center"/>
              <w:rPr>
                <w:rFonts w:ascii="宋体" w:hAnsi="宋体" w:cs="宋体"/>
                <w:sz w:val="21"/>
                <w:szCs w:val="21"/>
              </w:rPr>
            </w:pPr>
            <w:r>
              <w:rPr>
                <w:rFonts w:ascii="宋体" w:hAnsi="宋体"/>
                <w:sz w:val="21"/>
                <w:szCs w:val="21"/>
              </w:rPr>
              <w:t>3.</w:t>
            </w:r>
            <w:r>
              <w:rPr>
                <w:rFonts w:ascii="宋体" w:hAnsi="宋体" w:hint="eastAsia"/>
                <w:sz w:val="21"/>
                <w:szCs w:val="21"/>
              </w:rPr>
              <w:t>05</w:t>
            </w:r>
          </w:p>
        </w:tc>
        <w:tc>
          <w:tcPr>
            <w:tcW w:w="1332" w:type="dxa"/>
            <w:tcBorders>
              <w:tl2br w:val="nil"/>
              <w:tr2bl w:val="nil"/>
            </w:tcBorders>
            <w:vAlign w:val="center"/>
          </w:tcPr>
          <w:p w:rsidR="00BA2D02" w:rsidRDefault="00C5529C">
            <w:pPr>
              <w:jc w:val="center"/>
              <w:rPr>
                <w:rFonts w:ascii="宋体" w:hAnsi="宋体" w:cs="宋体"/>
                <w:sz w:val="21"/>
                <w:szCs w:val="21"/>
              </w:rPr>
            </w:pPr>
            <w:r>
              <w:rPr>
                <w:rFonts w:ascii="宋体" w:hAnsi="宋体" w:hint="eastAsia"/>
                <w:sz w:val="21"/>
                <w:szCs w:val="21"/>
              </w:rPr>
              <w:t>7.92×10</w:t>
            </w:r>
            <w:r>
              <w:rPr>
                <w:rFonts w:ascii="宋体" w:hAnsi="宋体" w:hint="eastAsia"/>
                <w:sz w:val="21"/>
                <w:szCs w:val="21"/>
                <w:vertAlign w:val="superscript"/>
              </w:rPr>
              <w:t>-3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val="restart"/>
            <w:tcBorders>
              <w:tl2br w:val="nil"/>
              <w:tr2bl w:val="nil"/>
            </w:tcBorders>
            <w:vAlign w:val="center"/>
          </w:tcPr>
          <w:p w:rsidR="00BA2D02" w:rsidRDefault="00C5529C">
            <w:pPr>
              <w:tabs>
                <w:tab w:val="left" w:pos="2758"/>
              </w:tabs>
              <w:adjustRightInd w:val="0"/>
              <w:snapToGrid w:val="0"/>
              <w:jc w:val="center"/>
              <w:outlineLvl w:val="0"/>
              <w:rPr>
                <w:rFonts w:ascii="宋体" w:hAnsi="宋体" w:cs="宋体"/>
                <w:sz w:val="21"/>
                <w:szCs w:val="21"/>
              </w:rPr>
            </w:pPr>
            <w:bookmarkStart w:id="101" w:name="_Toc28127"/>
            <w:r>
              <w:rPr>
                <w:sz w:val="21"/>
                <w:szCs w:val="21"/>
              </w:rPr>
              <w:t>抛丸工序排气筒（</w:t>
            </w:r>
            <w:r>
              <w:rPr>
                <w:sz w:val="21"/>
                <w:szCs w:val="21"/>
              </w:rPr>
              <w:t>P1</w:t>
            </w:r>
            <w:r>
              <w:rPr>
                <w:sz w:val="21"/>
                <w:szCs w:val="21"/>
              </w:rPr>
              <w:t>）</w:t>
            </w:r>
            <w:r>
              <w:rPr>
                <w:rFonts w:hint="eastAsia"/>
                <w:sz w:val="21"/>
                <w:szCs w:val="21"/>
              </w:rPr>
              <w:t>处理设施前检测孔</w:t>
            </w:r>
            <w:bookmarkEnd w:id="101"/>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2017.12.26</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kern w:val="0"/>
                <w:sz w:val="21"/>
                <w:szCs w:val="21"/>
              </w:rPr>
            </w:pPr>
            <w:r>
              <w:rPr>
                <w:rFonts w:ascii="宋体" w:hAnsi="宋体" w:cs="宋体" w:hint="eastAsia"/>
                <w:sz w:val="21"/>
                <w:szCs w:val="21"/>
              </w:rPr>
              <w:t>3912</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40.13</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0.16</w:t>
            </w:r>
          </w:p>
        </w:tc>
        <w:tc>
          <w:tcPr>
            <w:tcW w:w="1020" w:type="dxa"/>
            <w:vMerge w:val="restart"/>
            <w:tcBorders>
              <w:tl2br w:val="nil"/>
              <w:tr2bl w:val="nil"/>
            </w:tcBorders>
            <w:vAlign w:val="center"/>
          </w:tcPr>
          <w:p w:rsidR="00BA2D02" w:rsidRDefault="00C5529C">
            <w:pPr>
              <w:jc w:val="center"/>
            </w:pPr>
            <w:r>
              <w:rPr>
                <w:rFonts w:ascii="宋体" w:hAnsi="宋体" w:cs="宋体" w:hint="eastAsia"/>
                <w:sz w:val="21"/>
                <w:szCs w:val="21"/>
              </w:rPr>
              <w:t>-</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kern w:val="0"/>
                <w:sz w:val="21"/>
                <w:szCs w:val="21"/>
              </w:rPr>
            </w:pPr>
            <w:r>
              <w:rPr>
                <w:rFonts w:ascii="宋体" w:hAnsi="宋体" w:cs="宋体" w:hint="eastAsia"/>
                <w:sz w:val="21"/>
                <w:szCs w:val="21"/>
              </w:rPr>
              <w:t>3924</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41.25</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0.16</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4006</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45.21</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0.18</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2017.12.27</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kern w:val="0"/>
                <w:sz w:val="21"/>
                <w:szCs w:val="21"/>
              </w:rPr>
            </w:pPr>
            <w:r>
              <w:rPr>
                <w:rFonts w:ascii="宋体" w:hAnsi="宋体" w:cs="宋体" w:hint="eastAsia"/>
                <w:sz w:val="21"/>
                <w:szCs w:val="21"/>
              </w:rPr>
              <w:t>3962</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39.64</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0.16</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kern w:val="0"/>
                <w:sz w:val="21"/>
                <w:szCs w:val="21"/>
              </w:rPr>
            </w:pPr>
            <w:r>
              <w:rPr>
                <w:rFonts w:ascii="宋体" w:hAnsi="宋体" w:cs="宋体" w:hint="eastAsia"/>
                <w:sz w:val="21"/>
                <w:szCs w:val="21"/>
              </w:rPr>
              <w:t>3914</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43.11</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0.17</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4011</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46.35</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0.19</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val="restart"/>
            <w:tcBorders>
              <w:tl2br w:val="nil"/>
              <w:tr2bl w:val="nil"/>
            </w:tcBorders>
            <w:vAlign w:val="center"/>
          </w:tcPr>
          <w:p w:rsidR="00BA2D02" w:rsidRDefault="00C5529C">
            <w:pPr>
              <w:tabs>
                <w:tab w:val="left" w:pos="2758"/>
              </w:tabs>
              <w:adjustRightInd w:val="0"/>
              <w:snapToGrid w:val="0"/>
              <w:jc w:val="center"/>
              <w:outlineLvl w:val="0"/>
              <w:rPr>
                <w:rFonts w:ascii="宋体" w:hAnsi="宋体" w:cs="宋体"/>
                <w:sz w:val="21"/>
                <w:szCs w:val="21"/>
              </w:rPr>
            </w:pPr>
            <w:bookmarkStart w:id="102" w:name="_Toc8609"/>
            <w:r>
              <w:rPr>
                <w:sz w:val="21"/>
                <w:szCs w:val="21"/>
              </w:rPr>
              <w:t>喷塑工序排气筒（</w:t>
            </w:r>
            <w:r>
              <w:rPr>
                <w:sz w:val="21"/>
                <w:szCs w:val="21"/>
              </w:rPr>
              <w:t>P</w:t>
            </w:r>
            <w:r>
              <w:rPr>
                <w:rFonts w:hint="eastAsia"/>
                <w:sz w:val="21"/>
                <w:szCs w:val="21"/>
              </w:rPr>
              <w:t>2</w:t>
            </w:r>
            <w:r>
              <w:rPr>
                <w:sz w:val="21"/>
                <w:szCs w:val="21"/>
              </w:rPr>
              <w:t>）</w:t>
            </w:r>
            <w:r>
              <w:rPr>
                <w:rFonts w:hint="eastAsia"/>
                <w:sz w:val="21"/>
                <w:szCs w:val="21"/>
              </w:rPr>
              <w:t>处理设施前检测孔</w:t>
            </w:r>
            <w:bookmarkEnd w:id="102"/>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2017.12.26</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kern w:val="0"/>
                <w:sz w:val="21"/>
                <w:szCs w:val="21"/>
              </w:rPr>
            </w:pPr>
            <w:r>
              <w:rPr>
                <w:rFonts w:ascii="宋体" w:hAnsi="宋体" w:hint="eastAsia"/>
                <w:sz w:val="21"/>
                <w:szCs w:val="21"/>
              </w:rPr>
              <w:t>5412</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25.40</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0.14</w:t>
            </w:r>
          </w:p>
        </w:tc>
        <w:tc>
          <w:tcPr>
            <w:tcW w:w="102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c>
          <w:tcPr>
            <w:tcW w:w="1056"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w:t>
            </w: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kern w:val="0"/>
                <w:sz w:val="21"/>
                <w:szCs w:val="21"/>
              </w:rPr>
            </w:pPr>
            <w:r>
              <w:rPr>
                <w:rFonts w:ascii="宋体" w:hAnsi="宋体" w:hint="eastAsia"/>
                <w:sz w:val="21"/>
                <w:szCs w:val="21"/>
              </w:rPr>
              <w:t>5324</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27.04</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0.14</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hint="eastAsia"/>
                <w:sz w:val="21"/>
                <w:szCs w:val="21"/>
              </w:rPr>
              <w:t>5299</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25.64</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0.14</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tabs>
                <w:tab w:val="left" w:pos="2758"/>
              </w:tabs>
              <w:adjustRightInd w:val="0"/>
              <w:snapToGrid w:val="0"/>
              <w:jc w:val="center"/>
              <w:outlineLvl w:val="0"/>
              <w:rPr>
                <w:rFonts w:ascii="宋体" w:hAnsi="宋体" w:cs="宋体"/>
                <w:sz w:val="21"/>
                <w:szCs w:val="21"/>
              </w:rPr>
            </w:pPr>
          </w:p>
        </w:tc>
        <w:tc>
          <w:tcPr>
            <w:tcW w:w="1337"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2017.12.27</w:t>
            </w:r>
          </w:p>
        </w:tc>
        <w:tc>
          <w:tcPr>
            <w:tcW w:w="1080" w:type="dxa"/>
            <w:vMerge w:val="restart"/>
            <w:tcBorders>
              <w:tl2br w:val="nil"/>
              <w:tr2bl w:val="nil"/>
            </w:tcBorders>
            <w:vAlign w:val="center"/>
          </w:tcPr>
          <w:p w:rsidR="00BA2D02" w:rsidRDefault="00C5529C">
            <w:pPr>
              <w:jc w:val="center"/>
              <w:rPr>
                <w:rFonts w:ascii="宋体" w:hAnsi="宋体" w:cs="宋体"/>
                <w:sz w:val="21"/>
                <w:szCs w:val="21"/>
              </w:rPr>
            </w:pPr>
            <w:r>
              <w:rPr>
                <w:rFonts w:ascii="宋体" w:hAnsi="宋体" w:cs="宋体" w:hint="eastAsia"/>
                <w:sz w:val="21"/>
                <w:szCs w:val="21"/>
              </w:rPr>
              <w:t>颗粒物</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kern w:val="0"/>
                <w:sz w:val="21"/>
                <w:szCs w:val="21"/>
              </w:rPr>
            </w:pPr>
            <w:r>
              <w:rPr>
                <w:rFonts w:ascii="宋体" w:hAnsi="宋体" w:hint="eastAsia"/>
                <w:sz w:val="21"/>
                <w:szCs w:val="21"/>
              </w:rPr>
              <w:t>5217</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25.79</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0.13</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kern w:val="0"/>
                <w:sz w:val="21"/>
                <w:szCs w:val="21"/>
              </w:rPr>
            </w:pPr>
            <w:r>
              <w:rPr>
                <w:rFonts w:ascii="宋体" w:hAnsi="宋体" w:hint="eastAsia"/>
                <w:sz w:val="21"/>
                <w:szCs w:val="21"/>
              </w:rPr>
              <w:t>5333</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25.88</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0.14</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r w:rsidR="00BA2D02">
        <w:trPr>
          <w:cantSplit/>
          <w:trHeight w:val="303"/>
          <w:jc w:val="center"/>
        </w:trPr>
        <w:tc>
          <w:tcPr>
            <w:tcW w:w="1414" w:type="dxa"/>
            <w:vMerge/>
            <w:tcBorders>
              <w:tl2br w:val="nil"/>
              <w:tr2bl w:val="nil"/>
            </w:tcBorders>
            <w:vAlign w:val="center"/>
          </w:tcPr>
          <w:p w:rsidR="00BA2D02" w:rsidRDefault="00BA2D02">
            <w:pPr>
              <w:jc w:val="center"/>
              <w:rPr>
                <w:rFonts w:ascii="宋体" w:hAnsi="宋体" w:cs="宋体"/>
                <w:sz w:val="21"/>
                <w:szCs w:val="21"/>
              </w:rPr>
            </w:pPr>
          </w:p>
        </w:tc>
        <w:tc>
          <w:tcPr>
            <w:tcW w:w="1337" w:type="dxa"/>
            <w:vMerge/>
            <w:tcBorders>
              <w:tl2br w:val="nil"/>
              <w:tr2bl w:val="nil"/>
            </w:tcBorders>
            <w:vAlign w:val="center"/>
          </w:tcPr>
          <w:p w:rsidR="00BA2D02" w:rsidRDefault="00BA2D02">
            <w:pPr>
              <w:jc w:val="center"/>
              <w:rPr>
                <w:rFonts w:ascii="宋体" w:hAnsi="宋体" w:cs="宋体"/>
                <w:sz w:val="21"/>
                <w:szCs w:val="21"/>
              </w:rPr>
            </w:pPr>
          </w:p>
        </w:tc>
        <w:tc>
          <w:tcPr>
            <w:tcW w:w="1080" w:type="dxa"/>
            <w:vMerge/>
            <w:tcBorders>
              <w:tl2br w:val="nil"/>
              <w:tr2bl w:val="nil"/>
            </w:tcBorders>
            <w:vAlign w:val="center"/>
          </w:tcPr>
          <w:p w:rsidR="00BA2D02" w:rsidRDefault="00BA2D02">
            <w:pPr>
              <w:adjustRightInd w:val="0"/>
              <w:snapToGrid w:val="0"/>
              <w:jc w:val="center"/>
              <w:rPr>
                <w:rFonts w:ascii="宋体" w:hAnsi="宋体" w:cs="宋体"/>
                <w:sz w:val="21"/>
                <w:szCs w:val="21"/>
              </w:rPr>
            </w:pP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hint="eastAsia"/>
                <w:sz w:val="21"/>
                <w:szCs w:val="21"/>
              </w:rPr>
              <w:t>5346</w:t>
            </w:r>
          </w:p>
        </w:tc>
        <w:tc>
          <w:tcPr>
            <w:tcW w:w="1116"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26.39</w:t>
            </w:r>
          </w:p>
        </w:tc>
        <w:tc>
          <w:tcPr>
            <w:tcW w:w="1332" w:type="dxa"/>
            <w:tcBorders>
              <w:tl2br w:val="nil"/>
              <w:tr2bl w:val="nil"/>
            </w:tcBorders>
            <w:vAlign w:val="center"/>
          </w:tcPr>
          <w:p w:rsidR="00BA2D02" w:rsidRDefault="00C5529C">
            <w:pPr>
              <w:snapToGrid w:val="0"/>
              <w:spacing w:line="240" w:lineRule="atLeast"/>
              <w:jc w:val="center"/>
              <w:rPr>
                <w:rFonts w:ascii="宋体" w:hAnsi="宋体" w:cs="宋体"/>
                <w:color w:val="FF0000"/>
                <w:sz w:val="21"/>
                <w:szCs w:val="21"/>
              </w:rPr>
            </w:pPr>
            <w:r>
              <w:rPr>
                <w:rFonts w:ascii="宋体" w:hAnsi="宋体" w:cs="宋体" w:hint="eastAsia"/>
                <w:sz w:val="21"/>
                <w:szCs w:val="21"/>
              </w:rPr>
              <w:t>0.14</w:t>
            </w:r>
          </w:p>
        </w:tc>
        <w:tc>
          <w:tcPr>
            <w:tcW w:w="1020" w:type="dxa"/>
            <w:vMerge/>
            <w:tcBorders>
              <w:tl2br w:val="nil"/>
              <w:tr2bl w:val="nil"/>
            </w:tcBorders>
            <w:vAlign w:val="center"/>
          </w:tcPr>
          <w:p w:rsidR="00BA2D02" w:rsidRDefault="00BA2D02">
            <w:pPr>
              <w:jc w:val="center"/>
              <w:rPr>
                <w:rFonts w:ascii="宋体" w:hAnsi="宋体" w:cs="宋体"/>
                <w:sz w:val="21"/>
                <w:szCs w:val="21"/>
              </w:rPr>
            </w:pPr>
          </w:p>
        </w:tc>
        <w:tc>
          <w:tcPr>
            <w:tcW w:w="1056" w:type="dxa"/>
            <w:vMerge/>
            <w:tcBorders>
              <w:tl2br w:val="nil"/>
              <w:tr2bl w:val="nil"/>
            </w:tcBorders>
            <w:vAlign w:val="center"/>
          </w:tcPr>
          <w:p w:rsidR="00BA2D02" w:rsidRDefault="00BA2D02">
            <w:pPr>
              <w:jc w:val="center"/>
              <w:rPr>
                <w:rFonts w:ascii="宋体" w:hAnsi="宋体" w:cs="宋体"/>
                <w:sz w:val="21"/>
                <w:szCs w:val="21"/>
              </w:rPr>
            </w:pPr>
          </w:p>
        </w:tc>
      </w:tr>
    </w:tbl>
    <w:p w:rsidR="00BA2D02" w:rsidRDefault="00C5529C">
      <w:pPr>
        <w:spacing w:line="520" w:lineRule="exact"/>
        <w:ind w:firstLineChars="200" w:firstLine="480"/>
      </w:pPr>
      <w:r>
        <w:t>监测结果表明，</w:t>
      </w:r>
      <w:r>
        <w:rPr>
          <w:rFonts w:hint="eastAsia"/>
        </w:rPr>
        <w:t>监测期间，</w:t>
      </w:r>
      <w:r>
        <w:t>该项目</w:t>
      </w:r>
      <w:r>
        <w:rPr>
          <w:rFonts w:hint="eastAsia"/>
        </w:rPr>
        <w:t>抛丸工序排气筒</w:t>
      </w:r>
      <w:r>
        <w:rPr>
          <w:rFonts w:hint="eastAsia"/>
        </w:rPr>
        <w:t>P1</w:t>
      </w:r>
      <w:r>
        <w:rPr>
          <w:rFonts w:hint="eastAsia"/>
        </w:rPr>
        <w:t>颗粒物</w:t>
      </w:r>
      <w:r>
        <w:t>排放浓度最大值为</w:t>
      </w:r>
      <w:r>
        <w:t>9.</w:t>
      </w:r>
      <w:r>
        <w:rPr>
          <w:rFonts w:hint="eastAsia"/>
        </w:rPr>
        <w:t>11</w:t>
      </w:r>
      <w:r>
        <w:t>mg/m</w:t>
      </w:r>
      <w:r>
        <w:rPr>
          <w:vertAlign w:val="superscript"/>
        </w:rPr>
        <w:t>3</w:t>
      </w:r>
      <w:r>
        <w:t>；</w:t>
      </w:r>
      <w:r>
        <w:rPr>
          <w:rFonts w:hint="eastAsia"/>
        </w:rPr>
        <w:t>喷塑工序排气筒</w:t>
      </w:r>
      <w:r>
        <w:rPr>
          <w:rFonts w:hint="eastAsia"/>
        </w:rPr>
        <w:t>P2</w:t>
      </w:r>
      <w:r>
        <w:rPr>
          <w:rFonts w:hint="eastAsia"/>
        </w:rPr>
        <w:t>颗粒物</w:t>
      </w:r>
      <w:r>
        <w:t>排放浓度最大值为</w:t>
      </w:r>
      <w:r>
        <w:rPr>
          <w:rFonts w:hint="eastAsia"/>
        </w:rPr>
        <w:t>7.81</w:t>
      </w:r>
      <w:r>
        <w:t>mg/m</w:t>
      </w:r>
      <w:r>
        <w:rPr>
          <w:vertAlign w:val="superscript"/>
        </w:rPr>
        <w:t>3</w:t>
      </w:r>
      <w:r>
        <w:rPr>
          <w:rFonts w:hint="eastAsia"/>
        </w:rPr>
        <w:t>；烘干工序排气筒</w:t>
      </w:r>
      <w:r>
        <w:rPr>
          <w:rFonts w:hint="eastAsia"/>
        </w:rPr>
        <w:t>P3</w:t>
      </w:r>
      <w:r>
        <w:rPr>
          <w:rFonts w:hint="eastAsia"/>
        </w:rPr>
        <w:t>废气处理设施后检测孔</w:t>
      </w:r>
      <w:r>
        <w:rPr>
          <w:rFonts w:hint="eastAsia"/>
        </w:rPr>
        <w:t>VOCs</w:t>
      </w:r>
      <w:r>
        <w:rPr>
          <w:rFonts w:hint="eastAsia"/>
        </w:rPr>
        <w:t>排放浓度最大值为</w:t>
      </w:r>
      <w:r>
        <w:rPr>
          <w:rFonts w:hint="eastAsia"/>
        </w:rPr>
        <w:t>3.14</w:t>
      </w:r>
      <w:r>
        <w:t>mg/m</w:t>
      </w:r>
      <w:r>
        <w:rPr>
          <w:vertAlign w:val="superscript"/>
        </w:rPr>
        <w:t>3</w:t>
      </w:r>
      <w:r>
        <w:rPr>
          <w:rFonts w:hint="eastAsia"/>
        </w:rPr>
        <w:t>，排放速率最大为</w:t>
      </w:r>
      <w:r>
        <w:rPr>
          <w:rFonts w:hint="eastAsia"/>
        </w:rPr>
        <w:t>8.43</w:t>
      </w:r>
      <w:r>
        <w:rPr>
          <w:rFonts w:hint="eastAsia"/>
        </w:rPr>
        <w:t>×</w:t>
      </w:r>
      <w:r>
        <w:rPr>
          <w:rFonts w:hint="eastAsia"/>
        </w:rPr>
        <w:t>10</w:t>
      </w:r>
      <w:r>
        <w:rPr>
          <w:rFonts w:hint="eastAsia"/>
          <w:vertAlign w:val="superscript"/>
        </w:rPr>
        <w:t>-3</w:t>
      </w:r>
      <w:r>
        <w:rPr>
          <w:rFonts w:hint="eastAsia"/>
        </w:rPr>
        <w:t>kg/h</w:t>
      </w:r>
      <w:r>
        <w:rPr>
          <w:rFonts w:hint="eastAsia"/>
        </w:rPr>
        <w:t>，</w:t>
      </w:r>
      <w:r>
        <w:t>SO</w:t>
      </w:r>
      <w:r>
        <w:rPr>
          <w:vertAlign w:val="subscript"/>
        </w:rPr>
        <w:t>2</w:t>
      </w:r>
      <w:r>
        <w:t>排放浓度最大值为</w:t>
      </w:r>
      <w:r>
        <w:rPr>
          <w:rFonts w:hint="eastAsia"/>
          <w:szCs w:val="21"/>
        </w:rPr>
        <w:t>6</w:t>
      </w:r>
      <w:r>
        <w:t>mg/m</w:t>
      </w:r>
      <w:r>
        <w:rPr>
          <w:vertAlign w:val="superscript"/>
        </w:rPr>
        <w:t>3</w:t>
      </w:r>
      <w:r>
        <w:rPr>
          <w:rFonts w:hint="eastAsia"/>
        </w:rPr>
        <w:t>，</w:t>
      </w:r>
      <w:r>
        <w:rPr>
          <w:rFonts w:hint="eastAsia"/>
        </w:rPr>
        <w:t>NOx</w:t>
      </w:r>
      <w:r>
        <w:t>排放浓度最大值为</w:t>
      </w:r>
      <w:r>
        <w:rPr>
          <w:rFonts w:hint="eastAsia"/>
          <w:szCs w:val="21"/>
        </w:rPr>
        <w:t>35</w:t>
      </w:r>
      <w:r>
        <w:t>mg/m</w:t>
      </w:r>
      <w:r>
        <w:rPr>
          <w:vertAlign w:val="superscript"/>
        </w:rPr>
        <w:t>3</w:t>
      </w:r>
      <w:r>
        <w:rPr>
          <w:rFonts w:hint="eastAsia"/>
        </w:rPr>
        <w:t>，颗粒物排放浓度最大值为</w:t>
      </w:r>
      <w:r>
        <w:rPr>
          <w:rFonts w:hint="eastAsia"/>
        </w:rPr>
        <w:t>3.51</w:t>
      </w:r>
      <w:r>
        <w:t>mg/m</w:t>
      </w:r>
      <w:r>
        <w:rPr>
          <w:vertAlign w:val="superscript"/>
        </w:rPr>
        <w:t>3</w:t>
      </w:r>
      <w:bookmarkStart w:id="103" w:name="OLE_LINK6"/>
      <w:r>
        <w:rPr>
          <w:rFonts w:hint="eastAsia"/>
        </w:rPr>
        <w:t>；烘干工序排气筒</w:t>
      </w:r>
      <w:r>
        <w:rPr>
          <w:rFonts w:hint="eastAsia"/>
        </w:rPr>
        <w:t>P4</w:t>
      </w:r>
      <w:r>
        <w:rPr>
          <w:rFonts w:hint="eastAsia"/>
        </w:rPr>
        <w:t>废气处理设施后检测孔</w:t>
      </w:r>
      <w:r>
        <w:rPr>
          <w:rFonts w:hint="eastAsia"/>
        </w:rPr>
        <w:t>VOCs</w:t>
      </w:r>
      <w:r>
        <w:rPr>
          <w:rFonts w:hint="eastAsia"/>
        </w:rPr>
        <w:t>排放浓度最大值为</w:t>
      </w:r>
      <w:r>
        <w:rPr>
          <w:rFonts w:hint="eastAsia"/>
        </w:rPr>
        <w:t>4.52</w:t>
      </w:r>
      <w:r>
        <w:t>mg/m</w:t>
      </w:r>
      <w:r>
        <w:rPr>
          <w:vertAlign w:val="superscript"/>
        </w:rPr>
        <w:t>3</w:t>
      </w:r>
      <w:r>
        <w:rPr>
          <w:rFonts w:hint="eastAsia"/>
        </w:rPr>
        <w:t>，排放速率最大为</w:t>
      </w:r>
      <w:r>
        <w:rPr>
          <w:rFonts w:hint="eastAsia"/>
        </w:rPr>
        <w:t>1.16</w:t>
      </w:r>
      <w:r>
        <w:rPr>
          <w:rFonts w:hint="eastAsia"/>
        </w:rPr>
        <w:t>×</w:t>
      </w:r>
      <w:r>
        <w:rPr>
          <w:rFonts w:hint="eastAsia"/>
        </w:rPr>
        <w:t>10</w:t>
      </w:r>
      <w:r>
        <w:rPr>
          <w:rFonts w:hint="eastAsia"/>
          <w:vertAlign w:val="superscript"/>
        </w:rPr>
        <w:t>-2</w:t>
      </w:r>
      <w:r>
        <w:rPr>
          <w:rFonts w:hint="eastAsia"/>
        </w:rPr>
        <w:t>kg/h</w:t>
      </w:r>
      <w:r>
        <w:rPr>
          <w:rFonts w:hint="eastAsia"/>
        </w:rPr>
        <w:t>，</w:t>
      </w:r>
      <w:r>
        <w:t>SO</w:t>
      </w:r>
      <w:r>
        <w:rPr>
          <w:vertAlign w:val="subscript"/>
        </w:rPr>
        <w:t>2</w:t>
      </w:r>
      <w:r>
        <w:t>排放浓度最大值为</w:t>
      </w:r>
      <w:r>
        <w:rPr>
          <w:rFonts w:hint="eastAsia"/>
          <w:szCs w:val="21"/>
        </w:rPr>
        <w:t>6</w:t>
      </w:r>
      <w:r>
        <w:t>mg/m</w:t>
      </w:r>
      <w:r>
        <w:rPr>
          <w:vertAlign w:val="superscript"/>
        </w:rPr>
        <w:t>3</w:t>
      </w:r>
      <w:r>
        <w:rPr>
          <w:rFonts w:hint="eastAsia"/>
        </w:rPr>
        <w:t>，</w:t>
      </w:r>
      <w:r>
        <w:rPr>
          <w:rFonts w:hint="eastAsia"/>
        </w:rPr>
        <w:t>NOx</w:t>
      </w:r>
      <w:r>
        <w:t>排放浓度最大值为</w:t>
      </w:r>
      <w:r>
        <w:rPr>
          <w:rFonts w:hint="eastAsia"/>
          <w:szCs w:val="21"/>
        </w:rPr>
        <w:t>32</w:t>
      </w:r>
      <w:r>
        <w:t>mg/m</w:t>
      </w:r>
      <w:r>
        <w:rPr>
          <w:vertAlign w:val="superscript"/>
        </w:rPr>
        <w:t>3</w:t>
      </w:r>
      <w:r>
        <w:rPr>
          <w:rFonts w:hint="eastAsia"/>
        </w:rPr>
        <w:t>，颗粒物排放浓度最大值为</w:t>
      </w:r>
      <w:r>
        <w:rPr>
          <w:rFonts w:hint="eastAsia"/>
        </w:rPr>
        <w:t>4.20</w:t>
      </w:r>
      <w:r>
        <w:t>mg/m</w:t>
      </w:r>
      <w:r>
        <w:rPr>
          <w:vertAlign w:val="superscript"/>
        </w:rPr>
        <w:t>3</w:t>
      </w:r>
      <w:r>
        <w:rPr>
          <w:rFonts w:hint="eastAsia"/>
        </w:rPr>
        <w:t>，颗粒物、</w:t>
      </w:r>
      <w:r>
        <w:t>SO</w:t>
      </w:r>
      <w:r>
        <w:rPr>
          <w:vertAlign w:val="subscript"/>
        </w:rPr>
        <w:t>2</w:t>
      </w:r>
      <w:bookmarkEnd w:id="103"/>
      <w:r>
        <w:t>、</w:t>
      </w:r>
      <w:r>
        <w:t>NOx</w:t>
      </w:r>
      <w:r>
        <w:t>排放浓度均满足《山东省区域性大气污染物综合排放标准》（</w:t>
      </w:r>
      <w:r>
        <w:t>DB37/2376-2013</w:t>
      </w:r>
      <w:r>
        <w:t>）表</w:t>
      </w:r>
      <w:r>
        <w:t>2</w:t>
      </w:r>
      <w:r>
        <w:t>重点控制区排放浓度限值</w:t>
      </w:r>
      <w:r>
        <w:rPr>
          <w:rFonts w:hint="eastAsia"/>
        </w:rPr>
        <w:t>（颗粒物：</w:t>
      </w:r>
      <w:r>
        <w:rPr>
          <w:rFonts w:hint="eastAsia"/>
        </w:rPr>
        <w:t>10</w:t>
      </w:r>
      <w:r>
        <w:t>mg/m</w:t>
      </w:r>
      <w:r>
        <w:rPr>
          <w:vertAlign w:val="superscript"/>
        </w:rPr>
        <w:t>3</w:t>
      </w:r>
      <w:r>
        <w:rPr>
          <w:rFonts w:hint="eastAsia"/>
        </w:rPr>
        <w:t>，</w:t>
      </w:r>
      <w:r>
        <w:rPr>
          <w:rFonts w:hint="eastAsia"/>
        </w:rPr>
        <w:t>SO</w:t>
      </w:r>
      <w:r>
        <w:rPr>
          <w:rFonts w:hint="eastAsia"/>
          <w:vertAlign w:val="subscript"/>
        </w:rPr>
        <w:t>2</w:t>
      </w:r>
      <w:r>
        <w:rPr>
          <w:rFonts w:hint="eastAsia"/>
        </w:rPr>
        <w:t>：</w:t>
      </w:r>
      <w:r>
        <w:rPr>
          <w:rFonts w:hint="eastAsia"/>
        </w:rPr>
        <w:t>50</w:t>
      </w:r>
      <w:r>
        <w:t>mg/m</w:t>
      </w:r>
      <w:r>
        <w:rPr>
          <w:vertAlign w:val="superscript"/>
        </w:rPr>
        <w:t>3</w:t>
      </w:r>
      <w:r>
        <w:rPr>
          <w:rFonts w:hint="eastAsia"/>
        </w:rPr>
        <w:t>，</w:t>
      </w:r>
      <w:r>
        <w:rPr>
          <w:rFonts w:hint="eastAsia"/>
        </w:rPr>
        <w:t>NOx</w:t>
      </w:r>
      <w:r>
        <w:rPr>
          <w:rFonts w:hint="eastAsia"/>
        </w:rPr>
        <w:t>：</w:t>
      </w:r>
      <w:r>
        <w:rPr>
          <w:rFonts w:hint="eastAsia"/>
        </w:rPr>
        <w:t>100</w:t>
      </w:r>
      <w:r>
        <w:t>mg/m</w:t>
      </w:r>
      <w:r>
        <w:rPr>
          <w:vertAlign w:val="superscript"/>
        </w:rPr>
        <w:t>3</w:t>
      </w:r>
      <w:r>
        <w:rPr>
          <w:rFonts w:hint="eastAsia"/>
        </w:rPr>
        <w:t>），</w:t>
      </w:r>
      <w:r>
        <w:rPr>
          <w:rFonts w:hint="eastAsia"/>
        </w:rPr>
        <w:t>VOCs</w:t>
      </w:r>
      <w:r>
        <w:rPr>
          <w:rFonts w:hint="eastAsia"/>
        </w:rPr>
        <w:t>排放浓度满足《挥发性有机物排放标准第</w:t>
      </w:r>
      <w:r>
        <w:rPr>
          <w:rFonts w:hint="eastAsia"/>
        </w:rPr>
        <w:t>1</w:t>
      </w:r>
      <w:r>
        <w:rPr>
          <w:rFonts w:hint="eastAsia"/>
        </w:rPr>
        <w:t>部分：汽车制造业》表</w:t>
      </w:r>
      <w:r>
        <w:rPr>
          <w:rFonts w:hint="eastAsia"/>
        </w:rPr>
        <w:t>1</w:t>
      </w:r>
      <w:r>
        <w:rPr>
          <w:rFonts w:hint="eastAsia"/>
        </w:rPr>
        <w:t>标准（参照执行）</w:t>
      </w:r>
      <w:r>
        <w:t>。</w:t>
      </w:r>
    </w:p>
    <w:p w:rsidR="00BA2D02" w:rsidRDefault="00C5529C">
      <w:pPr>
        <w:pStyle w:val="2"/>
      </w:pPr>
      <w:r>
        <w:rPr>
          <w:rFonts w:hint="eastAsia"/>
        </w:rPr>
        <w:t xml:space="preserve">    </w:t>
      </w:r>
      <w:r>
        <w:rPr>
          <w:rFonts w:hint="eastAsia"/>
        </w:rPr>
        <w:t>监测期间，喷塑烘干工序排气筒</w:t>
      </w:r>
      <w:r>
        <w:rPr>
          <w:rFonts w:hint="eastAsia"/>
        </w:rPr>
        <w:t>P3</w:t>
      </w:r>
      <w:r>
        <w:rPr>
          <w:rFonts w:hint="eastAsia"/>
        </w:rPr>
        <w:t>废气处理设施前检测孔</w:t>
      </w:r>
      <w:r>
        <w:rPr>
          <w:rFonts w:hint="eastAsia"/>
        </w:rPr>
        <w:t>VOCs</w:t>
      </w:r>
      <w:r>
        <w:rPr>
          <w:rFonts w:hint="eastAsia"/>
        </w:rPr>
        <w:t>排放速率均值为</w:t>
      </w:r>
      <w:r>
        <w:rPr>
          <w:rFonts w:hint="eastAsia"/>
        </w:rPr>
        <w:t>6.60</w:t>
      </w:r>
      <w:r>
        <w:rPr>
          <w:rFonts w:hint="eastAsia"/>
        </w:rPr>
        <w:t>×</w:t>
      </w:r>
      <w:r>
        <w:rPr>
          <w:rFonts w:hint="eastAsia"/>
        </w:rPr>
        <w:t>10</w:t>
      </w:r>
      <w:r>
        <w:rPr>
          <w:rFonts w:hint="eastAsia"/>
          <w:vertAlign w:val="superscript"/>
        </w:rPr>
        <w:t>-2</w:t>
      </w:r>
      <w:r>
        <w:rPr>
          <w:rFonts w:hint="eastAsia"/>
        </w:rPr>
        <w:t>kg/h</w:t>
      </w:r>
      <w:r>
        <w:rPr>
          <w:rFonts w:hint="eastAsia"/>
        </w:rPr>
        <w:t>，喷塑烘干工序排气筒</w:t>
      </w:r>
      <w:r>
        <w:rPr>
          <w:rFonts w:hint="eastAsia"/>
        </w:rPr>
        <w:t>P3</w:t>
      </w:r>
      <w:r>
        <w:rPr>
          <w:rFonts w:hint="eastAsia"/>
        </w:rPr>
        <w:t>废气处理设施后检测孔</w:t>
      </w:r>
      <w:r>
        <w:rPr>
          <w:rFonts w:hint="eastAsia"/>
        </w:rPr>
        <w:t>VOCs</w:t>
      </w:r>
      <w:r>
        <w:rPr>
          <w:rFonts w:hint="eastAsia"/>
        </w:rPr>
        <w:t>排放速率均值为</w:t>
      </w:r>
      <w:r>
        <w:rPr>
          <w:rFonts w:hint="eastAsia"/>
        </w:rPr>
        <w:t>6.69</w:t>
      </w:r>
      <w:r>
        <w:rPr>
          <w:rFonts w:hint="eastAsia"/>
        </w:rPr>
        <w:t>×</w:t>
      </w:r>
      <w:r>
        <w:rPr>
          <w:rFonts w:hint="eastAsia"/>
        </w:rPr>
        <w:t>10</w:t>
      </w:r>
      <w:r>
        <w:rPr>
          <w:rFonts w:hint="eastAsia"/>
          <w:vertAlign w:val="superscript"/>
        </w:rPr>
        <w:t>-3</w:t>
      </w:r>
      <w:r>
        <w:rPr>
          <w:rFonts w:hint="eastAsia"/>
        </w:rPr>
        <w:t>kg/h</w:t>
      </w:r>
      <w:r>
        <w:rPr>
          <w:rFonts w:hint="eastAsia"/>
        </w:rPr>
        <w:t>，处理效率约为</w:t>
      </w:r>
      <w:r>
        <w:rPr>
          <w:rFonts w:hint="eastAsia"/>
        </w:rPr>
        <w:t>89.9%</w:t>
      </w:r>
      <w:r>
        <w:rPr>
          <w:rFonts w:hint="eastAsia"/>
        </w:rPr>
        <w:t>；喷塑烘干工序排气筒</w:t>
      </w:r>
      <w:r>
        <w:rPr>
          <w:rFonts w:hint="eastAsia"/>
        </w:rPr>
        <w:t>P4</w:t>
      </w:r>
      <w:r>
        <w:rPr>
          <w:rFonts w:hint="eastAsia"/>
        </w:rPr>
        <w:t>废</w:t>
      </w:r>
      <w:r>
        <w:rPr>
          <w:rFonts w:hint="eastAsia"/>
        </w:rPr>
        <w:lastRenderedPageBreak/>
        <w:t>气处理设施前检测孔</w:t>
      </w:r>
      <w:r>
        <w:rPr>
          <w:rFonts w:hint="eastAsia"/>
        </w:rPr>
        <w:t>VOCs</w:t>
      </w:r>
      <w:r>
        <w:rPr>
          <w:rFonts w:hint="eastAsia"/>
        </w:rPr>
        <w:t>排放速率均值为</w:t>
      </w:r>
      <w:r>
        <w:rPr>
          <w:rFonts w:hint="eastAsia"/>
        </w:rPr>
        <w:t>6.12</w:t>
      </w:r>
      <w:r>
        <w:rPr>
          <w:rFonts w:hint="eastAsia"/>
        </w:rPr>
        <w:t>×</w:t>
      </w:r>
      <w:r>
        <w:rPr>
          <w:rFonts w:hint="eastAsia"/>
        </w:rPr>
        <w:t>10</w:t>
      </w:r>
      <w:r>
        <w:rPr>
          <w:rFonts w:hint="eastAsia"/>
          <w:vertAlign w:val="superscript"/>
        </w:rPr>
        <w:t>-2</w:t>
      </w:r>
      <w:r>
        <w:rPr>
          <w:rFonts w:hint="eastAsia"/>
        </w:rPr>
        <w:t>kg/h</w:t>
      </w:r>
      <w:r>
        <w:rPr>
          <w:rFonts w:hint="eastAsia"/>
        </w:rPr>
        <w:t>，喷塑烘干工序排气筒</w:t>
      </w:r>
      <w:r>
        <w:rPr>
          <w:rFonts w:hint="eastAsia"/>
        </w:rPr>
        <w:t>P4</w:t>
      </w:r>
      <w:r>
        <w:rPr>
          <w:rFonts w:hint="eastAsia"/>
        </w:rPr>
        <w:t>废气处理设施后检测孔</w:t>
      </w:r>
      <w:r>
        <w:rPr>
          <w:rFonts w:hint="eastAsia"/>
        </w:rPr>
        <w:t>VOCs</w:t>
      </w:r>
      <w:r>
        <w:rPr>
          <w:rFonts w:hint="eastAsia"/>
        </w:rPr>
        <w:t>排放速率均值为</w:t>
      </w:r>
      <w:r>
        <w:rPr>
          <w:rFonts w:hint="eastAsia"/>
        </w:rPr>
        <w:t>8.28</w:t>
      </w:r>
      <w:r>
        <w:rPr>
          <w:rFonts w:hint="eastAsia"/>
        </w:rPr>
        <w:t>×</w:t>
      </w:r>
      <w:r>
        <w:rPr>
          <w:rFonts w:hint="eastAsia"/>
        </w:rPr>
        <w:t>10</w:t>
      </w:r>
      <w:r>
        <w:rPr>
          <w:rFonts w:hint="eastAsia"/>
          <w:vertAlign w:val="superscript"/>
        </w:rPr>
        <w:t>-3</w:t>
      </w:r>
      <w:r>
        <w:rPr>
          <w:rFonts w:hint="eastAsia"/>
        </w:rPr>
        <w:t>kg/h</w:t>
      </w:r>
      <w:r>
        <w:rPr>
          <w:rFonts w:hint="eastAsia"/>
        </w:rPr>
        <w:t>，处理效率约为</w:t>
      </w:r>
      <w:r>
        <w:rPr>
          <w:rFonts w:hint="eastAsia"/>
        </w:rPr>
        <w:t>86.5%</w:t>
      </w:r>
      <w:r>
        <w:rPr>
          <w:rFonts w:hint="eastAsia"/>
        </w:rPr>
        <w:t>；抛丸工序排气筒</w:t>
      </w:r>
      <w:r>
        <w:rPr>
          <w:rFonts w:hint="eastAsia"/>
        </w:rPr>
        <w:t>P1</w:t>
      </w:r>
      <w:r>
        <w:rPr>
          <w:rFonts w:hint="eastAsia"/>
        </w:rPr>
        <w:t>废气处理设施前检测孔颗粒物排放速率均值为</w:t>
      </w:r>
      <w:r>
        <w:rPr>
          <w:rFonts w:hint="eastAsia"/>
        </w:rPr>
        <w:t>0.170kg/h</w:t>
      </w:r>
      <w:r>
        <w:rPr>
          <w:rFonts w:hint="eastAsia"/>
        </w:rPr>
        <w:t>，抛丸工序排气筒</w:t>
      </w:r>
      <w:r>
        <w:rPr>
          <w:rFonts w:hint="eastAsia"/>
        </w:rPr>
        <w:t>P1</w:t>
      </w:r>
      <w:r>
        <w:rPr>
          <w:rFonts w:hint="eastAsia"/>
        </w:rPr>
        <w:t>废气处理设施后检测孔颗粒物排放速率均值为</w:t>
      </w:r>
      <w:r>
        <w:rPr>
          <w:rFonts w:hint="eastAsia"/>
        </w:rPr>
        <w:t>0.0285kg/h</w:t>
      </w:r>
      <w:r>
        <w:rPr>
          <w:rFonts w:hint="eastAsia"/>
        </w:rPr>
        <w:t>，处理效率约为</w:t>
      </w:r>
      <w:r>
        <w:rPr>
          <w:rFonts w:hint="eastAsia"/>
        </w:rPr>
        <w:t>83.2%</w:t>
      </w:r>
      <w:r>
        <w:rPr>
          <w:rFonts w:hint="eastAsia"/>
        </w:rPr>
        <w:t>；喷塑工序排气筒</w:t>
      </w:r>
      <w:r>
        <w:rPr>
          <w:rFonts w:hint="eastAsia"/>
        </w:rPr>
        <w:t>P2</w:t>
      </w:r>
      <w:r>
        <w:rPr>
          <w:rFonts w:hint="eastAsia"/>
        </w:rPr>
        <w:t>废气处理设施前检测孔颗粒物排放速率均值为</w:t>
      </w:r>
      <w:r>
        <w:rPr>
          <w:rFonts w:hint="eastAsia"/>
        </w:rPr>
        <w:t>0.138kg/h</w:t>
      </w:r>
      <w:r>
        <w:rPr>
          <w:rFonts w:hint="eastAsia"/>
        </w:rPr>
        <w:t>，喷塑工序排气筒</w:t>
      </w:r>
      <w:r>
        <w:rPr>
          <w:rFonts w:hint="eastAsia"/>
        </w:rPr>
        <w:t>P2</w:t>
      </w:r>
      <w:r>
        <w:rPr>
          <w:rFonts w:hint="eastAsia"/>
        </w:rPr>
        <w:t>废气处理设施后检测孔颗粒物排放速率均值为</w:t>
      </w:r>
      <w:r>
        <w:rPr>
          <w:rFonts w:hint="eastAsia"/>
        </w:rPr>
        <w:t>0.0270kg/h</w:t>
      </w:r>
      <w:r>
        <w:rPr>
          <w:rFonts w:hint="eastAsia"/>
        </w:rPr>
        <w:t>，处理效率约为</w:t>
      </w:r>
      <w:r>
        <w:rPr>
          <w:rFonts w:hint="eastAsia"/>
        </w:rPr>
        <w:t>80.4%</w:t>
      </w:r>
      <w:r>
        <w:rPr>
          <w:rFonts w:hint="eastAsia"/>
        </w:rPr>
        <w:t>。</w:t>
      </w:r>
    </w:p>
    <w:p w:rsidR="00BA2D02" w:rsidRDefault="00C5529C">
      <w:pPr>
        <w:spacing w:line="520" w:lineRule="exact"/>
        <w:rPr>
          <w:b/>
          <w:bCs/>
        </w:rPr>
      </w:pPr>
      <w:r>
        <w:t>2</w:t>
      </w:r>
      <w:r>
        <w:t>、无组织排放监测期间，气象条件监测见表</w:t>
      </w:r>
      <w:r>
        <w:t>5-1-</w:t>
      </w:r>
      <w:r>
        <w:rPr>
          <w:rFonts w:hint="eastAsia"/>
        </w:rPr>
        <w:t>6</w:t>
      </w:r>
      <w:r>
        <w:t>。</w:t>
      </w:r>
    </w:p>
    <w:p w:rsidR="00BA2D02" w:rsidRDefault="00C5529C">
      <w:pPr>
        <w:spacing w:line="520" w:lineRule="exact"/>
        <w:jc w:val="center"/>
        <w:rPr>
          <w:color w:val="FF0000"/>
        </w:rPr>
      </w:pPr>
      <w:r>
        <w:rPr>
          <w:b/>
          <w:bCs/>
        </w:rPr>
        <w:t>表</w:t>
      </w:r>
      <w:r>
        <w:rPr>
          <w:b/>
          <w:bCs/>
        </w:rPr>
        <w:t>5-1-</w:t>
      </w:r>
      <w:r>
        <w:rPr>
          <w:rFonts w:hint="eastAsia"/>
          <w:b/>
          <w:bCs/>
        </w:rPr>
        <w:t>6</w:t>
      </w:r>
      <w:r>
        <w:t xml:space="preserve">  </w:t>
      </w:r>
      <w:r>
        <w:rPr>
          <w:b/>
          <w:szCs w:val="21"/>
        </w:rPr>
        <w:t>监测期间气象参数表</w:t>
      </w:r>
    </w:p>
    <w:tbl>
      <w:tblPr>
        <w:tblW w:w="9095"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944"/>
        <w:gridCol w:w="1086"/>
        <w:gridCol w:w="1443"/>
        <w:gridCol w:w="1443"/>
        <w:gridCol w:w="1490"/>
        <w:gridCol w:w="1507"/>
      </w:tblGrid>
      <w:tr w:rsidR="00BA2D02">
        <w:trPr>
          <w:trHeight w:val="479"/>
          <w:jc w:val="center"/>
        </w:trPr>
        <w:tc>
          <w:tcPr>
            <w:tcW w:w="2126" w:type="dxa"/>
            <w:gridSpan w:val="2"/>
          </w:tcPr>
          <w:p w:rsidR="00BA2D02" w:rsidRDefault="00C5529C">
            <w:pPr>
              <w:spacing w:line="400" w:lineRule="exact"/>
              <w:jc w:val="center"/>
              <w:rPr>
                <w:b/>
                <w:bCs/>
                <w:sz w:val="21"/>
                <w:szCs w:val="21"/>
              </w:rPr>
            </w:pPr>
            <w:r>
              <w:rPr>
                <w:b/>
                <w:bCs/>
                <w:sz w:val="21"/>
                <w:szCs w:val="21"/>
              </w:rPr>
              <w:t>时间</w:t>
            </w:r>
          </w:p>
        </w:tc>
        <w:tc>
          <w:tcPr>
            <w:tcW w:w="1086" w:type="dxa"/>
            <w:vAlign w:val="center"/>
          </w:tcPr>
          <w:p w:rsidR="00BA2D02" w:rsidRDefault="00C5529C">
            <w:pPr>
              <w:adjustRightInd w:val="0"/>
              <w:snapToGrid w:val="0"/>
              <w:jc w:val="center"/>
              <w:rPr>
                <w:b/>
                <w:bCs/>
                <w:sz w:val="21"/>
                <w:szCs w:val="21"/>
              </w:rPr>
            </w:pPr>
            <w:r>
              <w:rPr>
                <w:b/>
                <w:bCs/>
                <w:color w:val="000000"/>
                <w:sz w:val="21"/>
                <w:szCs w:val="21"/>
              </w:rPr>
              <w:t>气温</w:t>
            </w:r>
            <w:r>
              <w:rPr>
                <w:rFonts w:hint="eastAsia"/>
                <w:b/>
                <w:bCs/>
                <w:color w:val="000000"/>
                <w:sz w:val="21"/>
                <w:szCs w:val="21"/>
              </w:rPr>
              <w:t>（</w:t>
            </w:r>
            <w:r>
              <w:rPr>
                <w:b/>
                <w:bCs/>
                <w:color w:val="000000"/>
                <w:sz w:val="21"/>
                <w:szCs w:val="21"/>
              </w:rPr>
              <w:t>℃</w:t>
            </w:r>
            <w:r>
              <w:rPr>
                <w:rFonts w:hint="eastAsia"/>
                <w:b/>
                <w:bCs/>
                <w:color w:val="000000"/>
                <w:sz w:val="21"/>
                <w:szCs w:val="21"/>
              </w:rPr>
              <w:t>）</w:t>
            </w:r>
          </w:p>
        </w:tc>
        <w:tc>
          <w:tcPr>
            <w:tcW w:w="1443" w:type="dxa"/>
            <w:vAlign w:val="center"/>
          </w:tcPr>
          <w:p w:rsidR="00BA2D02" w:rsidRDefault="00C5529C">
            <w:pPr>
              <w:adjustRightInd w:val="0"/>
              <w:snapToGrid w:val="0"/>
              <w:jc w:val="center"/>
              <w:rPr>
                <w:b/>
                <w:bCs/>
                <w:sz w:val="21"/>
                <w:szCs w:val="21"/>
              </w:rPr>
            </w:pPr>
            <w:r>
              <w:rPr>
                <w:b/>
                <w:bCs/>
                <w:color w:val="000000"/>
                <w:sz w:val="21"/>
                <w:szCs w:val="21"/>
              </w:rPr>
              <w:t>气压</w:t>
            </w:r>
            <w:r>
              <w:rPr>
                <w:rFonts w:hint="eastAsia"/>
                <w:b/>
                <w:bCs/>
                <w:color w:val="000000"/>
                <w:sz w:val="21"/>
                <w:szCs w:val="21"/>
              </w:rPr>
              <w:t>（</w:t>
            </w:r>
            <w:r>
              <w:rPr>
                <w:b/>
                <w:bCs/>
                <w:color w:val="000000"/>
                <w:sz w:val="21"/>
                <w:szCs w:val="21"/>
              </w:rPr>
              <w:t>kPa</w:t>
            </w:r>
            <w:r>
              <w:rPr>
                <w:rFonts w:hint="eastAsia"/>
                <w:b/>
                <w:bCs/>
                <w:color w:val="000000"/>
                <w:sz w:val="21"/>
                <w:szCs w:val="21"/>
              </w:rPr>
              <w:t>）</w:t>
            </w:r>
          </w:p>
        </w:tc>
        <w:tc>
          <w:tcPr>
            <w:tcW w:w="1443" w:type="dxa"/>
            <w:vAlign w:val="center"/>
          </w:tcPr>
          <w:p w:rsidR="00BA2D02" w:rsidRDefault="00C5529C">
            <w:pPr>
              <w:adjustRightInd w:val="0"/>
              <w:snapToGrid w:val="0"/>
              <w:jc w:val="center"/>
              <w:rPr>
                <w:b/>
                <w:bCs/>
                <w:sz w:val="21"/>
                <w:szCs w:val="21"/>
              </w:rPr>
            </w:pPr>
            <w:r>
              <w:rPr>
                <w:b/>
                <w:bCs/>
                <w:color w:val="000000"/>
                <w:sz w:val="21"/>
                <w:szCs w:val="21"/>
              </w:rPr>
              <w:t>风速</w:t>
            </w:r>
            <w:r>
              <w:rPr>
                <w:rFonts w:hint="eastAsia"/>
                <w:b/>
                <w:bCs/>
                <w:color w:val="000000"/>
                <w:sz w:val="21"/>
                <w:szCs w:val="21"/>
              </w:rPr>
              <w:t>（</w:t>
            </w:r>
            <w:r>
              <w:rPr>
                <w:b/>
                <w:bCs/>
                <w:color w:val="000000"/>
                <w:sz w:val="21"/>
                <w:szCs w:val="21"/>
              </w:rPr>
              <w:t>m/s</w:t>
            </w:r>
            <w:r>
              <w:rPr>
                <w:rFonts w:hint="eastAsia"/>
                <w:b/>
                <w:bCs/>
                <w:color w:val="000000"/>
                <w:sz w:val="21"/>
                <w:szCs w:val="21"/>
              </w:rPr>
              <w:t>）</w:t>
            </w:r>
          </w:p>
        </w:tc>
        <w:tc>
          <w:tcPr>
            <w:tcW w:w="1490" w:type="dxa"/>
            <w:vAlign w:val="center"/>
          </w:tcPr>
          <w:p w:rsidR="00BA2D02" w:rsidRDefault="00C5529C">
            <w:pPr>
              <w:adjustRightInd w:val="0"/>
              <w:snapToGrid w:val="0"/>
              <w:jc w:val="center"/>
              <w:rPr>
                <w:b/>
                <w:bCs/>
                <w:sz w:val="21"/>
                <w:szCs w:val="21"/>
              </w:rPr>
            </w:pPr>
            <w:r>
              <w:rPr>
                <w:b/>
                <w:bCs/>
                <w:color w:val="000000"/>
                <w:sz w:val="21"/>
                <w:szCs w:val="21"/>
              </w:rPr>
              <w:t>风向</w:t>
            </w:r>
          </w:p>
        </w:tc>
        <w:tc>
          <w:tcPr>
            <w:tcW w:w="1507" w:type="dxa"/>
            <w:vAlign w:val="center"/>
          </w:tcPr>
          <w:p w:rsidR="00BA2D02" w:rsidRDefault="00C5529C">
            <w:pPr>
              <w:adjustRightInd w:val="0"/>
              <w:snapToGrid w:val="0"/>
              <w:jc w:val="center"/>
              <w:rPr>
                <w:b/>
                <w:bCs/>
                <w:sz w:val="21"/>
                <w:szCs w:val="21"/>
              </w:rPr>
            </w:pPr>
            <w:r>
              <w:rPr>
                <w:b/>
                <w:bCs/>
                <w:color w:val="000000"/>
                <w:sz w:val="21"/>
                <w:szCs w:val="21"/>
              </w:rPr>
              <w:t>天气</w:t>
            </w:r>
          </w:p>
        </w:tc>
      </w:tr>
      <w:tr w:rsidR="00BA2D02">
        <w:trPr>
          <w:trHeight w:val="411"/>
          <w:jc w:val="center"/>
        </w:trPr>
        <w:tc>
          <w:tcPr>
            <w:tcW w:w="1182" w:type="dxa"/>
            <w:vMerge w:val="restart"/>
            <w:vAlign w:val="center"/>
          </w:tcPr>
          <w:p w:rsidR="00BA2D02" w:rsidRDefault="00C5529C">
            <w:pPr>
              <w:spacing w:line="400" w:lineRule="exact"/>
              <w:jc w:val="center"/>
              <w:rPr>
                <w:sz w:val="21"/>
                <w:szCs w:val="21"/>
              </w:rPr>
            </w:pPr>
            <w:r>
              <w:rPr>
                <w:sz w:val="21"/>
                <w:szCs w:val="21"/>
              </w:rPr>
              <w:t>201</w:t>
            </w:r>
            <w:r>
              <w:rPr>
                <w:rFonts w:hint="eastAsia"/>
                <w:sz w:val="21"/>
                <w:szCs w:val="21"/>
              </w:rPr>
              <w:t>7</w:t>
            </w:r>
            <w:r>
              <w:rPr>
                <w:sz w:val="21"/>
                <w:szCs w:val="21"/>
              </w:rPr>
              <w:t>.</w:t>
            </w:r>
            <w:r>
              <w:rPr>
                <w:rFonts w:hint="eastAsia"/>
                <w:sz w:val="21"/>
                <w:szCs w:val="21"/>
              </w:rPr>
              <w:t>10</w:t>
            </w:r>
            <w:r>
              <w:rPr>
                <w:sz w:val="21"/>
                <w:szCs w:val="21"/>
              </w:rPr>
              <w:t>.</w:t>
            </w:r>
            <w:r>
              <w:rPr>
                <w:rFonts w:hint="eastAsia"/>
                <w:sz w:val="21"/>
                <w:szCs w:val="21"/>
              </w:rPr>
              <w:t>20</w:t>
            </w:r>
          </w:p>
        </w:tc>
        <w:tc>
          <w:tcPr>
            <w:tcW w:w="944" w:type="dxa"/>
            <w:vAlign w:val="center"/>
          </w:tcPr>
          <w:p w:rsidR="00BA2D02" w:rsidRDefault="00C5529C">
            <w:pPr>
              <w:adjustRightInd w:val="0"/>
              <w:snapToGrid w:val="0"/>
              <w:jc w:val="center"/>
              <w:rPr>
                <w:sz w:val="21"/>
                <w:szCs w:val="21"/>
              </w:rPr>
            </w:pPr>
            <w:r>
              <w:rPr>
                <w:sz w:val="21"/>
                <w:szCs w:val="21"/>
              </w:rPr>
              <w:t>10:</w:t>
            </w:r>
            <w:r>
              <w:rPr>
                <w:rFonts w:hint="eastAsia"/>
                <w:sz w:val="21"/>
                <w:szCs w:val="21"/>
              </w:rPr>
              <w:t>0</w:t>
            </w:r>
            <w:r>
              <w:rPr>
                <w:sz w:val="21"/>
                <w:szCs w:val="21"/>
              </w:rPr>
              <w:t>0</w:t>
            </w:r>
          </w:p>
        </w:tc>
        <w:tc>
          <w:tcPr>
            <w:tcW w:w="1086" w:type="dxa"/>
            <w:vAlign w:val="center"/>
          </w:tcPr>
          <w:p w:rsidR="00BA2D02" w:rsidRDefault="00C5529C">
            <w:pPr>
              <w:adjustRightInd w:val="0"/>
              <w:snapToGrid w:val="0"/>
              <w:jc w:val="center"/>
              <w:rPr>
                <w:sz w:val="21"/>
                <w:szCs w:val="21"/>
              </w:rPr>
            </w:pPr>
            <w:r>
              <w:rPr>
                <w:rFonts w:hint="eastAsia"/>
                <w:sz w:val="21"/>
                <w:szCs w:val="21"/>
              </w:rPr>
              <w:t>18.6</w:t>
            </w:r>
          </w:p>
        </w:tc>
        <w:tc>
          <w:tcPr>
            <w:tcW w:w="1443" w:type="dxa"/>
            <w:vAlign w:val="center"/>
          </w:tcPr>
          <w:p w:rsidR="00BA2D02" w:rsidRDefault="00C5529C">
            <w:pPr>
              <w:adjustRightInd w:val="0"/>
              <w:snapToGrid w:val="0"/>
              <w:jc w:val="center"/>
              <w:rPr>
                <w:sz w:val="21"/>
                <w:szCs w:val="21"/>
              </w:rPr>
            </w:pPr>
            <w:r>
              <w:rPr>
                <w:rFonts w:hint="eastAsia"/>
                <w:sz w:val="21"/>
                <w:szCs w:val="21"/>
              </w:rPr>
              <w:t>101.75</w:t>
            </w:r>
          </w:p>
        </w:tc>
        <w:tc>
          <w:tcPr>
            <w:tcW w:w="1443" w:type="dxa"/>
            <w:vAlign w:val="center"/>
          </w:tcPr>
          <w:p w:rsidR="00BA2D02" w:rsidRDefault="00C5529C">
            <w:pPr>
              <w:adjustRightInd w:val="0"/>
              <w:snapToGrid w:val="0"/>
              <w:jc w:val="center"/>
              <w:rPr>
                <w:sz w:val="21"/>
                <w:szCs w:val="21"/>
              </w:rPr>
            </w:pPr>
            <w:r>
              <w:rPr>
                <w:sz w:val="21"/>
                <w:szCs w:val="21"/>
              </w:rPr>
              <w:t>0.</w:t>
            </w:r>
            <w:r>
              <w:rPr>
                <w:rFonts w:hint="eastAsia"/>
                <w:sz w:val="21"/>
                <w:szCs w:val="21"/>
              </w:rPr>
              <w:t>9</w:t>
            </w:r>
          </w:p>
        </w:tc>
        <w:tc>
          <w:tcPr>
            <w:tcW w:w="1490" w:type="dxa"/>
            <w:vAlign w:val="center"/>
          </w:tcPr>
          <w:p w:rsidR="00BA2D02" w:rsidRDefault="00C5529C">
            <w:pPr>
              <w:adjustRightInd w:val="0"/>
              <w:snapToGrid w:val="0"/>
              <w:jc w:val="center"/>
              <w:rPr>
                <w:sz w:val="21"/>
                <w:szCs w:val="21"/>
              </w:rPr>
            </w:pPr>
            <w:r>
              <w:rPr>
                <w:rFonts w:hint="eastAsia"/>
                <w:sz w:val="21"/>
                <w:szCs w:val="21"/>
              </w:rPr>
              <w:t>南风</w:t>
            </w:r>
          </w:p>
        </w:tc>
        <w:tc>
          <w:tcPr>
            <w:tcW w:w="1507" w:type="dxa"/>
            <w:vAlign w:val="center"/>
          </w:tcPr>
          <w:p w:rsidR="00BA2D02" w:rsidRDefault="00C5529C">
            <w:pPr>
              <w:jc w:val="center"/>
              <w:rPr>
                <w:color w:val="FF0000"/>
                <w:sz w:val="21"/>
                <w:szCs w:val="21"/>
              </w:rPr>
            </w:pPr>
            <w:r>
              <w:rPr>
                <w:rFonts w:ascii="宋体" w:hAnsi="宋体" w:hint="eastAsia"/>
                <w:color w:val="000000"/>
                <w:sz w:val="21"/>
                <w:szCs w:val="21"/>
              </w:rPr>
              <w:t>晴</w:t>
            </w:r>
          </w:p>
        </w:tc>
      </w:tr>
      <w:tr w:rsidR="00BA2D02">
        <w:trPr>
          <w:trHeight w:val="411"/>
          <w:jc w:val="center"/>
        </w:trPr>
        <w:tc>
          <w:tcPr>
            <w:tcW w:w="1182" w:type="dxa"/>
            <w:vMerge/>
            <w:vAlign w:val="center"/>
          </w:tcPr>
          <w:p w:rsidR="00BA2D02" w:rsidRDefault="00BA2D02">
            <w:pPr>
              <w:spacing w:line="400" w:lineRule="exact"/>
              <w:jc w:val="center"/>
              <w:rPr>
                <w:sz w:val="21"/>
                <w:szCs w:val="21"/>
              </w:rPr>
            </w:pPr>
          </w:p>
        </w:tc>
        <w:tc>
          <w:tcPr>
            <w:tcW w:w="944" w:type="dxa"/>
            <w:vAlign w:val="center"/>
          </w:tcPr>
          <w:p w:rsidR="00BA2D02" w:rsidRDefault="00C5529C">
            <w:pPr>
              <w:adjustRightInd w:val="0"/>
              <w:snapToGrid w:val="0"/>
              <w:jc w:val="center"/>
              <w:rPr>
                <w:sz w:val="21"/>
                <w:szCs w:val="21"/>
              </w:rPr>
            </w:pPr>
            <w:r>
              <w:rPr>
                <w:sz w:val="21"/>
                <w:szCs w:val="21"/>
              </w:rPr>
              <w:t>12:</w:t>
            </w:r>
            <w:r>
              <w:rPr>
                <w:rFonts w:hint="eastAsia"/>
                <w:sz w:val="21"/>
                <w:szCs w:val="21"/>
              </w:rPr>
              <w:t>0</w:t>
            </w:r>
            <w:r>
              <w:rPr>
                <w:sz w:val="21"/>
                <w:szCs w:val="21"/>
              </w:rPr>
              <w:t>0</w:t>
            </w:r>
          </w:p>
        </w:tc>
        <w:tc>
          <w:tcPr>
            <w:tcW w:w="1086" w:type="dxa"/>
            <w:vAlign w:val="center"/>
          </w:tcPr>
          <w:p w:rsidR="00BA2D02" w:rsidRDefault="00C5529C">
            <w:pPr>
              <w:adjustRightInd w:val="0"/>
              <w:snapToGrid w:val="0"/>
              <w:jc w:val="center"/>
              <w:rPr>
                <w:sz w:val="21"/>
                <w:szCs w:val="21"/>
              </w:rPr>
            </w:pPr>
            <w:r>
              <w:rPr>
                <w:rFonts w:hint="eastAsia"/>
                <w:sz w:val="21"/>
                <w:szCs w:val="21"/>
              </w:rPr>
              <w:t>19.5</w:t>
            </w:r>
          </w:p>
        </w:tc>
        <w:tc>
          <w:tcPr>
            <w:tcW w:w="1443" w:type="dxa"/>
            <w:vAlign w:val="center"/>
          </w:tcPr>
          <w:p w:rsidR="00BA2D02" w:rsidRDefault="00C5529C">
            <w:pPr>
              <w:adjustRightInd w:val="0"/>
              <w:snapToGrid w:val="0"/>
              <w:jc w:val="center"/>
              <w:rPr>
                <w:sz w:val="21"/>
                <w:szCs w:val="21"/>
              </w:rPr>
            </w:pPr>
            <w:r>
              <w:rPr>
                <w:rFonts w:hint="eastAsia"/>
                <w:sz w:val="21"/>
                <w:szCs w:val="21"/>
              </w:rPr>
              <w:t>101.60</w:t>
            </w:r>
          </w:p>
        </w:tc>
        <w:tc>
          <w:tcPr>
            <w:tcW w:w="1443" w:type="dxa"/>
            <w:vAlign w:val="center"/>
          </w:tcPr>
          <w:p w:rsidR="00BA2D02" w:rsidRDefault="00C5529C">
            <w:pPr>
              <w:adjustRightInd w:val="0"/>
              <w:snapToGrid w:val="0"/>
              <w:jc w:val="center"/>
              <w:rPr>
                <w:sz w:val="21"/>
                <w:szCs w:val="21"/>
              </w:rPr>
            </w:pPr>
            <w:r>
              <w:rPr>
                <w:rFonts w:hint="eastAsia"/>
                <w:sz w:val="21"/>
                <w:szCs w:val="21"/>
              </w:rPr>
              <w:t>0.7</w:t>
            </w:r>
          </w:p>
        </w:tc>
        <w:tc>
          <w:tcPr>
            <w:tcW w:w="1490" w:type="dxa"/>
            <w:vAlign w:val="center"/>
          </w:tcPr>
          <w:p w:rsidR="00BA2D02" w:rsidRDefault="00C5529C">
            <w:pPr>
              <w:adjustRightInd w:val="0"/>
              <w:snapToGrid w:val="0"/>
              <w:jc w:val="center"/>
              <w:rPr>
                <w:sz w:val="21"/>
                <w:szCs w:val="21"/>
              </w:rPr>
            </w:pPr>
            <w:r>
              <w:rPr>
                <w:rFonts w:hint="eastAsia"/>
                <w:sz w:val="21"/>
                <w:szCs w:val="21"/>
              </w:rPr>
              <w:t>南风</w:t>
            </w:r>
          </w:p>
        </w:tc>
        <w:tc>
          <w:tcPr>
            <w:tcW w:w="1507" w:type="dxa"/>
            <w:vAlign w:val="center"/>
          </w:tcPr>
          <w:p w:rsidR="00BA2D02" w:rsidRDefault="00C5529C">
            <w:pPr>
              <w:jc w:val="center"/>
              <w:rPr>
                <w:color w:val="FF0000"/>
                <w:sz w:val="21"/>
                <w:szCs w:val="21"/>
              </w:rPr>
            </w:pPr>
            <w:r>
              <w:rPr>
                <w:rFonts w:ascii="宋体" w:hAnsi="宋体" w:hint="eastAsia"/>
                <w:color w:val="000000"/>
                <w:sz w:val="21"/>
                <w:szCs w:val="21"/>
              </w:rPr>
              <w:t>晴</w:t>
            </w:r>
          </w:p>
        </w:tc>
      </w:tr>
      <w:tr w:rsidR="00BA2D02">
        <w:trPr>
          <w:trHeight w:val="411"/>
          <w:jc w:val="center"/>
        </w:trPr>
        <w:tc>
          <w:tcPr>
            <w:tcW w:w="1182" w:type="dxa"/>
            <w:vMerge/>
            <w:vAlign w:val="center"/>
          </w:tcPr>
          <w:p w:rsidR="00BA2D02" w:rsidRDefault="00BA2D02">
            <w:pPr>
              <w:spacing w:line="400" w:lineRule="exact"/>
              <w:jc w:val="center"/>
              <w:rPr>
                <w:sz w:val="21"/>
                <w:szCs w:val="21"/>
              </w:rPr>
            </w:pPr>
          </w:p>
        </w:tc>
        <w:tc>
          <w:tcPr>
            <w:tcW w:w="944" w:type="dxa"/>
            <w:vAlign w:val="center"/>
          </w:tcPr>
          <w:p w:rsidR="00BA2D02" w:rsidRDefault="00C5529C">
            <w:pPr>
              <w:adjustRightInd w:val="0"/>
              <w:snapToGrid w:val="0"/>
              <w:jc w:val="center"/>
              <w:rPr>
                <w:sz w:val="21"/>
                <w:szCs w:val="21"/>
              </w:rPr>
            </w:pPr>
            <w:r>
              <w:rPr>
                <w:sz w:val="21"/>
                <w:szCs w:val="21"/>
              </w:rPr>
              <w:t>14:</w:t>
            </w:r>
            <w:r>
              <w:rPr>
                <w:rFonts w:hint="eastAsia"/>
                <w:sz w:val="21"/>
                <w:szCs w:val="21"/>
              </w:rPr>
              <w:t>0</w:t>
            </w:r>
            <w:r>
              <w:rPr>
                <w:sz w:val="21"/>
                <w:szCs w:val="21"/>
              </w:rPr>
              <w:t>0</w:t>
            </w:r>
          </w:p>
        </w:tc>
        <w:tc>
          <w:tcPr>
            <w:tcW w:w="1086" w:type="dxa"/>
            <w:vAlign w:val="center"/>
          </w:tcPr>
          <w:p w:rsidR="00BA2D02" w:rsidRDefault="00C5529C">
            <w:pPr>
              <w:adjustRightInd w:val="0"/>
              <w:snapToGrid w:val="0"/>
              <w:jc w:val="center"/>
              <w:rPr>
                <w:sz w:val="21"/>
                <w:szCs w:val="21"/>
              </w:rPr>
            </w:pPr>
            <w:r>
              <w:rPr>
                <w:rFonts w:hint="eastAsia"/>
                <w:sz w:val="21"/>
                <w:szCs w:val="21"/>
              </w:rPr>
              <w:t>20.4</w:t>
            </w:r>
          </w:p>
        </w:tc>
        <w:tc>
          <w:tcPr>
            <w:tcW w:w="1443" w:type="dxa"/>
            <w:vAlign w:val="center"/>
          </w:tcPr>
          <w:p w:rsidR="00BA2D02" w:rsidRDefault="00C5529C">
            <w:pPr>
              <w:adjustRightInd w:val="0"/>
              <w:snapToGrid w:val="0"/>
              <w:jc w:val="center"/>
              <w:rPr>
                <w:sz w:val="21"/>
                <w:szCs w:val="21"/>
              </w:rPr>
            </w:pPr>
            <w:r>
              <w:rPr>
                <w:rFonts w:hint="eastAsia"/>
                <w:sz w:val="21"/>
                <w:szCs w:val="21"/>
              </w:rPr>
              <w:t>101.54</w:t>
            </w:r>
          </w:p>
        </w:tc>
        <w:tc>
          <w:tcPr>
            <w:tcW w:w="1443" w:type="dxa"/>
            <w:vAlign w:val="center"/>
          </w:tcPr>
          <w:p w:rsidR="00BA2D02" w:rsidRDefault="00C5529C">
            <w:pPr>
              <w:adjustRightInd w:val="0"/>
              <w:snapToGrid w:val="0"/>
              <w:jc w:val="center"/>
              <w:rPr>
                <w:sz w:val="21"/>
                <w:szCs w:val="21"/>
              </w:rPr>
            </w:pPr>
            <w:r>
              <w:rPr>
                <w:rFonts w:hint="eastAsia"/>
                <w:sz w:val="21"/>
                <w:szCs w:val="21"/>
              </w:rPr>
              <w:t>1.1</w:t>
            </w:r>
          </w:p>
        </w:tc>
        <w:tc>
          <w:tcPr>
            <w:tcW w:w="1490" w:type="dxa"/>
            <w:vAlign w:val="center"/>
          </w:tcPr>
          <w:p w:rsidR="00BA2D02" w:rsidRDefault="00C5529C">
            <w:pPr>
              <w:adjustRightInd w:val="0"/>
              <w:snapToGrid w:val="0"/>
              <w:jc w:val="center"/>
              <w:rPr>
                <w:sz w:val="21"/>
                <w:szCs w:val="21"/>
              </w:rPr>
            </w:pPr>
            <w:r>
              <w:rPr>
                <w:rFonts w:hint="eastAsia"/>
                <w:sz w:val="21"/>
                <w:szCs w:val="21"/>
              </w:rPr>
              <w:t>南风</w:t>
            </w:r>
          </w:p>
        </w:tc>
        <w:tc>
          <w:tcPr>
            <w:tcW w:w="1507" w:type="dxa"/>
            <w:vAlign w:val="center"/>
          </w:tcPr>
          <w:p w:rsidR="00BA2D02" w:rsidRDefault="00C5529C">
            <w:pPr>
              <w:jc w:val="center"/>
              <w:rPr>
                <w:color w:val="FF0000"/>
                <w:sz w:val="21"/>
                <w:szCs w:val="21"/>
              </w:rPr>
            </w:pPr>
            <w:r>
              <w:rPr>
                <w:rFonts w:ascii="宋体" w:hAnsi="宋体" w:hint="eastAsia"/>
                <w:color w:val="000000"/>
                <w:sz w:val="21"/>
                <w:szCs w:val="21"/>
              </w:rPr>
              <w:t>晴</w:t>
            </w:r>
          </w:p>
        </w:tc>
      </w:tr>
      <w:tr w:rsidR="00BA2D02">
        <w:trPr>
          <w:trHeight w:val="411"/>
          <w:jc w:val="center"/>
        </w:trPr>
        <w:tc>
          <w:tcPr>
            <w:tcW w:w="1182" w:type="dxa"/>
            <w:vMerge/>
            <w:vAlign w:val="center"/>
          </w:tcPr>
          <w:p w:rsidR="00BA2D02" w:rsidRDefault="00BA2D02">
            <w:pPr>
              <w:spacing w:line="400" w:lineRule="exact"/>
              <w:jc w:val="center"/>
              <w:rPr>
                <w:sz w:val="21"/>
                <w:szCs w:val="21"/>
              </w:rPr>
            </w:pPr>
          </w:p>
        </w:tc>
        <w:tc>
          <w:tcPr>
            <w:tcW w:w="944" w:type="dxa"/>
            <w:vAlign w:val="center"/>
          </w:tcPr>
          <w:p w:rsidR="00BA2D02" w:rsidRDefault="00C5529C">
            <w:pPr>
              <w:adjustRightInd w:val="0"/>
              <w:snapToGrid w:val="0"/>
              <w:jc w:val="center"/>
              <w:rPr>
                <w:sz w:val="21"/>
                <w:szCs w:val="21"/>
              </w:rPr>
            </w:pPr>
            <w:r>
              <w:rPr>
                <w:sz w:val="21"/>
                <w:szCs w:val="21"/>
              </w:rPr>
              <w:t>16:</w:t>
            </w:r>
            <w:r>
              <w:rPr>
                <w:rFonts w:hint="eastAsia"/>
                <w:sz w:val="21"/>
                <w:szCs w:val="21"/>
              </w:rPr>
              <w:t>0</w:t>
            </w:r>
            <w:r>
              <w:rPr>
                <w:sz w:val="21"/>
                <w:szCs w:val="21"/>
              </w:rPr>
              <w:t>0</w:t>
            </w:r>
          </w:p>
        </w:tc>
        <w:tc>
          <w:tcPr>
            <w:tcW w:w="1086" w:type="dxa"/>
            <w:vAlign w:val="center"/>
          </w:tcPr>
          <w:p w:rsidR="00BA2D02" w:rsidRDefault="00C5529C">
            <w:pPr>
              <w:adjustRightInd w:val="0"/>
              <w:snapToGrid w:val="0"/>
              <w:jc w:val="center"/>
              <w:rPr>
                <w:sz w:val="21"/>
                <w:szCs w:val="21"/>
              </w:rPr>
            </w:pPr>
            <w:r>
              <w:rPr>
                <w:rFonts w:hint="eastAsia"/>
                <w:sz w:val="21"/>
                <w:szCs w:val="21"/>
              </w:rPr>
              <w:t>21.2</w:t>
            </w:r>
          </w:p>
        </w:tc>
        <w:tc>
          <w:tcPr>
            <w:tcW w:w="1443" w:type="dxa"/>
            <w:vAlign w:val="center"/>
          </w:tcPr>
          <w:p w:rsidR="00BA2D02" w:rsidRDefault="00C5529C">
            <w:pPr>
              <w:adjustRightInd w:val="0"/>
              <w:snapToGrid w:val="0"/>
              <w:jc w:val="center"/>
              <w:rPr>
                <w:sz w:val="21"/>
                <w:szCs w:val="21"/>
              </w:rPr>
            </w:pPr>
            <w:r>
              <w:rPr>
                <w:rFonts w:hint="eastAsia"/>
                <w:sz w:val="21"/>
                <w:szCs w:val="21"/>
              </w:rPr>
              <w:t>101.42</w:t>
            </w:r>
          </w:p>
        </w:tc>
        <w:tc>
          <w:tcPr>
            <w:tcW w:w="1443" w:type="dxa"/>
            <w:vAlign w:val="center"/>
          </w:tcPr>
          <w:p w:rsidR="00BA2D02" w:rsidRDefault="00C5529C">
            <w:pPr>
              <w:adjustRightInd w:val="0"/>
              <w:snapToGrid w:val="0"/>
              <w:jc w:val="center"/>
              <w:rPr>
                <w:sz w:val="21"/>
                <w:szCs w:val="21"/>
              </w:rPr>
            </w:pPr>
            <w:r>
              <w:rPr>
                <w:rFonts w:hint="eastAsia"/>
                <w:sz w:val="21"/>
                <w:szCs w:val="21"/>
              </w:rPr>
              <w:t>0.7</w:t>
            </w:r>
          </w:p>
        </w:tc>
        <w:tc>
          <w:tcPr>
            <w:tcW w:w="1490" w:type="dxa"/>
            <w:vAlign w:val="center"/>
          </w:tcPr>
          <w:p w:rsidR="00BA2D02" w:rsidRDefault="00C5529C">
            <w:pPr>
              <w:adjustRightInd w:val="0"/>
              <w:snapToGrid w:val="0"/>
              <w:jc w:val="center"/>
              <w:rPr>
                <w:sz w:val="21"/>
                <w:szCs w:val="21"/>
              </w:rPr>
            </w:pPr>
            <w:r>
              <w:rPr>
                <w:rFonts w:hint="eastAsia"/>
                <w:sz w:val="21"/>
                <w:szCs w:val="21"/>
              </w:rPr>
              <w:t>南风</w:t>
            </w:r>
          </w:p>
        </w:tc>
        <w:tc>
          <w:tcPr>
            <w:tcW w:w="1507" w:type="dxa"/>
            <w:vAlign w:val="center"/>
          </w:tcPr>
          <w:p w:rsidR="00BA2D02" w:rsidRDefault="00C5529C">
            <w:pPr>
              <w:jc w:val="center"/>
              <w:rPr>
                <w:color w:val="FF0000"/>
                <w:sz w:val="21"/>
                <w:szCs w:val="21"/>
              </w:rPr>
            </w:pPr>
            <w:r>
              <w:rPr>
                <w:rFonts w:ascii="宋体" w:hAnsi="宋体" w:hint="eastAsia"/>
                <w:color w:val="000000"/>
                <w:sz w:val="21"/>
                <w:szCs w:val="21"/>
              </w:rPr>
              <w:t>晴</w:t>
            </w:r>
          </w:p>
        </w:tc>
      </w:tr>
      <w:tr w:rsidR="00BA2D02">
        <w:trPr>
          <w:trHeight w:val="411"/>
          <w:jc w:val="center"/>
        </w:trPr>
        <w:tc>
          <w:tcPr>
            <w:tcW w:w="1182" w:type="dxa"/>
            <w:vMerge w:val="restart"/>
            <w:vAlign w:val="center"/>
          </w:tcPr>
          <w:p w:rsidR="00BA2D02" w:rsidRDefault="00C5529C">
            <w:pPr>
              <w:spacing w:line="400" w:lineRule="exact"/>
              <w:jc w:val="center"/>
              <w:rPr>
                <w:sz w:val="21"/>
                <w:szCs w:val="21"/>
              </w:rPr>
            </w:pPr>
            <w:r>
              <w:rPr>
                <w:sz w:val="21"/>
                <w:szCs w:val="21"/>
              </w:rPr>
              <w:t>201</w:t>
            </w:r>
            <w:r>
              <w:rPr>
                <w:rFonts w:hint="eastAsia"/>
                <w:sz w:val="21"/>
                <w:szCs w:val="21"/>
              </w:rPr>
              <w:t>7</w:t>
            </w:r>
            <w:r>
              <w:rPr>
                <w:sz w:val="21"/>
                <w:szCs w:val="21"/>
              </w:rPr>
              <w:t>.</w:t>
            </w:r>
            <w:r>
              <w:rPr>
                <w:rFonts w:hint="eastAsia"/>
                <w:sz w:val="21"/>
                <w:szCs w:val="21"/>
              </w:rPr>
              <w:t>10.21</w:t>
            </w:r>
          </w:p>
        </w:tc>
        <w:tc>
          <w:tcPr>
            <w:tcW w:w="944" w:type="dxa"/>
            <w:vAlign w:val="center"/>
          </w:tcPr>
          <w:p w:rsidR="00BA2D02" w:rsidRDefault="00C5529C">
            <w:pPr>
              <w:adjustRightInd w:val="0"/>
              <w:snapToGrid w:val="0"/>
              <w:jc w:val="center"/>
              <w:rPr>
                <w:sz w:val="21"/>
                <w:szCs w:val="21"/>
              </w:rPr>
            </w:pPr>
            <w:r>
              <w:rPr>
                <w:sz w:val="21"/>
                <w:szCs w:val="21"/>
              </w:rPr>
              <w:t>10:</w:t>
            </w:r>
            <w:r>
              <w:rPr>
                <w:rFonts w:hint="eastAsia"/>
                <w:sz w:val="21"/>
                <w:szCs w:val="21"/>
              </w:rPr>
              <w:t>0</w:t>
            </w:r>
            <w:r>
              <w:rPr>
                <w:sz w:val="21"/>
                <w:szCs w:val="21"/>
              </w:rPr>
              <w:t>0</w:t>
            </w:r>
          </w:p>
        </w:tc>
        <w:tc>
          <w:tcPr>
            <w:tcW w:w="1086" w:type="dxa"/>
            <w:vAlign w:val="center"/>
          </w:tcPr>
          <w:p w:rsidR="00BA2D02" w:rsidRDefault="00C5529C">
            <w:pPr>
              <w:adjustRightInd w:val="0"/>
              <w:snapToGrid w:val="0"/>
              <w:jc w:val="center"/>
              <w:rPr>
                <w:sz w:val="21"/>
                <w:szCs w:val="21"/>
              </w:rPr>
            </w:pPr>
            <w:r>
              <w:rPr>
                <w:rFonts w:hint="eastAsia"/>
                <w:sz w:val="21"/>
                <w:szCs w:val="21"/>
              </w:rPr>
              <w:t>18.0</w:t>
            </w:r>
          </w:p>
        </w:tc>
        <w:tc>
          <w:tcPr>
            <w:tcW w:w="1443" w:type="dxa"/>
            <w:vAlign w:val="center"/>
          </w:tcPr>
          <w:p w:rsidR="00BA2D02" w:rsidRDefault="00C5529C">
            <w:pPr>
              <w:adjustRightInd w:val="0"/>
              <w:snapToGrid w:val="0"/>
              <w:jc w:val="center"/>
              <w:rPr>
                <w:sz w:val="21"/>
                <w:szCs w:val="21"/>
              </w:rPr>
            </w:pPr>
            <w:r>
              <w:rPr>
                <w:rFonts w:hint="eastAsia"/>
                <w:sz w:val="21"/>
                <w:szCs w:val="21"/>
              </w:rPr>
              <w:t>101.68</w:t>
            </w:r>
          </w:p>
        </w:tc>
        <w:tc>
          <w:tcPr>
            <w:tcW w:w="1443" w:type="dxa"/>
            <w:vAlign w:val="center"/>
          </w:tcPr>
          <w:p w:rsidR="00BA2D02" w:rsidRDefault="00C5529C">
            <w:pPr>
              <w:adjustRightInd w:val="0"/>
              <w:snapToGrid w:val="0"/>
              <w:jc w:val="center"/>
              <w:rPr>
                <w:sz w:val="21"/>
                <w:szCs w:val="21"/>
              </w:rPr>
            </w:pPr>
            <w:r>
              <w:rPr>
                <w:rFonts w:hint="eastAsia"/>
                <w:sz w:val="21"/>
                <w:szCs w:val="21"/>
              </w:rPr>
              <w:t>0.6</w:t>
            </w:r>
          </w:p>
        </w:tc>
        <w:tc>
          <w:tcPr>
            <w:tcW w:w="1490" w:type="dxa"/>
            <w:vAlign w:val="center"/>
          </w:tcPr>
          <w:p w:rsidR="00BA2D02" w:rsidRDefault="00C5529C">
            <w:pPr>
              <w:adjustRightInd w:val="0"/>
              <w:snapToGrid w:val="0"/>
              <w:jc w:val="center"/>
              <w:rPr>
                <w:sz w:val="21"/>
                <w:szCs w:val="21"/>
              </w:rPr>
            </w:pPr>
            <w:r>
              <w:rPr>
                <w:rFonts w:hint="eastAsia"/>
                <w:sz w:val="21"/>
                <w:szCs w:val="21"/>
              </w:rPr>
              <w:t>南风</w:t>
            </w:r>
          </w:p>
        </w:tc>
        <w:tc>
          <w:tcPr>
            <w:tcW w:w="1507" w:type="dxa"/>
            <w:vAlign w:val="center"/>
          </w:tcPr>
          <w:p w:rsidR="00BA2D02" w:rsidRDefault="00C5529C">
            <w:pPr>
              <w:jc w:val="center"/>
              <w:rPr>
                <w:color w:val="FF0000"/>
                <w:sz w:val="21"/>
                <w:szCs w:val="21"/>
              </w:rPr>
            </w:pPr>
            <w:r>
              <w:rPr>
                <w:rFonts w:ascii="宋体" w:hAnsi="宋体" w:hint="eastAsia"/>
                <w:color w:val="000000"/>
                <w:sz w:val="21"/>
                <w:szCs w:val="21"/>
              </w:rPr>
              <w:t>晴</w:t>
            </w:r>
          </w:p>
        </w:tc>
      </w:tr>
      <w:tr w:rsidR="00BA2D02">
        <w:trPr>
          <w:trHeight w:val="411"/>
          <w:jc w:val="center"/>
        </w:trPr>
        <w:tc>
          <w:tcPr>
            <w:tcW w:w="1182" w:type="dxa"/>
            <w:vMerge/>
            <w:vAlign w:val="center"/>
          </w:tcPr>
          <w:p w:rsidR="00BA2D02" w:rsidRDefault="00BA2D02">
            <w:pPr>
              <w:spacing w:line="400" w:lineRule="exact"/>
              <w:jc w:val="center"/>
              <w:rPr>
                <w:sz w:val="21"/>
                <w:szCs w:val="21"/>
              </w:rPr>
            </w:pPr>
          </w:p>
        </w:tc>
        <w:tc>
          <w:tcPr>
            <w:tcW w:w="944" w:type="dxa"/>
            <w:vAlign w:val="center"/>
          </w:tcPr>
          <w:p w:rsidR="00BA2D02" w:rsidRDefault="00C5529C">
            <w:pPr>
              <w:adjustRightInd w:val="0"/>
              <w:snapToGrid w:val="0"/>
              <w:jc w:val="center"/>
              <w:rPr>
                <w:sz w:val="21"/>
                <w:szCs w:val="21"/>
              </w:rPr>
            </w:pPr>
            <w:r>
              <w:rPr>
                <w:sz w:val="21"/>
                <w:szCs w:val="21"/>
              </w:rPr>
              <w:t>12:</w:t>
            </w:r>
            <w:r>
              <w:rPr>
                <w:rFonts w:hint="eastAsia"/>
                <w:sz w:val="21"/>
                <w:szCs w:val="21"/>
              </w:rPr>
              <w:t>0</w:t>
            </w:r>
            <w:r>
              <w:rPr>
                <w:sz w:val="21"/>
                <w:szCs w:val="21"/>
              </w:rPr>
              <w:t>0</w:t>
            </w:r>
          </w:p>
        </w:tc>
        <w:tc>
          <w:tcPr>
            <w:tcW w:w="1086" w:type="dxa"/>
            <w:vAlign w:val="center"/>
          </w:tcPr>
          <w:p w:rsidR="00BA2D02" w:rsidRDefault="00C5529C">
            <w:pPr>
              <w:adjustRightInd w:val="0"/>
              <w:snapToGrid w:val="0"/>
              <w:jc w:val="center"/>
              <w:rPr>
                <w:sz w:val="21"/>
                <w:szCs w:val="21"/>
              </w:rPr>
            </w:pPr>
            <w:r>
              <w:rPr>
                <w:rFonts w:hint="eastAsia"/>
                <w:sz w:val="21"/>
                <w:szCs w:val="21"/>
              </w:rPr>
              <w:t>18.8</w:t>
            </w:r>
          </w:p>
        </w:tc>
        <w:tc>
          <w:tcPr>
            <w:tcW w:w="1443" w:type="dxa"/>
            <w:vAlign w:val="center"/>
          </w:tcPr>
          <w:p w:rsidR="00BA2D02" w:rsidRDefault="00C5529C">
            <w:pPr>
              <w:adjustRightInd w:val="0"/>
              <w:snapToGrid w:val="0"/>
              <w:jc w:val="center"/>
              <w:rPr>
                <w:sz w:val="21"/>
                <w:szCs w:val="21"/>
              </w:rPr>
            </w:pPr>
            <w:r>
              <w:rPr>
                <w:rFonts w:hint="eastAsia"/>
                <w:sz w:val="21"/>
                <w:szCs w:val="21"/>
              </w:rPr>
              <w:t>101.60</w:t>
            </w:r>
          </w:p>
        </w:tc>
        <w:tc>
          <w:tcPr>
            <w:tcW w:w="1443" w:type="dxa"/>
            <w:vAlign w:val="center"/>
          </w:tcPr>
          <w:p w:rsidR="00BA2D02" w:rsidRDefault="00C5529C">
            <w:pPr>
              <w:adjustRightInd w:val="0"/>
              <w:snapToGrid w:val="0"/>
              <w:jc w:val="center"/>
              <w:rPr>
                <w:sz w:val="21"/>
                <w:szCs w:val="21"/>
              </w:rPr>
            </w:pPr>
            <w:r>
              <w:rPr>
                <w:sz w:val="21"/>
                <w:szCs w:val="21"/>
              </w:rPr>
              <w:t>1.</w:t>
            </w:r>
            <w:r>
              <w:rPr>
                <w:rFonts w:hint="eastAsia"/>
                <w:sz w:val="21"/>
                <w:szCs w:val="21"/>
              </w:rPr>
              <w:t>0</w:t>
            </w:r>
          </w:p>
        </w:tc>
        <w:tc>
          <w:tcPr>
            <w:tcW w:w="1490" w:type="dxa"/>
            <w:vAlign w:val="center"/>
          </w:tcPr>
          <w:p w:rsidR="00BA2D02" w:rsidRDefault="00C5529C">
            <w:pPr>
              <w:adjustRightInd w:val="0"/>
              <w:snapToGrid w:val="0"/>
              <w:jc w:val="center"/>
              <w:rPr>
                <w:sz w:val="21"/>
                <w:szCs w:val="21"/>
              </w:rPr>
            </w:pPr>
            <w:r>
              <w:rPr>
                <w:rFonts w:hint="eastAsia"/>
                <w:sz w:val="21"/>
                <w:szCs w:val="21"/>
              </w:rPr>
              <w:t>南风</w:t>
            </w:r>
          </w:p>
        </w:tc>
        <w:tc>
          <w:tcPr>
            <w:tcW w:w="1507" w:type="dxa"/>
            <w:vAlign w:val="center"/>
          </w:tcPr>
          <w:p w:rsidR="00BA2D02" w:rsidRDefault="00C5529C">
            <w:pPr>
              <w:jc w:val="center"/>
              <w:rPr>
                <w:color w:val="FF0000"/>
                <w:sz w:val="21"/>
                <w:szCs w:val="21"/>
              </w:rPr>
            </w:pPr>
            <w:r>
              <w:rPr>
                <w:rFonts w:ascii="宋体" w:hAnsi="宋体" w:hint="eastAsia"/>
                <w:color w:val="000000"/>
                <w:sz w:val="21"/>
                <w:szCs w:val="21"/>
              </w:rPr>
              <w:t>晴</w:t>
            </w:r>
          </w:p>
        </w:tc>
      </w:tr>
      <w:tr w:rsidR="00BA2D02">
        <w:trPr>
          <w:trHeight w:val="411"/>
          <w:jc w:val="center"/>
        </w:trPr>
        <w:tc>
          <w:tcPr>
            <w:tcW w:w="1182" w:type="dxa"/>
            <w:vMerge/>
            <w:vAlign w:val="center"/>
          </w:tcPr>
          <w:p w:rsidR="00BA2D02" w:rsidRDefault="00BA2D02">
            <w:pPr>
              <w:spacing w:line="400" w:lineRule="exact"/>
              <w:jc w:val="center"/>
              <w:rPr>
                <w:sz w:val="21"/>
                <w:szCs w:val="21"/>
              </w:rPr>
            </w:pPr>
          </w:p>
        </w:tc>
        <w:tc>
          <w:tcPr>
            <w:tcW w:w="944" w:type="dxa"/>
            <w:vAlign w:val="center"/>
          </w:tcPr>
          <w:p w:rsidR="00BA2D02" w:rsidRDefault="00C5529C">
            <w:pPr>
              <w:adjustRightInd w:val="0"/>
              <w:snapToGrid w:val="0"/>
              <w:jc w:val="center"/>
              <w:rPr>
                <w:sz w:val="21"/>
                <w:szCs w:val="21"/>
              </w:rPr>
            </w:pPr>
            <w:r>
              <w:rPr>
                <w:sz w:val="21"/>
                <w:szCs w:val="21"/>
              </w:rPr>
              <w:t>14:</w:t>
            </w:r>
            <w:r>
              <w:rPr>
                <w:rFonts w:hint="eastAsia"/>
                <w:sz w:val="21"/>
                <w:szCs w:val="21"/>
              </w:rPr>
              <w:t>0</w:t>
            </w:r>
            <w:r>
              <w:rPr>
                <w:sz w:val="21"/>
                <w:szCs w:val="21"/>
              </w:rPr>
              <w:t>0</w:t>
            </w:r>
          </w:p>
        </w:tc>
        <w:tc>
          <w:tcPr>
            <w:tcW w:w="1086" w:type="dxa"/>
            <w:vAlign w:val="center"/>
          </w:tcPr>
          <w:p w:rsidR="00BA2D02" w:rsidRDefault="00C5529C">
            <w:pPr>
              <w:adjustRightInd w:val="0"/>
              <w:snapToGrid w:val="0"/>
              <w:jc w:val="center"/>
              <w:rPr>
                <w:sz w:val="21"/>
                <w:szCs w:val="21"/>
              </w:rPr>
            </w:pPr>
            <w:r>
              <w:rPr>
                <w:rFonts w:hint="eastAsia"/>
                <w:sz w:val="21"/>
                <w:szCs w:val="21"/>
              </w:rPr>
              <w:t>20.6</w:t>
            </w:r>
          </w:p>
        </w:tc>
        <w:tc>
          <w:tcPr>
            <w:tcW w:w="1443" w:type="dxa"/>
            <w:vAlign w:val="center"/>
          </w:tcPr>
          <w:p w:rsidR="00BA2D02" w:rsidRDefault="00C5529C">
            <w:pPr>
              <w:adjustRightInd w:val="0"/>
              <w:snapToGrid w:val="0"/>
              <w:jc w:val="center"/>
              <w:rPr>
                <w:sz w:val="21"/>
                <w:szCs w:val="21"/>
              </w:rPr>
            </w:pPr>
            <w:r>
              <w:rPr>
                <w:rFonts w:hint="eastAsia"/>
                <w:sz w:val="21"/>
                <w:szCs w:val="21"/>
              </w:rPr>
              <w:t>101.47</w:t>
            </w:r>
          </w:p>
        </w:tc>
        <w:tc>
          <w:tcPr>
            <w:tcW w:w="1443" w:type="dxa"/>
            <w:vAlign w:val="center"/>
          </w:tcPr>
          <w:p w:rsidR="00BA2D02" w:rsidRDefault="00C5529C">
            <w:pPr>
              <w:adjustRightInd w:val="0"/>
              <w:snapToGrid w:val="0"/>
              <w:jc w:val="center"/>
              <w:rPr>
                <w:sz w:val="21"/>
                <w:szCs w:val="21"/>
              </w:rPr>
            </w:pPr>
            <w:r>
              <w:rPr>
                <w:rFonts w:hint="eastAsia"/>
                <w:sz w:val="21"/>
                <w:szCs w:val="21"/>
              </w:rPr>
              <w:t>1.2</w:t>
            </w:r>
          </w:p>
        </w:tc>
        <w:tc>
          <w:tcPr>
            <w:tcW w:w="1490" w:type="dxa"/>
            <w:vAlign w:val="center"/>
          </w:tcPr>
          <w:p w:rsidR="00BA2D02" w:rsidRDefault="00C5529C">
            <w:pPr>
              <w:adjustRightInd w:val="0"/>
              <w:snapToGrid w:val="0"/>
              <w:jc w:val="center"/>
              <w:rPr>
                <w:sz w:val="21"/>
                <w:szCs w:val="21"/>
              </w:rPr>
            </w:pPr>
            <w:r>
              <w:rPr>
                <w:rFonts w:hint="eastAsia"/>
                <w:sz w:val="21"/>
                <w:szCs w:val="21"/>
              </w:rPr>
              <w:t>南风</w:t>
            </w:r>
          </w:p>
        </w:tc>
        <w:tc>
          <w:tcPr>
            <w:tcW w:w="1507" w:type="dxa"/>
            <w:vAlign w:val="center"/>
          </w:tcPr>
          <w:p w:rsidR="00BA2D02" w:rsidRDefault="00C5529C">
            <w:pPr>
              <w:jc w:val="center"/>
              <w:rPr>
                <w:color w:val="FF0000"/>
                <w:sz w:val="21"/>
                <w:szCs w:val="21"/>
              </w:rPr>
            </w:pPr>
            <w:r>
              <w:rPr>
                <w:rFonts w:ascii="宋体" w:hAnsi="宋体" w:hint="eastAsia"/>
                <w:color w:val="000000"/>
                <w:sz w:val="21"/>
                <w:szCs w:val="21"/>
              </w:rPr>
              <w:t>晴</w:t>
            </w:r>
          </w:p>
        </w:tc>
      </w:tr>
      <w:tr w:rsidR="00BA2D02">
        <w:trPr>
          <w:trHeight w:val="441"/>
          <w:jc w:val="center"/>
        </w:trPr>
        <w:tc>
          <w:tcPr>
            <w:tcW w:w="1182" w:type="dxa"/>
            <w:vMerge/>
            <w:vAlign w:val="center"/>
          </w:tcPr>
          <w:p w:rsidR="00BA2D02" w:rsidRDefault="00BA2D02">
            <w:pPr>
              <w:spacing w:line="400" w:lineRule="exact"/>
              <w:jc w:val="center"/>
              <w:rPr>
                <w:sz w:val="21"/>
                <w:szCs w:val="21"/>
              </w:rPr>
            </w:pPr>
          </w:p>
        </w:tc>
        <w:tc>
          <w:tcPr>
            <w:tcW w:w="944" w:type="dxa"/>
            <w:vAlign w:val="center"/>
          </w:tcPr>
          <w:p w:rsidR="00BA2D02" w:rsidRDefault="00C5529C">
            <w:pPr>
              <w:adjustRightInd w:val="0"/>
              <w:snapToGrid w:val="0"/>
              <w:jc w:val="center"/>
              <w:rPr>
                <w:sz w:val="21"/>
                <w:szCs w:val="21"/>
              </w:rPr>
            </w:pPr>
            <w:r>
              <w:rPr>
                <w:sz w:val="21"/>
                <w:szCs w:val="21"/>
              </w:rPr>
              <w:t>16:</w:t>
            </w:r>
            <w:r>
              <w:rPr>
                <w:rFonts w:hint="eastAsia"/>
                <w:sz w:val="21"/>
                <w:szCs w:val="21"/>
              </w:rPr>
              <w:t>00</w:t>
            </w:r>
          </w:p>
        </w:tc>
        <w:tc>
          <w:tcPr>
            <w:tcW w:w="1086" w:type="dxa"/>
            <w:vAlign w:val="center"/>
          </w:tcPr>
          <w:p w:rsidR="00BA2D02" w:rsidRDefault="00C5529C">
            <w:pPr>
              <w:adjustRightInd w:val="0"/>
              <w:snapToGrid w:val="0"/>
              <w:jc w:val="center"/>
              <w:rPr>
                <w:sz w:val="21"/>
                <w:szCs w:val="21"/>
              </w:rPr>
            </w:pPr>
            <w:r>
              <w:rPr>
                <w:rFonts w:hint="eastAsia"/>
                <w:sz w:val="21"/>
                <w:szCs w:val="21"/>
              </w:rPr>
              <w:t>21.1</w:t>
            </w:r>
          </w:p>
        </w:tc>
        <w:tc>
          <w:tcPr>
            <w:tcW w:w="1443" w:type="dxa"/>
            <w:vAlign w:val="center"/>
          </w:tcPr>
          <w:p w:rsidR="00BA2D02" w:rsidRDefault="00C5529C">
            <w:pPr>
              <w:adjustRightInd w:val="0"/>
              <w:snapToGrid w:val="0"/>
              <w:jc w:val="center"/>
              <w:rPr>
                <w:sz w:val="21"/>
                <w:szCs w:val="21"/>
              </w:rPr>
            </w:pPr>
            <w:r>
              <w:rPr>
                <w:rFonts w:hint="eastAsia"/>
                <w:sz w:val="21"/>
                <w:szCs w:val="21"/>
              </w:rPr>
              <w:t>101.42</w:t>
            </w:r>
          </w:p>
        </w:tc>
        <w:tc>
          <w:tcPr>
            <w:tcW w:w="1443" w:type="dxa"/>
            <w:vAlign w:val="center"/>
          </w:tcPr>
          <w:p w:rsidR="00BA2D02" w:rsidRDefault="00C5529C">
            <w:pPr>
              <w:adjustRightInd w:val="0"/>
              <w:snapToGrid w:val="0"/>
              <w:jc w:val="center"/>
              <w:rPr>
                <w:sz w:val="21"/>
                <w:szCs w:val="21"/>
              </w:rPr>
            </w:pPr>
            <w:r>
              <w:rPr>
                <w:rFonts w:hint="eastAsia"/>
                <w:sz w:val="21"/>
                <w:szCs w:val="21"/>
              </w:rPr>
              <w:t>1.3</w:t>
            </w:r>
          </w:p>
        </w:tc>
        <w:tc>
          <w:tcPr>
            <w:tcW w:w="1490" w:type="dxa"/>
            <w:vAlign w:val="center"/>
          </w:tcPr>
          <w:p w:rsidR="00BA2D02" w:rsidRDefault="00C5529C">
            <w:pPr>
              <w:adjustRightInd w:val="0"/>
              <w:snapToGrid w:val="0"/>
              <w:jc w:val="center"/>
              <w:rPr>
                <w:sz w:val="21"/>
                <w:szCs w:val="21"/>
              </w:rPr>
            </w:pPr>
            <w:r>
              <w:rPr>
                <w:rFonts w:hint="eastAsia"/>
                <w:sz w:val="21"/>
                <w:szCs w:val="21"/>
              </w:rPr>
              <w:t>南风</w:t>
            </w:r>
          </w:p>
        </w:tc>
        <w:tc>
          <w:tcPr>
            <w:tcW w:w="1507" w:type="dxa"/>
            <w:vAlign w:val="center"/>
          </w:tcPr>
          <w:p w:rsidR="00BA2D02" w:rsidRDefault="00C5529C">
            <w:pPr>
              <w:jc w:val="center"/>
              <w:rPr>
                <w:color w:val="FF0000"/>
                <w:sz w:val="21"/>
                <w:szCs w:val="21"/>
              </w:rPr>
            </w:pPr>
            <w:r>
              <w:rPr>
                <w:rFonts w:ascii="宋体" w:hAnsi="宋体" w:hint="eastAsia"/>
                <w:color w:val="000000"/>
                <w:sz w:val="21"/>
                <w:szCs w:val="21"/>
              </w:rPr>
              <w:t>晴</w:t>
            </w:r>
          </w:p>
        </w:tc>
      </w:tr>
    </w:tbl>
    <w:p w:rsidR="00BA2D02" w:rsidRDefault="00C5529C">
      <w:pPr>
        <w:spacing w:line="520" w:lineRule="exact"/>
      </w:pPr>
      <w:r>
        <w:t>3</w:t>
      </w:r>
      <w:r>
        <w:t>、无组织排放废气监测结果见表</w:t>
      </w:r>
      <w:r>
        <w:t>5-1-</w:t>
      </w:r>
      <w:r>
        <w:rPr>
          <w:rFonts w:hint="eastAsia"/>
        </w:rPr>
        <w:t>7</w:t>
      </w:r>
      <w:r>
        <w:t>。</w:t>
      </w:r>
    </w:p>
    <w:p w:rsidR="00BA2D02" w:rsidRDefault="00C5529C">
      <w:pPr>
        <w:jc w:val="center"/>
        <w:rPr>
          <w:szCs w:val="21"/>
        </w:rPr>
      </w:pPr>
      <w:r>
        <w:rPr>
          <w:b/>
          <w:bCs/>
        </w:rPr>
        <w:t>表</w:t>
      </w:r>
      <w:r>
        <w:rPr>
          <w:b/>
          <w:bCs/>
        </w:rPr>
        <w:t>5-1-</w:t>
      </w:r>
      <w:r>
        <w:rPr>
          <w:rFonts w:hint="eastAsia"/>
          <w:b/>
          <w:bCs/>
        </w:rPr>
        <w:t>7</w:t>
      </w:r>
      <w:r>
        <w:rPr>
          <w:b/>
          <w:szCs w:val="21"/>
        </w:rPr>
        <w:t xml:space="preserve">   </w:t>
      </w:r>
      <w:r>
        <w:rPr>
          <w:b/>
          <w:szCs w:val="21"/>
        </w:rPr>
        <w:t>无组织废气排放监测结果</w:t>
      </w:r>
    </w:p>
    <w:tbl>
      <w:tblPr>
        <w:tblW w:w="9112"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960"/>
        <w:gridCol w:w="1500"/>
        <w:gridCol w:w="971"/>
        <w:gridCol w:w="971"/>
        <w:gridCol w:w="971"/>
        <w:gridCol w:w="971"/>
        <w:gridCol w:w="971"/>
        <w:gridCol w:w="976"/>
      </w:tblGrid>
      <w:tr w:rsidR="00BA2D02">
        <w:trPr>
          <w:trHeight w:val="394"/>
          <w:tblHeader/>
          <w:jc w:val="center"/>
        </w:trPr>
        <w:tc>
          <w:tcPr>
            <w:tcW w:w="821" w:type="dxa"/>
            <w:vMerge w:val="restart"/>
            <w:vAlign w:val="center"/>
          </w:tcPr>
          <w:p w:rsidR="00BA2D02" w:rsidRDefault="00C5529C">
            <w:pPr>
              <w:jc w:val="center"/>
              <w:rPr>
                <w:b/>
                <w:bCs/>
                <w:sz w:val="21"/>
                <w:szCs w:val="21"/>
              </w:rPr>
            </w:pPr>
            <w:r>
              <w:rPr>
                <w:b/>
                <w:bCs/>
                <w:sz w:val="21"/>
                <w:szCs w:val="21"/>
              </w:rPr>
              <w:t>监测</w:t>
            </w:r>
          </w:p>
          <w:p w:rsidR="00BA2D02" w:rsidRDefault="00C5529C">
            <w:pPr>
              <w:jc w:val="center"/>
              <w:rPr>
                <w:b/>
                <w:bCs/>
                <w:sz w:val="21"/>
                <w:szCs w:val="21"/>
              </w:rPr>
            </w:pPr>
            <w:r>
              <w:rPr>
                <w:b/>
                <w:bCs/>
                <w:sz w:val="21"/>
                <w:szCs w:val="21"/>
              </w:rPr>
              <w:t>日期</w:t>
            </w:r>
          </w:p>
        </w:tc>
        <w:tc>
          <w:tcPr>
            <w:tcW w:w="960" w:type="dxa"/>
            <w:vMerge w:val="restart"/>
            <w:vAlign w:val="center"/>
          </w:tcPr>
          <w:p w:rsidR="00BA2D02" w:rsidRDefault="00C5529C">
            <w:pPr>
              <w:jc w:val="center"/>
              <w:rPr>
                <w:b/>
                <w:bCs/>
                <w:sz w:val="21"/>
                <w:szCs w:val="21"/>
              </w:rPr>
            </w:pPr>
            <w:r>
              <w:rPr>
                <w:b/>
                <w:bCs/>
                <w:sz w:val="21"/>
                <w:szCs w:val="21"/>
              </w:rPr>
              <w:t>监测</w:t>
            </w:r>
          </w:p>
          <w:p w:rsidR="00BA2D02" w:rsidRDefault="00C5529C">
            <w:pPr>
              <w:jc w:val="center"/>
              <w:rPr>
                <w:b/>
                <w:bCs/>
                <w:sz w:val="21"/>
                <w:szCs w:val="21"/>
              </w:rPr>
            </w:pPr>
            <w:r>
              <w:rPr>
                <w:rFonts w:hint="eastAsia"/>
                <w:b/>
                <w:bCs/>
                <w:sz w:val="21"/>
                <w:szCs w:val="21"/>
              </w:rPr>
              <w:t>项目</w:t>
            </w:r>
          </w:p>
        </w:tc>
        <w:tc>
          <w:tcPr>
            <w:tcW w:w="1500" w:type="dxa"/>
            <w:vMerge w:val="restart"/>
            <w:vAlign w:val="center"/>
          </w:tcPr>
          <w:p w:rsidR="00BA2D02" w:rsidRDefault="00C5529C">
            <w:pPr>
              <w:jc w:val="center"/>
              <w:rPr>
                <w:b/>
                <w:bCs/>
                <w:sz w:val="21"/>
                <w:szCs w:val="21"/>
              </w:rPr>
            </w:pPr>
            <w:r>
              <w:rPr>
                <w:b/>
                <w:bCs/>
                <w:sz w:val="21"/>
                <w:szCs w:val="21"/>
              </w:rPr>
              <w:t>监测点位</w:t>
            </w:r>
          </w:p>
        </w:tc>
        <w:tc>
          <w:tcPr>
            <w:tcW w:w="5831" w:type="dxa"/>
            <w:gridSpan w:val="6"/>
            <w:vAlign w:val="center"/>
          </w:tcPr>
          <w:p w:rsidR="00BA2D02" w:rsidRDefault="00C5529C">
            <w:pPr>
              <w:jc w:val="center"/>
              <w:rPr>
                <w:b/>
                <w:bCs/>
                <w:sz w:val="21"/>
                <w:szCs w:val="21"/>
              </w:rPr>
            </w:pPr>
            <w:r>
              <w:rPr>
                <w:b/>
                <w:bCs/>
                <w:sz w:val="21"/>
                <w:szCs w:val="21"/>
              </w:rPr>
              <w:t>浓度（</w:t>
            </w:r>
            <w:r>
              <w:rPr>
                <w:b/>
                <w:bCs/>
                <w:sz w:val="21"/>
                <w:szCs w:val="21"/>
              </w:rPr>
              <w:t>mg/m</w:t>
            </w:r>
            <w:r>
              <w:rPr>
                <w:b/>
                <w:bCs/>
                <w:sz w:val="21"/>
                <w:szCs w:val="21"/>
                <w:vertAlign w:val="superscript"/>
              </w:rPr>
              <w:t>3</w:t>
            </w:r>
            <w:r>
              <w:rPr>
                <w:b/>
                <w:bCs/>
                <w:sz w:val="21"/>
                <w:szCs w:val="21"/>
              </w:rPr>
              <w:t xml:space="preserve"> )</w:t>
            </w:r>
          </w:p>
        </w:tc>
      </w:tr>
      <w:tr w:rsidR="00BA2D02">
        <w:trPr>
          <w:trHeight w:val="431"/>
          <w:tblHeader/>
          <w:jc w:val="center"/>
        </w:trPr>
        <w:tc>
          <w:tcPr>
            <w:tcW w:w="821" w:type="dxa"/>
            <w:vMerge/>
            <w:vAlign w:val="center"/>
          </w:tcPr>
          <w:p w:rsidR="00BA2D02" w:rsidRDefault="00BA2D02">
            <w:pPr>
              <w:spacing w:line="400" w:lineRule="exact"/>
              <w:jc w:val="center"/>
              <w:rPr>
                <w:b/>
                <w:bCs/>
                <w:sz w:val="21"/>
                <w:szCs w:val="21"/>
              </w:rPr>
            </w:pPr>
          </w:p>
        </w:tc>
        <w:tc>
          <w:tcPr>
            <w:tcW w:w="960" w:type="dxa"/>
            <w:vMerge/>
            <w:vAlign w:val="center"/>
          </w:tcPr>
          <w:p w:rsidR="00BA2D02" w:rsidRDefault="00BA2D02">
            <w:pPr>
              <w:jc w:val="center"/>
              <w:rPr>
                <w:b/>
                <w:bCs/>
                <w:sz w:val="21"/>
                <w:szCs w:val="21"/>
              </w:rPr>
            </w:pPr>
          </w:p>
        </w:tc>
        <w:tc>
          <w:tcPr>
            <w:tcW w:w="1500" w:type="dxa"/>
            <w:vMerge/>
            <w:vAlign w:val="center"/>
          </w:tcPr>
          <w:p w:rsidR="00BA2D02" w:rsidRDefault="00BA2D02">
            <w:pPr>
              <w:jc w:val="center"/>
              <w:rPr>
                <w:b/>
                <w:bCs/>
                <w:sz w:val="21"/>
                <w:szCs w:val="21"/>
              </w:rPr>
            </w:pPr>
          </w:p>
        </w:tc>
        <w:tc>
          <w:tcPr>
            <w:tcW w:w="971" w:type="dxa"/>
            <w:vAlign w:val="center"/>
          </w:tcPr>
          <w:p w:rsidR="00BA2D02" w:rsidRDefault="00C5529C">
            <w:pPr>
              <w:jc w:val="center"/>
              <w:rPr>
                <w:b/>
                <w:bCs/>
                <w:sz w:val="21"/>
                <w:szCs w:val="21"/>
              </w:rPr>
            </w:pPr>
            <w:r>
              <w:rPr>
                <w:b/>
                <w:bCs/>
                <w:sz w:val="21"/>
                <w:szCs w:val="21"/>
              </w:rPr>
              <w:t>10:00</w:t>
            </w:r>
          </w:p>
        </w:tc>
        <w:tc>
          <w:tcPr>
            <w:tcW w:w="971" w:type="dxa"/>
            <w:vAlign w:val="center"/>
          </w:tcPr>
          <w:p w:rsidR="00BA2D02" w:rsidRDefault="00C5529C">
            <w:pPr>
              <w:jc w:val="center"/>
              <w:rPr>
                <w:b/>
                <w:bCs/>
                <w:sz w:val="21"/>
                <w:szCs w:val="21"/>
              </w:rPr>
            </w:pPr>
            <w:r>
              <w:rPr>
                <w:b/>
                <w:bCs/>
                <w:sz w:val="21"/>
                <w:szCs w:val="21"/>
              </w:rPr>
              <w:t>12:00</w:t>
            </w:r>
          </w:p>
        </w:tc>
        <w:tc>
          <w:tcPr>
            <w:tcW w:w="971" w:type="dxa"/>
            <w:vAlign w:val="center"/>
          </w:tcPr>
          <w:p w:rsidR="00BA2D02" w:rsidRDefault="00C5529C">
            <w:pPr>
              <w:jc w:val="center"/>
              <w:rPr>
                <w:b/>
                <w:bCs/>
                <w:sz w:val="21"/>
                <w:szCs w:val="21"/>
              </w:rPr>
            </w:pPr>
            <w:r>
              <w:rPr>
                <w:b/>
                <w:bCs/>
                <w:sz w:val="21"/>
                <w:szCs w:val="21"/>
              </w:rPr>
              <w:t>14:00</w:t>
            </w:r>
          </w:p>
        </w:tc>
        <w:tc>
          <w:tcPr>
            <w:tcW w:w="971" w:type="dxa"/>
            <w:vAlign w:val="center"/>
          </w:tcPr>
          <w:p w:rsidR="00BA2D02" w:rsidRDefault="00C5529C">
            <w:pPr>
              <w:jc w:val="center"/>
              <w:rPr>
                <w:b/>
                <w:bCs/>
                <w:sz w:val="21"/>
                <w:szCs w:val="21"/>
              </w:rPr>
            </w:pPr>
            <w:r>
              <w:rPr>
                <w:b/>
                <w:bCs/>
                <w:sz w:val="21"/>
                <w:szCs w:val="21"/>
              </w:rPr>
              <w:t>16:00</w:t>
            </w:r>
          </w:p>
        </w:tc>
        <w:tc>
          <w:tcPr>
            <w:tcW w:w="971" w:type="dxa"/>
            <w:vAlign w:val="center"/>
          </w:tcPr>
          <w:p w:rsidR="00BA2D02" w:rsidRDefault="00C5529C">
            <w:pPr>
              <w:spacing w:line="400" w:lineRule="exact"/>
              <w:jc w:val="center"/>
              <w:rPr>
                <w:b/>
                <w:bCs/>
                <w:sz w:val="21"/>
                <w:szCs w:val="21"/>
              </w:rPr>
            </w:pPr>
            <w:r>
              <w:rPr>
                <w:b/>
                <w:bCs/>
                <w:sz w:val="21"/>
                <w:szCs w:val="21"/>
              </w:rPr>
              <w:t>最大值</w:t>
            </w:r>
          </w:p>
        </w:tc>
        <w:tc>
          <w:tcPr>
            <w:tcW w:w="976" w:type="dxa"/>
            <w:vAlign w:val="center"/>
          </w:tcPr>
          <w:p w:rsidR="00BA2D02" w:rsidRDefault="00C5529C">
            <w:pPr>
              <w:spacing w:line="400" w:lineRule="exact"/>
              <w:jc w:val="center"/>
              <w:rPr>
                <w:b/>
                <w:sz w:val="21"/>
                <w:szCs w:val="21"/>
              </w:rPr>
            </w:pPr>
            <w:r>
              <w:rPr>
                <w:b/>
                <w:sz w:val="21"/>
                <w:szCs w:val="21"/>
              </w:rPr>
              <w:t>标准值</w:t>
            </w:r>
          </w:p>
        </w:tc>
      </w:tr>
      <w:tr w:rsidR="00BA2D02">
        <w:trPr>
          <w:trHeight w:val="350"/>
          <w:jc w:val="center"/>
        </w:trPr>
        <w:tc>
          <w:tcPr>
            <w:tcW w:w="821" w:type="dxa"/>
            <w:vMerge w:val="restart"/>
            <w:shd w:val="clear" w:color="auto" w:fill="auto"/>
            <w:vAlign w:val="center"/>
          </w:tcPr>
          <w:p w:rsidR="00BA2D02" w:rsidRDefault="00C5529C">
            <w:pPr>
              <w:spacing w:line="400" w:lineRule="exact"/>
              <w:jc w:val="center"/>
              <w:rPr>
                <w:sz w:val="21"/>
                <w:szCs w:val="21"/>
              </w:rPr>
            </w:pPr>
            <w:r>
              <w:rPr>
                <w:sz w:val="21"/>
                <w:szCs w:val="21"/>
              </w:rPr>
              <w:t>201</w:t>
            </w:r>
            <w:r>
              <w:rPr>
                <w:rFonts w:hint="eastAsia"/>
                <w:sz w:val="21"/>
                <w:szCs w:val="21"/>
              </w:rPr>
              <w:t>7</w:t>
            </w:r>
            <w:r>
              <w:rPr>
                <w:sz w:val="21"/>
                <w:szCs w:val="21"/>
              </w:rPr>
              <w:t>.</w:t>
            </w:r>
          </w:p>
          <w:p w:rsidR="00BA2D02" w:rsidRDefault="00C5529C">
            <w:pPr>
              <w:spacing w:line="400" w:lineRule="exact"/>
              <w:jc w:val="center"/>
              <w:rPr>
                <w:sz w:val="21"/>
                <w:szCs w:val="21"/>
              </w:rPr>
            </w:pPr>
            <w:r>
              <w:rPr>
                <w:rFonts w:hint="eastAsia"/>
                <w:sz w:val="21"/>
                <w:szCs w:val="21"/>
              </w:rPr>
              <w:t>10</w:t>
            </w:r>
            <w:r>
              <w:rPr>
                <w:sz w:val="21"/>
                <w:szCs w:val="21"/>
              </w:rPr>
              <w:t>.</w:t>
            </w:r>
            <w:r>
              <w:rPr>
                <w:rFonts w:hint="eastAsia"/>
                <w:sz w:val="21"/>
                <w:szCs w:val="21"/>
              </w:rPr>
              <w:t>20</w:t>
            </w:r>
          </w:p>
        </w:tc>
        <w:tc>
          <w:tcPr>
            <w:tcW w:w="960" w:type="dxa"/>
            <w:vMerge w:val="restart"/>
            <w:shd w:val="clear" w:color="auto" w:fill="auto"/>
            <w:vAlign w:val="center"/>
          </w:tcPr>
          <w:p w:rsidR="00BA2D02" w:rsidRDefault="00C5529C">
            <w:pPr>
              <w:spacing w:line="400" w:lineRule="exact"/>
              <w:jc w:val="center"/>
              <w:rPr>
                <w:sz w:val="21"/>
                <w:szCs w:val="21"/>
              </w:rPr>
            </w:pPr>
            <w:r>
              <w:rPr>
                <w:sz w:val="21"/>
                <w:szCs w:val="21"/>
              </w:rPr>
              <w:t>颗粒物</w:t>
            </w:r>
          </w:p>
        </w:tc>
        <w:tc>
          <w:tcPr>
            <w:tcW w:w="1500" w:type="dxa"/>
            <w:shd w:val="clear" w:color="auto" w:fill="auto"/>
            <w:vAlign w:val="center"/>
          </w:tcPr>
          <w:p w:rsidR="00BA2D02" w:rsidRDefault="00C5529C">
            <w:pPr>
              <w:spacing w:line="400" w:lineRule="exact"/>
              <w:jc w:val="center"/>
              <w:rPr>
                <w:sz w:val="21"/>
                <w:szCs w:val="21"/>
              </w:rPr>
            </w:pPr>
            <w:r>
              <w:rPr>
                <w:rFonts w:hint="eastAsia"/>
                <w:sz w:val="21"/>
                <w:szCs w:val="21"/>
              </w:rPr>
              <w:t>上风向</w:t>
            </w:r>
          </w:p>
        </w:tc>
        <w:tc>
          <w:tcPr>
            <w:tcW w:w="971" w:type="dxa"/>
            <w:shd w:val="clear" w:color="auto" w:fill="FFFFFF"/>
            <w:vAlign w:val="center"/>
          </w:tcPr>
          <w:p w:rsidR="00BA2D02" w:rsidRDefault="00C5529C">
            <w:pPr>
              <w:adjustRightInd w:val="0"/>
              <w:snapToGrid w:val="0"/>
              <w:spacing w:beforeLines="20" w:before="62" w:afterLines="20" w:after="62"/>
              <w:jc w:val="center"/>
              <w:rPr>
                <w:color w:val="FF0000"/>
                <w:sz w:val="21"/>
                <w:szCs w:val="21"/>
              </w:rPr>
            </w:pPr>
            <w:r>
              <w:rPr>
                <w:rFonts w:ascii="宋体" w:hAnsi="宋体" w:cs="宋体" w:hint="eastAsia"/>
                <w:bCs/>
                <w:sz w:val="21"/>
                <w:szCs w:val="21"/>
              </w:rPr>
              <w:t>0.101</w:t>
            </w:r>
          </w:p>
        </w:tc>
        <w:tc>
          <w:tcPr>
            <w:tcW w:w="971" w:type="dxa"/>
            <w:vAlign w:val="center"/>
          </w:tcPr>
          <w:p w:rsidR="00BA2D02" w:rsidRDefault="00C5529C">
            <w:pPr>
              <w:adjustRightInd w:val="0"/>
              <w:snapToGrid w:val="0"/>
              <w:spacing w:beforeLines="20" w:before="62" w:afterLines="20" w:after="62"/>
              <w:jc w:val="center"/>
              <w:rPr>
                <w:color w:val="FF0000"/>
                <w:sz w:val="21"/>
                <w:szCs w:val="21"/>
              </w:rPr>
            </w:pPr>
            <w:r>
              <w:rPr>
                <w:rFonts w:ascii="宋体" w:hAnsi="宋体" w:cs="宋体" w:hint="eastAsia"/>
                <w:bCs/>
                <w:sz w:val="21"/>
                <w:szCs w:val="21"/>
              </w:rPr>
              <w:t>0.140</w:t>
            </w:r>
          </w:p>
        </w:tc>
        <w:tc>
          <w:tcPr>
            <w:tcW w:w="971" w:type="dxa"/>
            <w:vAlign w:val="center"/>
          </w:tcPr>
          <w:p w:rsidR="00BA2D02" w:rsidRDefault="00C5529C">
            <w:pPr>
              <w:adjustRightInd w:val="0"/>
              <w:snapToGrid w:val="0"/>
              <w:spacing w:beforeLines="20" w:before="62" w:afterLines="20" w:after="62"/>
              <w:jc w:val="center"/>
              <w:rPr>
                <w:color w:val="FF0000"/>
                <w:sz w:val="21"/>
                <w:szCs w:val="21"/>
              </w:rPr>
            </w:pPr>
            <w:r>
              <w:rPr>
                <w:rFonts w:ascii="宋体" w:hAnsi="宋体" w:cs="宋体" w:hint="eastAsia"/>
                <w:bCs/>
                <w:sz w:val="21"/>
                <w:szCs w:val="21"/>
              </w:rPr>
              <w:t>0.129</w:t>
            </w:r>
          </w:p>
        </w:tc>
        <w:tc>
          <w:tcPr>
            <w:tcW w:w="971" w:type="dxa"/>
            <w:vAlign w:val="center"/>
          </w:tcPr>
          <w:p w:rsidR="00BA2D02" w:rsidRDefault="00C5529C">
            <w:pPr>
              <w:adjustRightInd w:val="0"/>
              <w:snapToGrid w:val="0"/>
              <w:spacing w:beforeLines="20" w:before="62" w:afterLines="20" w:after="62"/>
              <w:jc w:val="center"/>
              <w:rPr>
                <w:color w:val="FF0000"/>
                <w:sz w:val="21"/>
                <w:szCs w:val="21"/>
              </w:rPr>
            </w:pPr>
            <w:r>
              <w:rPr>
                <w:rFonts w:ascii="宋体" w:hAnsi="宋体" w:cs="宋体" w:hint="eastAsia"/>
                <w:bCs/>
                <w:sz w:val="21"/>
                <w:szCs w:val="21"/>
              </w:rPr>
              <w:t>0.146</w:t>
            </w:r>
          </w:p>
        </w:tc>
        <w:tc>
          <w:tcPr>
            <w:tcW w:w="971" w:type="dxa"/>
            <w:vMerge w:val="restart"/>
            <w:vAlign w:val="center"/>
          </w:tcPr>
          <w:p w:rsidR="00BA2D02" w:rsidRDefault="00C5529C">
            <w:pPr>
              <w:spacing w:line="400" w:lineRule="exact"/>
              <w:jc w:val="center"/>
              <w:rPr>
                <w:b/>
                <w:sz w:val="21"/>
                <w:szCs w:val="21"/>
              </w:rPr>
            </w:pPr>
            <w:r>
              <w:rPr>
                <w:rFonts w:hint="eastAsia"/>
                <w:b/>
                <w:sz w:val="21"/>
                <w:szCs w:val="21"/>
              </w:rPr>
              <w:t>0.385</w:t>
            </w:r>
          </w:p>
        </w:tc>
        <w:tc>
          <w:tcPr>
            <w:tcW w:w="976" w:type="dxa"/>
            <w:vMerge w:val="restart"/>
            <w:vAlign w:val="center"/>
          </w:tcPr>
          <w:p w:rsidR="00BA2D02" w:rsidRDefault="00C5529C">
            <w:pPr>
              <w:spacing w:line="400" w:lineRule="exact"/>
              <w:jc w:val="center"/>
              <w:rPr>
                <w:b/>
                <w:sz w:val="21"/>
                <w:szCs w:val="21"/>
              </w:rPr>
            </w:pPr>
            <w:r>
              <w:rPr>
                <w:b/>
                <w:sz w:val="21"/>
                <w:szCs w:val="21"/>
              </w:rPr>
              <w:t>1.0</w:t>
            </w:r>
          </w:p>
        </w:tc>
      </w:tr>
      <w:tr w:rsidR="00BA2D02">
        <w:trPr>
          <w:trHeight w:val="350"/>
          <w:jc w:val="center"/>
        </w:trPr>
        <w:tc>
          <w:tcPr>
            <w:tcW w:w="821" w:type="dxa"/>
            <w:vMerge/>
            <w:shd w:val="clear" w:color="auto" w:fill="auto"/>
            <w:vAlign w:val="center"/>
          </w:tcPr>
          <w:p w:rsidR="00BA2D02" w:rsidRDefault="00BA2D02">
            <w:pPr>
              <w:spacing w:line="400" w:lineRule="exact"/>
              <w:jc w:val="center"/>
              <w:rPr>
                <w:sz w:val="21"/>
                <w:szCs w:val="21"/>
              </w:rPr>
            </w:pPr>
          </w:p>
        </w:tc>
        <w:tc>
          <w:tcPr>
            <w:tcW w:w="960" w:type="dxa"/>
            <w:vMerge/>
            <w:shd w:val="clear" w:color="auto" w:fill="auto"/>
            <w:vAlign w:val="center"/>
          </w:tcPr>
          <w:p w:rsidR="00BA2D02" w:rsidRDefault="00BA2D02">
            <w:pPr>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1#</w:t>
            </w:r>
          </w:p>
        </w:tc>
        <w:tc>
          <w:tcPr>
            <w:tcW w:w="971" w:type="dxa"/>
            <w:shd w:val="clear" w:color="auto" w:fill="FFFFFF"/>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0.197</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0.385</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0.271</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0.244</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shd w:val="clear" w:color="auto" w:fill="auto"/>
            <w:vAlign w:val="center"/>
          </w:tcPr>
          <w:p w:rsidR="00BA2D02" w:rsidRDefault="00BA2D02">
            <w:pPr>
              <w:spacing w:line="400" w:lineRule="exact"/>
              <w:jc w:val="center"/>
              <w:rPr>
                <w:b/>
                <w:sz w:val="21"/>
                <w:szCs w:val="21"/>
              </w:rPr>
            </w:pPr>
          </w:p>
        </w:tc>
        <w:tc>
          <w:tcPr>
            <w:tcW w:w="960" w:type="dxa"/>
            <w:vMerge/>
            <w:shd w:val="clear" w:color="auto" w:fill="auto"/>
            <w:vAlign w:val="center"/>
          </w:tcPr>
          <w:p w:rsidR="00BA2D02" w:rsidRDefault="00BA2D02">
            <w:pPr>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2#</w:t>
            </w:r>
          </w:p>
        </w:tc>
        <w:tc>
          <w:tcPr>
            <w:tcW w:w="971" w:type="dxa"/>
            <w:shd w:val="clear" w:color="auto" w:fill="FFFFFF"/>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0.215</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0.226</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0.302</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0.285</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shd w:val="clear" w:color="auto" w:fill="auto"/>
            <w:vAlign w:val="center"/>
          </w:tcPr>
          <w:p w:rsidR="00BA2D02" w:rsidRDefault="00BA2D02">
            <w:pPr>
              <w:spacing w:line="400" w:lineRule="exact"/>
              <w:jc w:val="center"/>
              <w:rPr>
                <w:b/>
                <w:sz w:val="21"/>
                <w:szCs w:val="21"/>
              </w:rPr>
            </w:pPr>
          </w:p>
        </w:tc>
        <w:tc>
          <w:tcPr>
            <w:tcW w:w="960" w:type="dxa"/>
            <w:vMerge/>
            <w:shd w:val="clear" w:color="auto" w:fill="auto"/>
            <w:vAlign w:val="center"/>
          </w:tcPr>
          <w:p w:rsidR="00BA2D02" w:rsidRDefault="00BA2D02">
            <w:pPr>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3#</w:t>
            </w:r>
          </w:p>
        </w:tc>
        <w:tc>
          <w:tcPr>
            <w:tcW w:w="971" w:type="dxa"/>
            <w:shd w:val="clear" w:color="auto" w:fill="FFFFFF"/>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0.257</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0.307</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0.274</w:t>
            </w:r>
          </w:p>
        </w:tc>
        <w:tc>
          <w:tcPr>
            <w:tcW w:w="971" w:type="dxa"/>
            <w:vAlign w:val="center"/>
          </w:tcPr>
          <w:p w:rsidR="00BA2D02" w:rsidRDefault="00C5529C">
            <w:pPr>
              <w:adjustRightInd w:val="0"/>
              <w:snapToGrid w:val="0"/>
              <w:spacing w:beforeLines="20" w:before="62" w:afterLines="20" w:after="62"/>
              <w:jc w:val="center"/>
              <w:rPr>
                <w:sz w:val="21"/>
                <w:szCs w:val="21"/>
              </w:rPr>
            </w:pPr>
            <w:r>
              <w:rPr>
                <w:rFonts w:ascii="宋体" w:hAnsi="宋体" w:cs="宋体" w:hint="eastAsia"/>
                <w:bCs/>
                <w:sz w:val="21"/>
                <w:szCs w:val="21"/>
              </w:rPr>
              <w:t>0.332</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shd w:val="clear" w:color="auto" w:fill="auto"/>
            <w:vAlign w:val="center"/>
          </w:tcPr>
          <w:p w:rsidR="00BA2D02" w:rsidRDefault="00BA2D02">
            <w:pPr>
              <w:tabs>
                <w:tab w:val="left" w:pos="480"/>
              </w:tabs>
              <w:spacing w:line="400" w:lineRule="exact"/>
              <w:jc w:val="center"/>
              <w:rPr>
                <w:sz w:val="21"/>
                <w:szCs w:val="21"/>
              </w:rPr>
            </w:pPr>
          </w:p>
        </w:tc>
        <w:tc>
          <w:tcPr>
            <w:tcW w:w="960" w:type="dxa"/>
            <w:vMerge w:val="restart"/>
            <w:shd w:val="clear" w:color="auto" w:fill="auto"/>
            <w:vAlign w:val="center"/>
          </w:tcPr>
          <w:p w:rsidR="00BA2D02" w:rsidRDefault="00C5529C">
            <w:pPr>
              <w:spacing w:line="400" w:lineRule="exact"/>
              <w:jc w:val="center"/>
              <w:rPr>
                <w:sz w:val="21"/>
                <w:szCs w:val="21"/>
              </w:rPr>
            </w:pPr>
            <w:r>
              <w:rPr>
                <w:rFonts w:hint="eastAsia"/>
                <w:sz w:val="21"/>
                <w:szCs w:val="21"/>
              </w:rPr>
              <w:t>VOCs</w:t>
            </w:r>
          </w:p>
        </w:tc>
        <w:tc>
          <w:tcPr>
            <w:tcW w:w="1500" w:type="dxa"/>
            <w:shd w:val="clear" w:color="auto" w:fill="auto"/>
            <w:vAlign w:val="center"/>
          </w:tcPr>
          <w:p w:rsidR="00BA2D02" w:rsidRDefault="00C5529C">
            <w:pPr>
              <w:spacing w:line="400" w:lineRule="exact"/>
              <w:jc w:val="center"/>
              <w:rPr>
                <w:sz w:val="21"/>
                <w:szCs w:val="21"/>
              </w:rPr>
            </w:pPr>
            <w:r>
              <w:rPr>
                <w:rFonts w:hint="eastAsia"/>
                <w:sz w:val="21"/>
                <w:szCs w:val="21"/>
              </w:rPr>
              <w:t>上风向</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Merge w:val="restart"/>
            <w:vAlign w:val="center"/>
          </w:tcPr>
          <w:p w:rsidR="00BA2D02" w:rsidRDefault="00C5529C">
            <w:pPr>
              <w:spacing w:line="400" w:lineRule="exact"/>
              <w:jc w:val="center"/>
              <w:rPr>
                <w:b/>
                <w:sz w:val="21"/>
                <w:szCs w:val="21"/>
              </w:rPr>
            </w:pPr>
            <w:r>
              <w:rPr>
                <w:rFonts w:hint="eastAsia"/>
                <w:b/>
                <w:sz w:val="21"/>
                <w:szCs w:val="21"/>
              </w:rPr>
              <w:t>-</w:t>
            </w:r>
          </w:p>
        </w:tc>
        <w:tc>
          <w:tcPr>
            <w:tcW w:w="976" w:type="dxa"/>
            <w:vMerge w:val="restart"/>
            <w:vAlign w:val="center"/>
          </w:tcPr>
          <w:p w:rsidR="00BA2D02" w:rsidRDefault="00C5529C">
            <w:pPr>
              <w:spacing w:line="400" w:lineRule="exact"/>
              <w:jc w:val="center"/>
              <w:rPr>
                <w:b/>
                <w:sz w:val="21"/>
                <w:szCs w:val="21"/>
              </w:rPr>
            </w:pPr>
            <w:r>
              <w:rPr>
                <w:rFonts w:hint="eastAsia"/>
                <w:b/>
                <w:sz w:val="21"/>
                <w:szCs w:val="21"/>
              </w:rPr>
              <w:t>2.0</w:t>
            </w:r>
          </w:p>
        </w:tc>
      </w:tr>
      <w:tr w:rsidR="00BA2D02">
        <w:trPr>
          <w:trHeight w:val="350"/>
          <w:jc w:val="center"/>
        </w:trPr>
        <w:tc>
          <w:tcPr>
            <w:tcW w:w="821" w:type="dxa"/>
            <w:vMerge/>
            <w:shd w:val="clear" w:color="auto" w:fill="auto"/>
            <w:vAlign w:val="center"/>
          </w:tcPr>
          <w:p w:rsidR="00BA2D02" w:rsidRDefault="00BA2D02">
            <w:pPr>
              <w:tabs>
                <w:tab w:val="left" w:pos="480"/>
              </w:tabs>
              <w:spacing w:line="400" w:lineRule="exact"/>
              <w:jc w:val="center"/>
              <w:rPr>
                <w:sz w:val="21"/>
                <w:szCs w:val="21"/>
              </w:rPr>
            </w:pPr>
          </w:p>
        </w:tc>
        <w:tc>
          <w:tcPr>
            <w:tcW w:w="960" w:type="dxa"/>
            <w:vMerge/>
            <w:shd w:val="clear" w:color="auto" w:fill="auto"/>
            <w:vAlign w:val="center"/>
          </w:tcPr>
          <w:p w:rsidR="00BA2D02" w:rsidRDefault="00BA2D02">
            <w:pPr>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1#</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75"/>
          <w:jc w:val="center"/>
        </w:trPr>
        <w:tc>
          <w:tcPr>
            <w:tcW w:w="821" w:type="dxa"/>
            <w:vMerge/>
            <w:shd w:val="clear" w:color="auto" w:fill="auto"/>
            <w:vAlign w:val="center"/>
          </w:tcPr>
          <w:p w:rsidR="00BA2D02" w:rsidRDefault="00BA2D02">
            <w:pPr>
              <w:spacing w:line="400" w:lineRule="exact"/>
              <w:jc w:val="center"/>
              <w:rPr>
                <w:b/>
                <w:sz w:val="21"/>
                <w:szCs w:val="21"/>
              </w:rPr>
            </w:pPr>
          </w:p>
        </w:tc>
        <w:tc>
          <w:tcPr>
            <w:tcW w:w="960" w:type="dxa"/>
            <w:vMerge/>
            <w:shd w:val="clear" w:color="auto" w:fill="auto"/>
            <w:vAlign w:val="center"/>
          </w:tcPr>
          <w:p w:rsidR="00BA2D02" w:rsidRDefault="00BA2D02">
            <w:pPr>
              <w:tabs>
                <w:tab w:val="left" w:pos="480"/>
              </w:tabs>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2#</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shd w:val="clear" w:color="auto" w:fill="auto"/>
            <w:vAlign w:val="center"/>
          </w:tcPr>
          <w:p w:rsidR="00BA2D02" w:rsidRDefault="00BA2D02">
            <w:pPr>
              <w:spacing w:line="400" w:lineRule="exact"/>
              <w:jc w:val="center"/>
              <w:rPr>
                <w:b/>
                <w:sz w:val="21"/>
                <w:szCs w:val="21"/>
              </w:rPr>
            </w:pPr>
          </w:p>
        </w:tc>
        <w:tc>
          <w:tcPr>
            <w:tcW w:w="960" w:type="dxa"/>
            <w:vMerge/>
            <w:shd w:val="clear" w:color="auto" w:fill="auto"/>
            <w:vAlign w:val="center"/>
          </w:tcPr>
          <w:p w:rsidR="00BA2D02" w:rsidRDefault="00BA2D02">
            <w:pPr>
              <w:tabs>
                <w:tab w:val="left" w:pos="480"/>
              </w:tabs>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3#</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val="restart"/>
            <w:shd w:val="clear" w:color="auto" w:fill="auto"/>
            <w:vAlign w:val="center"/>
          </w:tcPr>
          <w:p w:rsidR="00BA2D02" w:rsidRDefault="00C5529C">
            <w:pPr>
              <w:spacing w:line="400" w:lineRule="exact"/>
              <w:jc w:val="center"/>
              <w:rPr>
                <w:sz w:val="21"/>
                <w:szCs w:val="21"/>
              </w:rPr>
            </w:pPr>
            <w:r>
              <w:rPr>
                <w:sz w:val="21"/>
                <w:szCs w:val="21"/>
              </w:rPr>
              <w:lastRenderedPageBreak/>
              <w:t>201</w:t>
            </w:r>
            <w:r>
              <w:rPr>
                <w:rFonts w:hint="eastAsia"/>
                <w:sz w:val="21"/>
                <w:szCs w:val="21"/>
              </w:rPr>
              <w:t>7</w:t>
            </w:r>
            <w:r>
              <w:rPr>
                <w:sz w:val="21"/>
                <w:szCs w:val="21"/>
              </w:rPr>
              <w:t>.</w:t>
            </w:r>
          </w:p>
          <w:p w:rsidR="00BA2D02" w:rsidRDefault="00C5529C">
            <w:pPr>
              <w:spacing w:line="400" w:lineRule="exact"/>
              <w:jc w:val="center"/>
              <w:rPr>
                <w:sz w:val="21"/>
                <w:szCs w:val="21"/>
              </w:rPr>
            </w:pPr>
            <w:r>
              <w:rPr>
                <w:rFonts w:hint="eastAsia"/>
                <w:sz w:val="21"/>
                <w:szCs w:val="21"/>
              </w:rPr>
              <w:t>10</w:t>
            </w:r>
            <w:r>
              <w:rPr>
                <w:sz w:val="21"/>
                <w:szCs w:val="21"/>
              </w:rPr>
              <w:t>.</w:t>
            </w:r>
            <w:r>
              <w:rPr>
                <w:rFonts w:hint="eastAsia"/>
                <w:sz w:val="21"/>
                <w:szCs w:val="21"/>
              </w:rPr>
              <w:t>21</w:t>
            </w:r>
          </w:p>
        </w:tc>
        <w:tc>
          <w:tcPr>
            <w:tcW w:w="960" w:type="dxa"/>
            <w:vMerge w:val="restart"/>
            <w:shd w:val="clear" w:color="auto" w:fill="auto"/>
            <w:vAlign w:val="center"/>
          </w:tcPr>
          <w:p w:rsidR="00BA2D02" w:rsidRDefault="00C5529C">
            <w:pPr>
              <w:spacing w:line="400" w:lineRule="exact"/>
              <w:jc w:val="center"/>
              <w:rPr>
                <w:sz w:val="21"/>
                <w:szCs w:val="21"/>
              </w:rPr>
            </w:pPr>
            <w:r>
              <w:rPr>
                <w:sz w:val="21"/>
                <w:szCs w:val="21"/>
              </w:rPr>
              <w:t>颗粒物</w:t>
            </w:r>
          </w:p>
        </w:tc>
        <w:tc>
          <w:tcPr>
            <w:tcW w:w="1500" w:type="dxa"/>
            <w:shd w:val="clear" w:color="auto" w:fill="auto"/>
            <w:vAlign w:val="center"/>
          </w:tcPr>
          <w:p w:rsidR="00BA2D02" w:rsidRDefault="00C5529C">
            <w:pPr>
              <w:spacing w:line="400" w:lineRule="exact"/>
              <w:jc w:val="center"/>
              <w:rPr>
                <w:sz w:val="21"/>
                <w:szCs w:val="21"/>
              </w:rPr>
            </w:pPr>
            <w:r>
              <w:rPr>
                <w:rFonts w:hint="eastAsia"/>
                <w:sz w:val="21"/>
                <w:szCs w:val="21"/>
              </w:rPr>
              <w:t>上风向</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0.125</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0.142</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0.186</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0.165</w:t>
            </w:r>
          </w:p>
        </w:tc>
        <w:tc>
          <w:tcPr>
            <w:tcW w:w="971" w:type="dxa"/>
            <w:vMerge w:val="restart"/>
            <w:vAlign w:val="center"/>
          </w:tcPr>
          <w:p w:rsidR="00BA2D02" w:rsidRDefault="00C5529C">
            <w:pPr>
              <w:spacing w:line="400" w:lineRule="exact"/>
              <w:jc w:val="center"/>
              <w:rPr>
                <w:b/>
                <w:sz w:val="21"/>
                <w:szCs w:val="21"/>
              </w:rPr>
            </w:pPr>
            <w:r>
              <w:rPr>
                <w:rFonts w:hint="eastAsia"/>
                <w:b/>
                <w:sz w:val="21"/>
                <w:szCs w:val="21"/>
              </w:rPr>
              <w:t>0.458</w:t>
            </w:r>
          </w:p>
        </w:tc>
        <w:tc>
          <w:tcPr>
            <w:tcW w:w="976" w:type="dxa"/>
            <w:vMerge w:val="restart"/>
            <w:vAlign w:val="center"/>
          </w:tcPr>
          <w:p w:rsidR="00BA2D02" w:rsidRDefault="00C5529C">
            <w:pPr>
              <w:spacing w:line="400" w:lineRule="exact"/>
              <w:jc w:val="center"/>
              <w:rPr>
                <w:b/>
                <w:sz w:val="21"/>
                <w:szCs w:val="21"/>
              </w:rPr>
            </w:pPr>
            <w:r>
              <w:rPr>
                <w:rFonts w:hint="eastAsia"/>
                <w:b/>
                <w:sz w:val="21"/>
                <w:szCs w:val="21"/>
              </w:rPr>
              <w:t>1.0</w:t>
            </w:r>
          </w:p>
        </w:tc>
      </w:tr>
      <w:tr w:rsidR="00BA2D02">
        <w:trPr>
          <w:trHeight w:val="350"/>
          <w:jc w:val="center"/>
        </w:trPr>
        <w:tc>
          <w:tcPr>
            <w:tcW w:w="821" w:type="dxa"/>
            <w:vMerge/>
            <w:shd w:val="clear" w:color="auto" w:fill="auto"/>
            <w:vAlign w:val="center"/>
          </w:tcPr>
          <w:p w:rsidR="00BA2D02" w:rsidRDefault="00BA2D02">
            <w:pPr>
              <w:spacing w:line="400" w:lineRule="exact"/>
              <w:jc w:val="center"/>
              <w:rPr>
                <w:sz w:val="21"/>
                <w:szCs w:val="21"/>
              </w:rPr>
            </w:pPr>
          </w:p>
        </w:tc>
        <w:tc>
          <w:tcPr>
            <w:tcW w:w="960" w:type="dxa"/>
            <w:vMerge/>
            <w:shd w:val="clear" w:color="auto" w:fill="auto"/>
            <w:vAlign w:val="center"/>
          </w:tcPr>
          <w:p w:rsidR="00BA2D02" w:rsidRDefault="00BA2D02">
            <w:pPr>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1#</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0.256</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0.286</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0.285</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0.182</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shd w:val="clear" w:color="auto" w:fill="auto"/>
            <w:vAlign w:val="center"/>
          </w:tcPr>
          <w:p w:rsidR="00BA2D02" w:rsidRDefault="00BA2D02">
            <w:pPr>
              <w:spacing w:line="400" w:lineRule="exact"/>
              <w:jc w:val="center"/>
              <w:rPr>
                <w:b/>
                <w:sz w:val="21"/>
                <w:szCs w:val="21"/>
              </w:rPr>
            </w:pPr>
          </w:p>
        </w:tc>
        <w:tc>
          <w:tcPr>
            <w:tcW w:w="960" w:type="dxa"/>
            <w:vMerge/>
            <w:shd w:val="clear" w:color="auto" w:fill="auto"/>
            <w:vAlign w:val="center"/>
          </w:tcPr>
          <w:p w:rsidR="00BA2D02" w:rsidRDefault="00BA2D02">
            <w:pPr>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2#</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0.351</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0.247</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0.314</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0.242</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shd w:val="clear" w:color="auto" w:fill="auto"/>
            <w:vAlign w:val="center"/>
          </w:tcPr>
          <w:p w:rsidR="00BA2D02" w:rsidRDefault="00BA2D02">
            <w:pPr>
              <w:spacing w:line="400" w:lineRule="exact"/>
              <w:jc w:val="center"/>
              <w:rPr>
                <w:b/>
                <w:sz w:val="21"/>
                <w:szCs w:val="21"/>
              </w:rPr>
            </w:pPr>
          </w:p>
        </w:tc>
        <w:tc>
          <w:tcPr>
            <w:tcW w:w="960" w:type="dxa"/>
            <w:vMerge/>
            <w:shd w:val="clear" w:color="auto" w:fill="auto"/>
            <w:vAlign w:val="center"/>
          </w:tcPr>
          <w:p w:rsidR="00BA2D02" w:rsidRDefault="00BA2D02">
            <w:pPr>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3#</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0.458</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0.186</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0.277</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0.264</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shd w:val="clear" w:color="auto" w:fill="auto"/>
            <w:vAlign w:val="center"/>
          </w:tcPr>
          <w:p w:rsidR="00BA2D02" w:rsidRDefault="00BA2D02">
            <w:pPr>
              <w:tabs>
                <w:tab w:val="left" w:pos="480"/>
              </w:tabs>
              <w:spacing w:line="400" w:lineRule="exact"/>
              <w:jc w:val="center"/>
              <w:rPr>
                <w:sz w:val="21"/>
                <w:szCs w:val="21"/>
              </w:rPr>
            </w:pPr>
          </w:p>
        </w:tc>
        <w:tc>
          <w:tcPr>
            <w:tcW w:w="960" w:type="dxa"/>
            <w:vMerge w:val="restart"/>
            <w:shd w:val="clear" w:color="auto" w:fill="auto"/>
            <w:vAlign w:val="center"/>
          </w:tcPr>
          <w:p w:rsidR="00BA2D02" w:rsidRDefault="00C5529C">
            <w:pPr>
              <w:spacing w:line="400" w:lineRule="exact"/>
              <w:jc w:val="center"/>
              <w:rPr>
                <w:sz w:val="21"/>
                <w:szCs w:val="21"/>
              </w:rPr>
            </w:pPr>
            <w:r>
              <w:rPr>
                <w:rFonts w:hint="eastAsia"/>
                <w:sz w:val="21"/>
                <w:szCs w:val="21"/>
              </w:rPr>
              <w:t>VOCs</w:t>
            </w:r>
          </w:p>
        </w:tc>
        <w:tc>
          <w:tcPr>
            <w:tcW w:w="1500" w:type="dxa"/>
            <w:shd w:val="clear" w:color="auto" w:fill="auto"/>
            <w:vAlign w:val="center"/>
          </w:tcPr>
          <w:p w:rsidR="00BA2D02" w:rsidRDefault="00C5529C">
            <w:pPr>
              <w:spacing w:line="400" w:lineRule="exact"/>
              <w:jc w:val="center"/>
              <w:rPr>
                <w:sz w:val="21"/>
                <w:szCs w:val="21"/>
              </w:rPr>
            </w:pPr>
            <w:r>
              <w:rPr>
                <w:rFonts w:hint="eastAsia"/>
                <w:sz w:val="21"/>
                <w:szCs w:val="21"/>
              </w:rPr>
              <w:t>上风向</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Merge w:val="restart"/>
            <w:vAlign w:val="center"/>
          </w:tcPr>
          <w:p w:rsidR="00BA2D02" w:rsidRDefault="00C5529C">
            <w:pPr>
              <w:spacing w:line="400" w:lineRule="exact"/>
              <w:jc w:val="center"/>
              <w:rPr>
                <w:b/>
                <w:sz w:val="21"/>
                <w:szCs w:val="21"/>
              </w:rPr>
            </w:pPr>
            <w:r>
              <w:rPr>
                <w:rFonts w:hint="eastAsia"/>
                <w:b/>
                <w:sz w:val="21"/>
                <w:szCs w:val="21"/>
              </w:rPr>
              <w:t>-</w:t>
            </w:r>
          </w:p>
        </w:tc>
        <w:tc>
          <w:tcPr>
            <w:tcW w:w="976" w:type="dxa"/>
            <w:vMerge w:val="restart"/>
            <w:vAlign w:val="center"/>
          </w:tcPr>
          <w:p w:rsidR="00BA2D02" w:rsidRDefault="00C5529C">
            <w:pPr>
              <w:spacing w:line="400" w:lineRule="exact"/>
              <w:jc w:val="center"/>
              <w:rPr>
                <w:b/>
                <w:sz w:val="21"/>
                <w:szCs w:val="21"/>
              </w:rPr>
            </w:pPr>
            <w:r>
              <w:rPr>
                <w:rFonts w:hint="eastAsia"/>
                <w:b/>
                <w:sz w:val="21"/>
                <w:szCs w:val="21"/>
              </w:rPr>
              <w:t>2.0</w:t>
            </w:r>
          </w:p>
        </w:tc>
      </w:tr>
      <w:tr w:rsidR="00BA2D02">
        <w:trPr>
          <w:trHeight w:val="350"/>
          <w:jc w:val="center"/>
        </w:trPr>
        <w:tc>
          <w:tcPr>
            <w:tcW w:w="821" w:type="dxa"/>
            <w:vMerge/>
            <w:shd w:val="clear" w:color="auto" w:fill="auto"/>
            <w:vAlign w:val="center"/>
          </w:tcPr>
          <w:p w:rsidR="00BA2D02" w:rsidRDefault="00BA2D02">
            <w:pPr>
              <w:tabs>
                <w:tab w:val="left" w:pos="480"/>
              </w:tabs>
              <w:spacing w:line="400" w:lineRule="exact"/>
              <w:jc w:val="center"/>
              <w:rPr>
                <w:sz w:val="21"/>
                <w:szCs w:val="21"/>
              </w:rPr>
            </w:pPr>
          </w:p>
        </w:tc>
        <w:tc>
          <w:tcPr>
            <w:tcW w:w="960" w:type="dxa"/>
            <w:vMerge/>
            <w:shd w:val="clear" w:color="auto" w:fill="auto"/>
            <w:vAlign w:val="center"/>
          </w:tcPr>
          <w:p w:rsidR="00BA2D02" w:rsidRDefault="00BA2D02">
            <w:pPr>
              <w:spacing w:line="400" w:lineRule="exact"/>
              <w:jc w:val="center"/>
              <w:rPr>
                <w:sz w:val="21"/>
                <w:szCs w:val="21"/>
              </w:rPr>
            </w:pPr>
          </w:p>
        </w:tc>
        <w:tc>
          <w:tcPr>
            <w:tcW w:w="1500" w:type="dxa"/>
            <w:shd w:val="clear" w:color="auto" w:fill="auto"/>
            <w:vAlign w:val="center"/>
          </w:tcPr>
          <w:p w:rsidR="00BA2D02" w:rsidRDefault="00C5529C">
            <w:pPr>
              <w:spacing w:line="400" w:lineRule="exact"/>
              <w:jc w:val="center"/>
              <w:rPr>
                <w:sz w:val="21"/>
                <w:szCs w:val="21"/>
              </w:rPr>
            </w:pPr>
            <w:r>
              <w:rPr>
                <w:sz w:val="21"/>
                <w:szCs w:val="21"/>
              </w:rPr>
              <w:t>下风向</w:t>
            </w:r>
            <w:r>
              <w:rPr>
                <w:sz w:val="21"/>
                <w:szCs w:val="21"/>
              </w:rPr>
              <w:t>1#</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75"/>
          <w:jc w:val="center"/>
        </w:trPr>
        <w:tc>
          <w:tcPr>
            <w:tcW w:w="821" w:type="dxa"/>
            <w:vMerge/>
            <w:shd w:val="clear" w:color="auto" w:fill="auto"/>
            <w:vAlign w:val="center"/>
          </w:tcPr>
          <w:p w:rsidR="00BA2D02" w:rsidRDefault="00BA2D02">
            <w:pPr>
              <w:spacing w:line="400" w:lineRule="exact"/>
              <w:jc w:val="center"/>
              <w:rPr>
                <w:b/>
                <w:sz w:val="21"/>
                <w:szCs w:val="21"/>
              </w:rPr>
            </w:pPr>
          </w:p>
        </w:tc>
        <w:tc>
          <w:tcPr>
            <w:tcW w:w="960" w:type="dxa"/>
            <w:vMerge/>
            <w:shd w:val="clear" w:color="auto" w:fill="auto"/>
            <w:vAlign w:val="center"/>
          </w:tcPr>
          <w:p w:rsidR="00BA2D02" w:rsidRDefault="00BA2D02">
            <w:pPr>
              <w:tabs>
                <w:tab w:val="left" w:pos="480"/>
              </w:tabs>
              <w:spacing w:line="400" w:lineRule="exact"/>
              <w:jc w:val="center"/>
              <w:rPr>
                <w:sz w:val="21"/>
                <w:szCs w:val="21"/>
              </w:rPr>
            </w:pPr>
          </w:p>
        </w:tc>
        <w:tc>
          <w:tcPr>
            <w:tcW w:w="1500" w:type="dxa"/>
            <w:shd w:val="clear" w:color="auto" w:fill="auto"/>
          </w:tcPr>
          <w:p w:rsidR="00BA2D02" w:rsidRDefault="00C5529C">
            <w:pPr>
              <w:spacing w:line="400" w:lineRule="exact"/>
              <w:jc w:val="center"/>
              <w:rPr>
                <w:sz w:val="21"/>
                <w:szCs w:val="21"/>
              </w:rPr>
            </w:pPr>
            <w:r>
              <w:rPr>
                <w:sz w:val="21"/>
                <w:szCs w:val="21"/>
              </w:rPr>
              <w:t>下风向</w:t>
            </w:r>
            <w:r>
              <w:rPr>
                <w:sz w:val="21"/>
                <w:szCs w:val="21"/>
              </w:rPr>
              <w:t>2#</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r w:rsidR="00BA2D02">
        <w:trPr>
          <w:trHeight w:val="350"/>
          <w:jc w:val="center"/>
        </w:trPr>
        <w:tc>
          <w:tcPr>
            <w:tcW w:w="821" w:type="dxa"/>
            <w:vMerge/>
            <w:shd w:val="clear" w:color="auto" w:fill="auto"/>
          </w:tcPr>
          <w:p w:rsidR="00BA2D02" w:rsidRDefault="00BA2D02">
            <w:pPr>
              <w:spacing w:line="400" w:lineRule="exact"/>
              <w:jc w:val="center"/>
              <w:rPr>
                <w:b/>
                <w:sz w:val="21"/>
                <w:szCs w:val="21"/>
              </w:rPr>
            </w:pPr>
          </w:p>
        </w:tc>
        <w:tc>
          <w:tcPr>
            <w:tcW w:w="960" w:type="dxa"/>
            <w:vMerge/>
            <w:shd w:val="clear" w:color="auto" w:fill="auto"/>
          </w:tcPr>
          <w:p w:rsidR="00BA2D02" w:rsidRDefault="00BA2D02">
            <w:pPr>
              <w:tabs>
                <w:tab w:val="left" w:pos="480"/>
              </w:tabs>
              <w:spacing w:line="400" w:lineRule="exact"/>
              <w:jc w:val="center"/>
              <w:rPr>
                <w:sz w:val="21"/>
                <w:szCs w:val="21"/>
              </w:rPr>
            </w:pPr>
          </w:p>
        </w:tc>
        <w:tc>
          <w:tcPr>
            <w:tcW w:w="1500" w:type="dxa"/>
            <w:shd w:val="clear" w:color="auto" w:fill="auto"/>
          </w:tcPr>
          <w:p w:rsidR="00BA2D02" w:rsidRDefault="00C5529C">
            <w:pPr>
              <w:spacing w:line="400" w:lineRule="exact"/>
              <w:jc w:val="center"/>
              <w:rPr>
                <w:sz w:val="21"/>
                <w:szCs w:val="21"/>
              </w:rPr>
            </w:pPr>
            <w:r>
              <w:rPr>
                <w:sz w:val="21"/>
                <w:szCs w:val="21"/>
              </w:rPr>
              <w:t>下风向</w:t>
            </w:r>
            <w:r>
              <w:rPr>
                <w:sz w:val="21"/>
                <w:szCs w:val="21"/>
              </w:rPr>
              <w:t>3#</w:t>
            </w:r>
          </w:p>
        </w:tc>
        <w:tc>
          <w:tcPr>
            <w:tcW w:w="971" w:type="dxa"/>
            <w:shd w:val="clear" w:color="auto" w:fill="FFFFFF"/>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Align w:val="center"/>
          </w:tcPr>
          <w:p w:rsidR="00BA2D02" w:rsidRDefault="00C5529C">
            <w:pPr>
              <w:adjustRightInd w:val="0"/>
              <w:snapToGrid w:val="0"/>
              <w:jc w:val="center"/>
              <w:rPr>
                <w:sz w:val="21"/>
                <w:szCs w:val="21"/>
              </w:rPr>
            </w:pPr>
            <w:r>
              <w:rPr>
                <w:rFonts w:ascii="宋体" w:hAnsi="宋体" w:cs="宋体" w:hint="eastAsia"/>
                <w:sz w:val="21"/>
                <w:szCs w:val="21"/>
              </w:rPr>
              <w:t>ND</w:t>
            </w:r>
          </w:p>
        </w:tc>
        <w:tc>
          <w:tcPr>
            <w:tcW w:w="971" w:type="dxa"/>
            <w:vMerge/>
            <w:vAlign w:val="center"/>
          </w:tcPr>
          <w:p w:rsidR="00BA2D02" w:rsidRDefault="00BA2D02">
            <w:pPr>
              <w:spacing w:line="400" w:lineRule="exact"/>
              <w:jc w:val="center"/>
              <w:rPr>
                <w:b/>
                <w:sz w:val="21"/>
                <w:szCs w:val="21"/>
              </w:rPr>
            </w:pPr>
          </w:p>
        </w:tc>
        <w:tc>
          <w:tcPr>
            <w:tcW w:w="976" w:type="dxa"/>
            <w:vMerge/>
            <w:vAlign w:val="center"/>
          </w:tcPr>
          <w:p w:rsidR="00BA2D02" w:rsidRDefault="00BA2D02">
            <w:pPr>
              <w:spacing w:line="400" w:lineRule="exact"/>
              <w:jc w:val="center"/>
              <w:rPr>
                <w:b/>
                <w:sz w:val="21"/>
                <w:szCs w:val="21"/>
              </w:rPr>
            </w:pPr>
          </w:p>
        </w:tc>
      </w:tr>
    </w:tbl>
    <w:p w:rsidR="00BA2D02" w:rsidRDefault="00C5529C">
      <w:pPr>
        <w:spacing w:line="520" w:lineRule="exact"/>
        <w:ind w:firstLine="480"/>
        <w:rPr>
          <w:b/>
          <w:bCs/>
        </w:rPr>
      </w:pPr>
      <w:r>
        <w:t>监测结果表明，监测期间，该项目厂界无组织排放废气颗粒物最大值为</w:t>
      </w:r>
      <w:r>
        <w:rPr>
          <w:bCs/>
        </w:rPr>
        <w:t>0.</w:t>
      </w:r>
      <w:r>
        <w:rPr>
          <w:rFonts w:hint="eastAsia"/>
          <w:bCs/>
        </w:rPr>
        <w:t>458</w:t>
      </w:r>
      <w:r>
        <w:t>mg/m</w:t>
      </w:r>
      <w:r>
        <w:rPr>
          <w:vertAlign w:val="superscript"/>
        </w:rPr>
        <w:t>3</w:t>
      </w:r>
      <w:r>
        <w:t>，</w:t>
      </w:r>
      <w:r>
        <w:rPr>
          <w:rFonts w:hint="eastAsia"/>
        </w:rPr>
        <w:t>VOCs</w:t>
      </w:r>
      <w:r>
        <w:rPr>
          <w:rFonts w:hint="eastAsia"/>
        </w:rPr>
        <w:t>未检出</w:t>
      </w:r>
      <w:r>
        <w:t>。颗粒物</w:t>
      </w:r>
      <w:r>
        <w:rPr>
          <w:noProof/>
        </w:rPr>
        <mc:AlternateContent>
          <mc:Choice Requires="wps">
            <w:drawing>
              <wp:anchor distT="0" distB="0" distL="114300" distR="114300" simplePos="0" relativeHeight="251704320" behindDoc="0" locked="0" layoutInCell="1" allowOverlap="1">
                <wp:simplePos x="0" y="0"/>
                <wp:positionH relativeFrom="column">
                  <wp:posOffset>-68580</wp:posOffset>
                </wp:positionH>
                <wp:positionV relativeFrom="paragraph">
                  <wp:posOffset>318770</wp:posOffset>
                </wp:positionV>
                <wp:extent cx="2000250" cy="0"/>
                <wp:effectExtent l="0" t="0" r="0" b="0"/>
                <wp:wrapNone/>
                <wp:docPr id="227" name="Line 2882"/>
                <wp:cNvGraphicFramePr/>
                <a:graphic xmlns:a="http://schemas.openxmlformats.org/drawingml/2006/main">
                  <a:graphicData uri="http://schemas.microsoft.com/office/word/2010/wordprocessingShape">
                    <wps:wsp>
                      <wps:cNvCnPr/>
                      <wps:spPr>
                        <a:xfrm>
                          <a:off x="0" y="0"/>
                          <a:ext cx="2000250" cy="0"/>
                        </a:xfrm>
                        <a:prstGeom prst="line">
                          <a:avLst/>
                        </a:prstGeom>
                        <a:ln w="9525">
                          <a:noFill/>
                        </a:ln>
                      </wps:spPr>
                      <wps:bodyPr/>
                    </wps:wsp>
                  </a:graphicData>
                </a:graphic>
              </wp:anchor>
            </w:drawing>
          </mc:Choice>
          <mc:Fallback xmlns:w15="http://schemas.microsoft.com/office/word/2012/wordml" xmlns:wpsCustomData="http://www.wps.cn/officeDocument/2013/wpsCustomData">
            <w:pict>
              <v:line id="Line 2882" o:spid="_x0000_s1026" o:spt="20" style="position:absolute;left:0pt;margin-left:-5.4pt;margin-top:25.1pt;height:0pt;width:157.5pt;z-index:251704320;mso-width-relative:page;mso-height-relative:page;" filled="f" stroked="f" coordsize="21600,21600" o:gfxdata="UEsDBAoAAAAAAIdO4kAAAAAAAAAAAAAAAAAEAAAAZHJzL1BLAwQUAAAACACHTuJA/Qhz6NgAAAAJ&#10;AQAADwAAAGRycy9kb3ducmV2LnhtbE2PzU7DMBCE70i8g7VI3Fo7LT8lxOkBBBw40SJV3Nx4SULj&#10;dWS7Sfv2XdQD3HZnRzPfFsuD68SAIbaeNGRTBQKp8ralWsPn+mWyABGTIWs6T6jhiBGW5eVFYXLr&#10;R/rAYZVqwSEUc6OhSanPpYxVg87Eqe+R+PbtgzOJ11BLG8zI4a6TM6XupDMtcUNjenxqsNqt9k5D&#10;fN5t/M/X+LYYHsIa34+b6v51rvX1VaYeQSQ8pD8z/OIzOpTMtPV7slF0GiaZYvSk4VbNQLBhrm54&#10;2J4FWRby/wflCVBLAwQUAAAACACHTuJAlCi+Cm0BAADYAgAADgAAAGRycy9lMm9Eb2MueG1srVLL&#10;TsMwELwj8Q+W7zSppUKJ6vRAVS4VVAI+wHXsxpJfsk3T/j1r94Xghrg43t3x7OxsZvO90WgnQlTO&#10;Ujwe1RgJy12n7Jbij/fl3RSjmJjtmHZWUHwQEc/b25vZ4BtBXO90JwICEhubwVPcp+Sbqoq8F4bF&#10;kfPCQlG6YFiCMGyrLrAB2I2uSF3fV4MLnQ+OixghuzgWcVv4pRQ8vUoZRUKaYtCWyhnKucln1c5Y&#10;sw3M94qfZLA/qDBMWWh6oVqwxNBnUL+ojOLBRSfTiDtTOSkVF2UGmGZc/5jmrWdelFnAnOgvNsX/&#10;o+Uvu3VAqqOYkAeMLDOwpJWyApHplGR7Bh8bQD3ZdThF0a9DnnUvg8lfmALti6WHi6VinxCHJOyo&#10;JhNwnp9r1fWhDzE9C2dQvlCsoW0xke1WMUEzgJ4huY+2aKD4cUImBWXdUml9hGkL6Kz0qC3fNq47&#10;FMklD/YVvtOq836+x+X19Yds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eAwAAW0NvbnRlbnRfVHlwZXNdLnhtbFBLAQIUAAoAAAAAAIdO4kAA&#10;AAAAAAAAAAAAAAAGAAAAAAAAAAAAEAAAAMACAABfcmVscy9QSwECFAAUAAAACACHTuJAihRmPNEA&#10;AACUAQAACwAAAAAAAAABACAAAADkAgAAX3JlbHMvLnJlbHNQSwECFAAKAAAAAACHTuJAAAAAAAAA&#10;AAAAAAAABAAAAAAAAAAAABAAAAAAAAAAZHJzL1BLAQIUABQAAAAIAIdO4kD9CHPo2AAAAAkBAAAP&#10;AAAAAAAAAAEAIAAAACIAAABkcnMvZG93bnJldi54bWxQSwECFAAUAAAACACHTuJAlCi+Cm0BAADY&#10;AgAADgAAAAAAAAABACAAAAAnAQAAZHJzL2Uyb0RvYy54bWxQSwUGAAAAAAYABgBZAQAABgUAAAAA&#10;">
                <v:fill on="f" focussize="0,0"/>
                <v:stroke on="f"/>
                <v:imagedata o:title=""/>
                <o:lock v:ext="edit" aspectratio="f"/>
              </v:line>
            </w:pict>
          </mc:Fallback>
        </mc:AlternateContent>
      </w:r>
      <w:r>
        <w:t>满足</w:t>
      </w:r>
      <w:r>
        <w:rPr>
          <w:szCs w:val="21"/>
        </w:rPr>
        <w:t>《大气污染物综合排放标准》（</w:t>
      </w:r>
      <w:r>
        <w:rPr>
          <w:szCs w:val="21"/>
        </w:rPr>
        <w:t>GB16297-1996</w:t>
      </w:r>
      <w:r>
        <w:rPr>
          <w:szCs w:val="21"/>
        </w:rPr>
        <w:t>）表</w:t>
      </w:r>
      <w:r>
        <w:rPr>
          <w:szCs w:val="21"/>
        </w:rPr>
        <w:t>2</w:t>
      </w:r>
      <w:r>
        <w:rPr>
          <w:szCs w:val="21"/>
        </w:rPr>
        <w:t>新污染源大气污染物排放限值中无组织排放监控浓度限值</w:t>
      </w:r>
      <w:r>
        <w:rPr>
          <w:rFonts w:hint="eastAsia"/>
          <w:szCs w:val="21"/>
        </w:rPr>
        <w:t>，</w:t>
      </w:r>
      <w:r>
        <w:rPr>
          <w:rFonts w:hint="eastAsia"/>
          <w:szCs w:val="21"/>
        </w:rPr>
        <w:t>VOCs</w:t>
      </w:r>
      <w:r>
        <w:rPr>
          <w:rFonts w:hint="eastAsia"/>
          <w:szCs w:val="21"/>
        </w:rPr>
        <w:t>满足《挥发性有机物排放标准第</w:t>
      </w:r>
      <w:r>
        <w:rPr>
          <w:rFonts w:hint="eastAsia"/>
          <w:szCs w:val="21"/>
        </w:rPr>
        <w:t>1</w:t>
      </w:r>
      <w:r>
        <w:rPr>
          <w:rFonts w:hint="eastAsia"/>
          <w:szCs w:val="21"/>
        </w:rPr>
        <w:t>部分：汽车制造业》表</w:t>
      </w:r>
      <w:r>
        <w:rPr>
          <w:rFonts w:hint="eastAsia"/>
          <w:szCs w:val="21"/>
        </w:rPr>
        <w:t>2</w:t>
      </w:r>
      <w:r>
        <w:rPr>
          <w:rFonts w:hint="eastAsia"/>
          <w:szCs w:val="21"/>
        </w:rPr>
        <w:t>标准。</w:t>
      </w:r>
    </w:p>
    <w:p w:rsidR="00BA2D02" w:rsidRDefault="00C5529C">
      <w:pPr>
        <w:numPr>
          <w:ilvl w:val="0"/>
          <w:numId w:val="6"/>
        </w:numPr>
        <w:spacing w:line="520" w:lineRule="exact"/>
      </w:pPr>
      <w:r>
        <w:t>废气监测点位</w:t>
      </w:r>
    </w:p>
    <w:p w:rsidR="00BA2D02" w:rsidRDefault="00C5529C">
      <w:pPr>
        <w:jc w:val="center"/>
      </w:pPr>
      <w:r>
        <w:rPr>
          <w:rFonts w:hint="eastAsia"/>
          <w:noProof/>
        </w:rPr>
        <w:drawing>
          <wp:inline distT="0" distB="0" distL="114300" distR="114300">
            <wp:extent cx="4573270" cy="4219575"/>
            <wp:effectExtent l="0" t="0" r="13970" b="1905"/>
            <wp:docPr id="22" name="图片 22" descr="QQ截图2017112018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71120181646"/>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4573270" cy="4219575"/>
                    </a:xfrm>
                    <a:prstGeom prst="rect">
                      <a:avLst/>
                    </a:prstGeom>
                  </pic:spPr>
                </pic:pic>
              </a:graphicData>
            </a:graphic>
          </wp:inline>
        </w:drawing>
      </w:r>
    </w:p>
    <w:p w:rsidR="00BA2D02" w:rsidRDefault="00C5529C">
      <w:pPr>
        <w:jc w:val="center"/>
      </w:pPr>
      <w:r>
        <w:rPr>
          <w:b/>
          <w:bCs/>
        </w:rPr>
        <w:t>图</w:t>
      </w:r>
      <w:r>
        <w:rPr>
          <w:b/>
          <w:bCs/>
        </w:rPr>
        <w:t>5-</w:t>
      </w:r>
      <w:r>
        <w:rPr>
          <w:rFonts w:hint="eastAsia"/>
          <w:b/>
          <w:bCs/>
        </w:rPr>
        <w:t>1</w:t>
      </w:r>
      <w:r>
        <w:rPr>
          <w:b/>
          <w:bCs/>
        </w:rPr>
        <w:t xml:space="preserve">   </w:t>
      </w:r>
      <w:r>
        <w:rPr>
          <w:b/>
          <w:bCs/>
        </w:rPr>
        <w:t>废气监测点位图</w:t>
      </w:r>
    </w:p>
    <w:p w:rsidR="00BA2D02" w:rsidRDefault="00C5529C">
      <w:pPr>
        <w:pStyle w:val="20"/>
        <w:spacing w:line="520" w:lineRule="exact"/>
        <w:rPr>
          <w:rFonts w:ascii="Times New Roman" w:hAnsi="Times New Roman"/>
        </w:rPr>
      </w:pPr>
      <w:bookmarkStart w:id="104" w:name="_Toc3052"/>
      <w:bookmarkStart w:id="105" w:name="_Toc26855"/>
      <w:bookmarkStart w:id="106" w:name="_Toc22021"/>
      <w:r>
        <w:rPr>
          <w:rFonts w:ascii="Times New Roman" w:hAnsi="Times New Roman"/>
        </w:rPr>
        <w:lastRenderedPageBreak/>
        <w:t>5.</w:t>
      </w:r>
      <w:r>
        <w:rPr>
          <w:rFonts w:ascii="Times New Roman" w:hAnsi="Times New Roman" w:hint="eastAsia"/>
        </w:rPr>
        <w:t>2</w:t>
      </w:r>
      <w:r>
        <w:rPr>
          <w:rFonts w:ascii="Times New Roman" w:hAnsi="Times New Roman"/>
        </w:rPr>
        <w:t xml:space="preserve"> </w:t>
      </w:r>
      <w:r>
        <w:rPr>
          <w:rFonts w:ascii="Times New Roman" w:hAnsi="Times New Roman"/>
        </w:rPr>
        <w:t>噪声监测因子及监测结果评价</w:t>
      </w:r>
      <w:bookmarkEnd w:id="104"/>
      <w:bookmarkEnd w:id="105"/>
      <w:bookmarkEnd w:id="106"/>
    </w:p>
    <w:p w:rsidR="00BA2D02" w:rsidRDefault="00C5529C">
      <w:pPr>
        <w:spacing w:line="520" w:lineRule="exact"/>
        <w:rPr>
          <w:b/>
          <w:bCs/>
        </w:rPr>
      </w:pPr>
      <w:r>
        <w:rPr>
          <w:b/>
          <w:bCs/>
        </w:rPr>
        <w:t>5.</w:t>
      </w:r>
      <w:r>
        <w:rPr>
          <w:rFonts w:hint="eastAsia"/>
          <w:b/>
          <w:bCs/>
        </w:rPr>
        <w:t>2</w:t>
      </w:r>
      <w:r>
        <w:rPr>
          <w:b/>
          <w:bCs/>
        </w:rPr>
        <w:t xml:space="preserve">.1 </w:t>
      </w:r>
      <w:r>
        <w:rPr>
          <w:b/>
          <w:bCs/>
        </w:rPr>
        <w:t>噪声监测内容</w:t>
      </w:r>
    </w:p>
    <w:p w:rsidR="00BA2D02" w:rsidRDefault="00C5529C">
      <w:pPr>
        <w:pStyle w:val="a4"/>
        <w:spacing w:line="520" w:lineRule="exact"/>
        <w:ind w:firstLineChars="0"/>
      </w:pPr>
      <w:r>
        <w:t>噪声监测项目为等效连续</w:t>
      </w:r>
      <w:r>
        <w:t>A</w:t>
      </w:r>
      <w:r>
        <w:t>声级</w:t>
      </w:r>
      <w:r>
        <w:t>Leq</w:t>
      </w:r>
      <w:r>
        <w:t>（</w:t>
      </w:r>
      <w:r>
        <w:t>A</w:t>
      </w:r>
      <w:r>
        <w:t>），根据项目厂区平面布置以及主要噪声源的分布，本次厂界噪声监测共布设</w:t>
      </w:r>
      <w:r>
        <w:t>4</w:t>
      </w:r>
      <w:r>
        <w:t>个点位。</w:t>
      </w:r>
    </w:p>
    <w:p w:rsidR="00BA2D02" w:rsidRDefault="00C5529C">
      <w:pPr>
        <w:pStyle w:val="a4"/>
        <w:spacing w:line="520" w:lineRule="exact"/>
        <w:ind w:firstLineChars="0"/>
      </w:pPr>
      <w:r>
        <w:t>噪声监测布点图见图</w:t>
      </w:r>
      <w:r>
        <w:t>5-</w:t>
      </w:r>
      <w:r>
        <w:rPr>
          <w:rFonts w:hint="eastAsia"/>
        </w:rPr>
        <w:t>2</w:t>
      </w:r>
      <w:r>
        <w:t>，每个监测点位昼夜各监测</w:t>
      </w:r>
      <w:r>
        <w:t>1</w:t>
      </w:r>
      <w:r>
        <w:t>次，连续</w:t>
      </w:r>
      <w:r>
        <w:t>2</w:t>
      </w:r>
      <w:r>
        <w:t>天。</w:t>
      </w:r>
    </w:p>
    <w:p w:rsidR="00BA2D02" w:rsidRDefault="00C5529C">
      <w:pPr>
        <w:spacing w:line="520" w:lineRule="exact"/>
        <w:rPr>
          <w:b/>
          <w:bCs/>
        </w:rPr>
      </w:pPr>
      <w:r>
        <w:rPr>
          <w:b/>
          <w:bCs/>
        </w:rPr>
        <w:t>5.</w:t>
      </w:r>
      <w:r>
        <w:rPr>
          <w:rFonts w:hint="eastAsia"/>
          <w:b/>
          <w:bCs/>
        </w:rPr>
        <w:t>2</w:t>
      </w:r>
      <w:r>
        <w:rPr>
          <w:b/>
          <w:bCs/>
        </w:rPr>
        <w:t xml:space="preserve">.2 </w:t>
      </w:r>
      <w:r>
        <w:rPr>
          <w:b/>
          <w:bCs/>
        </w:rPr>
        <w:t>噪声监测评价标准</w:t>
      </w:r>
    </w:p>
    <w:p w:rsidR="00BA2D02" w:rsidRDefault="00C5529C">
      <w:pPr>
        <w:pStyle w:val="a9"/>
        <w:autoSpaceDE w:val="0"/>
        <w:autoSpaceDN w:val="0"/>
        <w:snapToGrid w:val="0"/>
        <w:spacing w:line="520" w:lineRule="exact"/>
        <w:ind w:firstLineChars="200" w:firstLine="480"/>
        <w:rPr>
          <w:rFonts w:ascii="Times New Roman" w:hAnsi="Times New Roman"/>
          <w:szCs w:val="24"/>
        </w:rPr>
      </w:pPr>
      <w:r>
        <w:rPr>
          <w:rFonts w:ascii="Times New Roman" w:hAnsi="Times New Roman"/>
          <w:szCs w:val="24"/>
        </w:rPr>
        <w:t>本项目厂界噪声执行《工业企业厂界环境噪声排放标准》（</w:t>
      </w:r>
      <w:r>
        <w:rPr>
          <w:rFonts w:ascii="Times New Roman" w:hAnsi="Times New Roman"/>
          <w:szCs w:val="24"/>
        </w:rPr>
        <w:t>GB12348-2008</w:t>
      </w:r>
      <w:r>
        <w:rPr>
          <w:rFonts w:ascii="Times New Roman" w:hAnsi="Times New Roman"/>
          <w:szCs w:val="24"/>
        </w:rPr>
        <w:t>）</w:t>
      </w:r>
      <w:r>
        <w:rPr>
          <w:rFonts w:ascii="Times New Roman" w:hAnsi="Times New Roman"/>
          <w:szCs w:val="24"/>
        </w:rPr>
        <w:t>2</w:t>
      </w:r>
      <w:r>
        <w:rPr>
          <w:rFonts w:ascii="Times New Roman" w:hAnsi="Times New Roman"/>
          <w:szCs w:val="24"/>
        </w:rPr>
        <w:t>类区标准限值。详见表</w:t>
      </w:r>
      <w:r>
        <w:rPr>
          <w:rFonts w:ascii="Times New Roman" w:hAnsi="Times New Roman"/>
          <w:szCs w:val="24"/>
        </w:rPr>
        <w:t>5-</w:t>
      </w:r>
      <w:r>
        <w:rPr>
          <w:rFonts w:ascii="Times New Roman" w:hAnsi="Times New Roman" w:hint="eastAsia"/>
          <w:szCs w:val="24"/>
        </w:rPr>
        <w:t>2</w:t>
      </w:r>
      <w:r>
        <w:rPr>
          <w:rFonts w:ascii="Times New Roman" w:hAnsi="Times New Roman"/>
          <w:szCs w:val="24"/>
        </w:rPr>
        <w:t>-1</w:t>
      </w:r>
      <w:r>
        <w:rPr>
          <w:rFonts w:ascii="Times New Roman" w:hAnsi="Times New Roman"/>
          <w:szCs w:val="24"/>
        </w:rPr>
        <w:t>。</w:t>
      </w:r>
    </w:p>
    <w:p w:rsidR="00BA2D02" w:rsidRDefault="00C5529C">
      <w:pPr>
        <w:pStyle w:val="a9"/>
        <w:autoSpaceDE w:val="0"/>
        <w:autoSpaceDN w:val="0"/>
        <w:snapToGrid w:val="0"/>
        <w:spacing w:line="520" w:lineRule="exact"/>
        <w:ind w:right="420"/>
        <w:jc w:val="center"/>
        <w:rPr>
          <w:rFonts w:ascii="Times New Roman" w:hAnsi="Times New Roman"/>
          <w:b/>
          <w:szCs w:val="24"/>
        </w:rPr>
      </w:pPr>
      <w:r>
        <w:rPr>
          <w:rFonts w:ascii="Times New Roman" w:hAnsi="Times New Roman"/>
          <w:b/>
          <w:bCs/>
          <w:szCs w:val="24"/>
        </w:rPr>
        <w:t>表</w:t>
      </w:r>
      <w:r>
        <w:rPr>
          <w:rFonts w:ascii="Times New Roman" w:hAnsi="Times New Roman"/>
          <w:b/>
          <w:bCs/>
          <w:szCs w:val="24"/>
        </w:rPr>
        <w:t>5-</w:t>
      </w:r>
      <w:r>
        <w:rPr>
          <w:rFonts w:ascii="Times New Roman" w:hAnsi="Times New Roman" w:hint="eastAsia"/>
          <w:b/>
          <w:bCs/>
          <w:szCs w:val="24"/>
        </w:rPr>
        <w:t>2</w:t>
      </w:r>
      <w:r>
        <w:rPr>
          <w:rFonts w:ascii="Times New Roman" w:hAnsi="Times New Roman"/>
          <w:b/>
          <w:bCs/>
          <w:szCs w:val="24"/>
        </w:rPr>
        <w:t xml:space="preserve">-1 </w:t>
      </w:r>
      <w:r>
        <w:rPr>
          <w:rFonts w:ascii="Times New Roman" w:hAnsi="Times New Roman"/>
          <w:b/>
          <w:szCs w:val="24"/>
        </w:rPr>
        <w:t xml:space="preserve">  </w:t>
      </w:r>
      <w:r>
        <w:rPr>
          <w:rFonts w:ascii="Times New Roman" w:hAnsi="Times New Roman"/>
          <w:b/>
          <w:szCs w:val="24"/>
        </w:rPr>
        <w:t>厂界噪声评价标准</w:t>
      </w:r>
    </w:p>
    <w:tbl>
      <w:tblPr>
        <w:tblW w:w="9104"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545"/>
        <w:gridCol w:w="1080"/>
        <w:gridCol w:w="1320"/>
        <w:gridCol w:w="3622"/>
      </w:tblGrid>
      <w:tr w:rsidR="00BA2D02">
        <w:trPr>
          <w:trHeight w:val="454"/>
          <w:jc w:val="center"/>
        </w:trPr>
        <w:tc>
          <w:tcPr>
            <w:tcW w:w="1537" w:type="dxa"/>
            <w:vAlign w:val="center"/>
          </w:tcPr>
          <w:p w:rsidR="00BA2D02" w:rsidRDefault="00C5529C">
            <w:pPr>
              <w:autoSpaceDE w:val="0"/>
              <w:autoSpaceDN w:val="0"/>
              <w:jc w:val="center"/>
              <w:rPr>
                <w:b/>
                <w:sz w:val="21"/>
                <w:szCs w:val="21"/>
              </w:rPr>
            </w:pPr>
            <w:r>
              <w:rPr>
                <w:rFonts w:hint="eastAsia"/>
                <w:b/>
                <w:sz w:val="21"/>
                <w:szCs w:val="21"/>
              </w:rPr>
              <w:t>监测点位</w:t>
            </w:r>
          </w:p>
        </w:tc>
        <w:tc>
          <w:tcPr>
            <w:tcW w:w="1545" w:type="dxa"/>
            <w:vAlign w:val="center"/>
          </w:tcPr>
          <w:p w:rsidR="00BA2D02" w:rsidRDefault="00C5529C">
            <w:pPr>
              <w:autoSpaceDE w:val="0"/>
              <w:autoSpaceDN w:val="0"/>
              <w:jc w:val="center"/>
              <w:rPr>
                <w:b/>
                <w:sz w:val="21"/>
                <w:szCs w:val="21"/>
              </w:rPr>
            </w:pPr>
            <w:r>
              <w:rPr>
                <w:rFonts w:hint="eastAsia"/>
                <w:b/>
                <w:sz w:val="21"/>
                <w:szCs w:val="21"/>
              </w:rPr>
              <w:t>监测项目</w:t>
            </w:r>
          </w:p>
        </w:tc>
        <w:tc>
          <w:tcPr>
            <w:tcW w:w="1080" w:type="dxa"/>
            <w:vAlign w:val="center"/>
          </w:tcPr>
          <w:p w:rsidR="00BA2D02" w:rsidRDefault="00C5529C">
            <w:pPr>
              <w:autoSpaceDE w:val="0"/>
              <w:autoSpaceDN w:val="0"/>
              <w:jc w:val="center"/>
              <w:rPr>
                <w:b/>
                <w:sz w:val="21"/>
                <w:szCs w:val="21"/>
              </w:rPr>
            </w:pPr>
            <w:r>
              <w:rPr>
                <w:b/>
                <w:sz w:val="21"/>
                <w:szCs w:val="21"/>
              </w:rPr>
              <w:t>单位</w:t>
            </w:r>
          </w:p>
        </w:tc>
        <w:tc>
          <w:tcPr>
            <w:tcW w:w="1320" w:type="dxa"/>
            <w:vAlign w:val="center"/>
          </w:tcPr>
          <w:p w:rsidR="00BA2D02" w:rsidRDefault="00C5529C">
            <w:pPr>
              <w:autoSpaceDE w:val="0"/>
              <w:autoSpaceDN w:val="0"/>
              <w:jc w:val="center"/>
              <w:rPr>
                <w:b/>
                <w:sz w:val="21"/>
                <w:szCs w:val="21"/>
              </w:rPr>
            </w:pPr>
            <w:r>
              <w:rPr>
                <w:b/>
                <w:sz w:val="21"/>
                <w:szCs w:val="21"/>
              </w:rPr>
              <w:t>标准限值</w:t>
            </w:r>
          </w:p>
        </w:tc>
        <w:tc>
          <w:tcPr>
            <w:tcW w:w="3622" w:type="dxa"/>
            <w:vAlign w:val="center"/>
          </w:tcPr>
          <w:p w:rsidR="00BA2D02" w:rsidRDefault="00C5529C">
            <w:pPr>
              <w:autoSpaceDE w:val="0"/>
              <w:autoSpaceDN w:val="0"/>
              <w:jc w:val="center"/>
              <w:rPr>
                <w:b/>
                <w:sz w:val="21"/>
                <w:szCs w:val="21"/>
              </w:rPr>
            </w:pPr>
            <w:r>
              <w:rPr>
                <w:b/>
                <w:sz w:val="21"/>
                <w:szCs w:val="21"/>
              </w:rPr>
              <w:t>标准</w:t>
            </w:r>
          </w:p>
        </w:tc>
      </w:tr>
      <w:tr w:rsidR="00BA2D02">
        <w:trPr>
          <w:trHeight w:val="454"/>
          <w:jc w:val="center"/>
        </w:trPr>
        <w:tc>
          <w:tcPr>
            <w:tcW w:w="1537" w:type="dxa"/>
            <w:vAlign w:val="center"/>
          </w:tcPr>
          <w:p w:rsidR="00BA2D02" w:rsidRDefault="00C5529C">
            <w:pPr>
              <w:autoSpaceDE w:val="0"/>
              <w:autoSpaceDN w:val="0"/>
              <w:jc w:val="center"/>
              <w:rPr>
                <w:sz w:val="21"/>
                <w:szCs w:val="21"/>
              </w:rPr>
            </w:pPr>
            <w:r>
              <w:rPr>
                <w:sz w:val="21"/>
                <w:szCs w:val="21"/>
              </w:rPr>
              <w:t>厂界</w:t>
            </w:r>
            <w:r>
              <w:rPr>
                <w:rFonts w:hint="eastAsia"/>
                <w:sz w:val="21"/>
                <w:szCs w:val="21"/>
              </w:rPr>
              <w:t>四周</w:t>
            </w:r>
          </w:p>
        </w:tc>
        <w:tc>
          <w:tcPr>
            <w:tcW w:w="1545" w:type="dxa"/>
            <w:vAlign w:val="center"/>
          </w:tcPr>
          <w:p w:rsidR="00BA2D02" w:rsidRDefault="00C5529C">
            <w:pPr>
              <w:autoSpaceDE w:val="0"/>
              <w:autoSpaceDN w:val="0"/>
              <w:jc w:val="center"/>
              <w:rPr>
                <w:sz w:val="21"/>
                <w:szCs w:val="21"/>
              </w:rPr>
            </w:pPr>
            <w:r>
              <w:rPr>
                <w:sz w:val="21"/>
                <w:szCs w:val="21"/>
              </w:rPr>
              <w:t>昼间噪声</w:t>
            </w:r>
          </w:p>
        </w:tc>
        <w:tc>
          <w:tcPr>
            <w:tcW w:w="1080" w:type="dxa"/>
            <w:vAlign w:val="center"/>
          </w:tcPr>
          <w:p w:rsidR="00BA2D02" w:rsidRDefault="00C5529C">
            <w:pPr>
              <w:autoSpaceDE w:val="0"/>
              <w:autoSpaceDN w:val="0"/>
              <w:jc w:val="center"/>
              <w:rPr>
                <w:sz w:val="21"/>
                <w:szCs w:val="21"/>
              </w:rPr>
            </w:pPr>
            <w:r>
              <w:rPr>
                <w:sz w:val="21"/>
                <w:szCs w:val="21"/>
              </w:rPr>
              <w:t>dB(A)</w:t>
            </w:r>
          </w:p>
        </w:tc>
        <w:tc>
          <w:tcPr>
            <w:tcW w:w="1320" w:type="dxa"/>
            <w:vAlign w:val="center"/>
          </w:tcPr>
          <w:p w:rsidR="00BA2D02" w:rsidRDefault="00C5529C">
            <w:pPr>
              <w:autoSpaceDE w:val="0"/>
              <w:autoSpaceDN w:val="0"/>
              <w:jc w:val="center"/>
              <w:rPr>
                <w:sz w:val="21"/>
                <w:szCs w:val="21"/>
              </w:rPr>
            </w:pPr>
            <w:r>
              <w:rPr>
                <w:sz w:val="21"/>
                <w:szCs w:val="21"/>
              </w:rPr>
              <w:t>60</w:t>
            </w:r>
          </w:p>
        </w:tc>
        <w:tc>
          <w:tcPr>
            <w:tcW w:w="3622" w:type="dxa"/>
            <w:vAlign w:val="center"/>
          </w:tcPr>
          <w:p w:rsidR="00BA2D02" w:rsidRDefault="00C5529C">
            <w:pPr>
              <w:autoSpaceDE w:val="0"/>
              <w:autoSpaceDN w:val="0"/>
              <w:jc w:val="center"/>
              <w:rPr>
                <w:sz w:val="21"/>
                <w:szCs w:val="21"/>
              </w:rPr>
            </w:pPr>
            <w:r>
              <w:rPr>
                <w:sz w:val="21"/>
                <w:szCs w:val="21"/>
              </w:rPr>
              <w:t>《工业企业厂界环境噪声排放标准》（</w:t>
            </w:r>
            <w:r>
              <w:rPr>
                <w:sz w:val="21"/>
                <w:szCs w:val="21"/>
              </w:rPr>
              <w:t>GB12348-2008</w:t>
            </w:r>
            <w:r>
              <w:rPr>
                <w:sz w:val="21"/>
                <w:szCs w:val="21"/>
              </w:rPr>
              <w:t>）中</w:t>
            </w:r>
            <w:r>
              <w:rPr>
                <w:sz w:val="21"/>
                <w:szCs w:val="21"/>
              </w:rPr>
              <w:t>2</w:t>
            </w:r>
            <w:r>
              <w:rPr>
                <w:sz w:val="21"/>
                <w:szCs w:val="21"/>
              </w:rPr>
              <w:t>类区标准限值</w:t>
            </w:r>
          </w:p>
        </w:tc>
      </w:tr>
    </w:tbl>
    <w:p w:rsidR="00BA2D02" w:rsidRDefault="00C5529C">
      <w:pPr>
        <w:spacing w:line="520" w:lineRule="exact"/>
        <w:rPr>
          <w:b/>
          <w:bCs/>
        </w:rPr>
      </w:pPr>
      <w:r>
        <w:rPr>
          <w:b/>
          <w:bCs/>
        </w:rPr>
        <w:t>5.</w:t>
      </w:r>
      <w:r>
        <w:rPr>
          <w:rFonts w:hint="eastAsia"/>
          <w:b/>
          <w:bCs/>
        </w:rPr>
        <w:t>2</w:t>
      </w:r>
      <w:r>
        <w:rPr>
          <w:b/>
          <w:bCs/>
        </w:rPr>
        <w:t xml:space="preserve">.3 </w:t>
      </w:r>
      <w:r>
        <w:rPr>
          <w:b/>
          <w:bCs/>
        </w:rPr>
        <w:t>噪声监测分析方法</w:t>
      </w:r>
    </w:p>
    <w:p w:rsidR="00BA2D02" w:rsidRDefault="00C5529C">
      <w:pPr>
        <w:spacing w:line="520" w:lineRule="exact"/>
        <w:ind w:firstLine="481"/>
      </w:pPr>
      <w:r>
        <w:t>噪声监测分析方法见表</w:t>
      </w:r>
      <w:r>
        <w:t>5-</w:t>
      </w:r>
      <w:r>
        <w:rPr>
          <w:rFonts w:hint="eastAsia"/>
        </w:rPr>
        <w:t>2</w:t>
      </w:r>
      <w:r>
        <w:t>-2</w:t>
      </w:r>
      <w:r>
        <w:t>。</w:t>
      </w:r>
    </w:p>
    <w:p w:rsidR="00BA2D02" w:rsidRDefault="00C5529C">
      <w:pPr>
        <w:spacing w:line="520" w:lineRule="exact"/>
        <w:jc w:val="center"/>
      </w:pPr>
      <w:r>
        <w:rPr>
          <w:b/>
          <w:bCs/>
        </w:rPr>
        <w:t>表</w:t>
      </w:r>
      <w:r>
        <w:rPr>
          <w:b/>
          <w:bCs/>
        </w:rPr>
        <w:t>5-</w:t>
      </w:r>
      <w:r>
        <w:rPr>
          <w:rFonts w:hint="eastAsia"/>
          <w:b/>
          <w:bCs/>
        </w:rPr>
        <w:t>2</w:t>
      </w:r>
      <w:r>
        <w:rPr>
          <w:b/>
          <w:bCs/>
        </w:rPr>
        <w:t xml:space="preserve">-2   </w:t>
      </w:r>
      <w:r>
        <w:rPr>
          <w:b/>
          <w:bCs/>
        </w:rPr>
        <w:t>噪声监测分析方法</w:t>
      </w:r>
    </w:p>
    <w:tbl>
      <w:tblPr>
        <w:tblStyle w:val="af2"/>
        <w:tblW w:w="9087" w:type="dxa"/>
        <w:jc w:val="center"/>
        <w:tblInd w:w="-287" w:type="dxa"/>
        <w:tblLayout w:type="fixed"/>
        <w:tblLook w:val="04A0" w:firstRow="1" w:lastRow="0" w:firstColumn="1" w:lastColumn="0" w:noHBand="0" w:noVBand="1"/>
      </w:tblPr>
      <w:tblGrid>
        <w:gridCol w:w="2325"/>
        <w:gridCol w:w="2190"/>
        <w:gridCol w:w="2940"/>
        <w:gridCol w:w="1632"/>
      </w:tblGrid>
      <w:tr w:rsidR="00BA2D02">
        <w:trPr>
          <w:trHeight w:val="454"/>
          <w:jc w:val="center"/>
        </w:trPr>
        <w:tc>
          <w:tcPr>
            <w:tcW w:w="2325" w:type="dxa"/>
            <w:vAlign w:val="center"/>
          </w:tcPr>
          <w:p w:rsidR="00BA2D02" w:rsidRDefault="00C5529C">
            <w:pPr>
              <w:jc w:val="center"/>
              <w:rPr>
                <w:b/>
                <w:bCs/>
                <w:sz w:val="21"/>
                <w:szCs w:val="21"/>
              </w:rPr>
            </w:pPr>
            <w:r>
              <w:rPr>
                <w:b/>
                <w:bCs/>
                <w:sz w:val="21"/>
                <w:szCs w:val="21"/>
              </w:rPr>
              <w:t>项目名称</w:t>
            </w:r>
          </w:p>
        </w:tc>
        <w:tc>
          <w:tcPr>
            <w:tcW w:w="2190" w:type="dxa"/>
            <w:vAlign w:val="center"/>
          </w:tcPr>
          <w:p w:rsidR="00BA2D02" w:rsidRDefault="00C5529C">
            <w:pPr>
              <w:jc w:val="center"/>
              <w:rPr>
                <w:b/>
                <w:bCs/>
                <w:sz w:val="21"/>
                <w:szCs w:val="21"/>
              </w:rPr>
            </w:pPr>
            <w:r>
              <w:rPr>
                <w:b/>
                <w:bCs/>
                <w:sz w:val="21"/>
                <w:szCs w:val="21"/>
              </w:rPr>
              <w:t>监测分析方法</w:t>
            </w:r>
          </w:p>
        </w:tc>
        <w:tc>
          <w:tcPr>
            <w:tcW w:w="2940" w:type="dxa"/>
            <w:vAlign w:val="center"/>
          </w:tcPr>
          <w:p w:rsidR="00BA2D02" w:rsidRDefault="00C5529C">
            <w:pPr>
              <w:jc w:val="center"/>
              <w:rPr>
                <w:b/>
                <w:bCs/>
                <w:sz w:val="21"/>
                <w:szCs w:val="21"/>
              </w:rPr>
            </w:pPr>
            <w:r>
              <w:rPr>
                <w:b/>
                <w:bCs/>
                <w:sz w:val="21"/>
                <w:szCs w:val="21"/>
              </w:rPr>
              <w:t>方法来源</w:t>
            </w:r>
          </w:p>
        </w:tc>
        <w:tc>
          <w:tcPr>
            <w:tcW w:w="1632" w:type="dxa"/>
            <w:vAlign w:val="center"/>
          </w:tcPr>
          <w:p w:rsidR="00BA2D02" w:rsidRDefault="00C5529C">
            <w:pPr>
              <w:jc w:val="center"/>
              <w:rPr>
                <w:b/>
                <w:bCs/>
                <w:sz w:val="21"/>
                <w:szCs w:val="21"/>
              </w:rPr>
            </w:pPr>
            <w:r>
              <w:rPr>
                <w:b/>
                <w:bCs/>
                <w:sz w:val="21"/>
                <w:szCs w:val="21"/>
              </w:rPr>
              <w:t>检出限</w:t>
            </w:r>
          </w:p>
        </w:tc>
      </w:tr>
      <w:tr w:rsidR="00BA2D02">
        <w:trPr>
          <w:trHeight w:val="454"/>
          <w:jc w:val="center"/>
        </w:trPr>
        <w:tc>
          <w:tcPr>
            <w:tcW w:w="2325" w:type="dxa"/>
            <w:vAlign w:val="center"/>
          </w:tcPr>
          <w:p w:rsidR="00BA2D02" w:rsidRDefault="00C5529C">
            <w:pPr>
              <w:jc w:val="center"/>
              <w:rPr>
                <w:sz w:val="21"/>
                <w:szCs w:val="21"/>
              </w:rPr>
            </w:pPr>
            <w:r>
              <w:rPr>
                <w:sz w:val="21"/>
                <w:szCs w:val="21"/>
              </w:rPr>
              <w:t>噪声</w:t>
            </w:r>
          </w:p>
        </w:tc>
        <w:tc>
          <w:tcPr>
            <w:tcW w:w="2190" w:type="dxa"/>
            <w:vAlign w:val="center"/>
          </w:tcPr>
          <w:p w:rsidR="00BA2D02" w:rsidRDefault="00C5529C">
            <w:pPr>
              <w:jc w:val="center"/>
              <w:rPr>
                <w:sz w:val="21"/>
                <w:szCs w:val="21"/>
              </w:rPr>
            </w:pPr>
            <w:r>
              <w:rPr>
                <w:sz w:val="21"/>
                <w:szCs w:val="21"/>
              </w:rPr>
              <w:t>声级计法</w:t>
            </w:r>
          </w:p>
        </w:tc>
        <w:tc>
          <w:tcPr>
            <w:tcW w:w="2940" w:type="dxa"/>
            <w:vAlign w:val="center"/>
          </w:tcPr>
          <w:p w:rsidR="00BA2D02" w:rsidRDefault="00C5529C">
            <w:pPr>
              <w:jc w:val="center"/>
              <w:rPr>
                <w:sz w:val="21"/>
                <w:szCs w:val="21"/>
              </w:rPr>
            </w:pPr>
            <w:r>
              <w:rPr>
                <w:sz w:val="21"/>
                <w:szCs w:val="21"/>
              </w:rPr>
              <w:t>GB 12348-2008</w:t>
            </w:r>
          </w:p>
        </w:tc>
        <w:tc>
          <w:tcPr>
            <w:tcW w:w="1632" w:type="dxa"/>
            <w:vAlign w:val="center"/>
          </w:tcPr>
          <w:p w:rsidR="00BA2D02" w:rsidRDefault="00C5529C">
            <w:pPr>
              <w:jc w:val="center"/>
              <w:rPr>
                <w:sz w:val="21"/>
                <w:szCs w:val="21"/>
              </w:rPr>
            </w:pPr>
            <w:r>
              <w:rPr>
                <w:sz w:val="21"/>
                <w:szCs w:val="21"/>
              </w:rPr>
              <w:t>——</w:t>
            </w:r>
          </w:p>
        </w:tc>
      </w:tr>
    </w:tbl>
    <w:p w:rsidR="00BA2D02" w:rsidRDefault="00C5529C">
      <w:pPr>
        <w:spacing w:line="520" w:lineRule="exact"/>
        <w:rPr>
          <w:b/>
          <w:bCs/>
        </w:rPr>
      </w:pPr>
      <w:r>
        <w:rPr>
          <w:b/>
          <w:bCs/>
        </w:rPr>
        <w:t>5.</w:t>
      </w:r>
      <w:r>
        <w:rPr>
          <w:rFonts w:hint="eastAsia"/>
          <w:b/>
          <w:bCs/>
        </w:rPr>
        <w:t>2</w:t>
      </w:r>
      <w:r>
        <w:rPr>
          <w:b/>
          <w:bCs/>
        </w:rPr>
        <w:t xml:space="preserve">.4 </w:t>
      </w:r>
      <w:r>
        <w:rPr>
          <w:b/>
          <w:bCs/>
        </w:rPr>
        <w:t>噪声监测质量控制</w:t>
      </w:r>
    </w:p>
    <w:p w:rsidR="00BA2D02" w:rsidRDefault="00C5529C">
      <w:pPr>
        <w:spacing w:line="520" w:lineRule="exact"/>
        <w:ind w:firstLineChars="200" w:firstLine="480"/>
      </w:pPr>
      <w:r>
        <w:t>噪声监测质量保证按照《工业企业厂界环境噪声排放标准》（</w:t>
      </w:r>
      <w:r>
        <w:t>GB12348-2008</w:t>
      </w:r>
      <w:r>
        <w:t>）中有关规定进行，测量仪器和声校准器均在检定规定的有效期限内使用；测量前后在测量的环境中用声校准器校准测量仪器，示值偏差不得大于</w:t>
      </w:r>
      <w:r>
        <w:t>0.5dB</w:t>
      </w:r>
      <w:r>
        <w:t>，否则，本次测量无效，重新校准测量仪器，重新进行监测；测量时传声器加防风罩；记录影响测量结果的噪声源。噪声仪器</w:t>
      </w:r>
      <w:r>
        <w:rPr>
          <w:rFonts w:hint="eastAsia"/>
        </w:rPr>
        <w:t>校准</w:t>
      </w:r>
      <w:r>
        <w:t>见</w:t>
      </w:r>
      <w:r>
        <w:rPr>
          <w:rFonts w:hint="eastAsia"/>
        </w:rPr>
        <w:t>表</w:t>
      </w:r>
      <w:r>
        <w:t>5-</w:t>
      </w:r>
      <w:r>
        <w:rPr>
          <w:rFonts w:hint="eastAsia"/>
        </w:rPr>
        <w:t>2</w:t>
      </w:r>
      <w:r>
        <w:t>-3</w:t>
      </w:r>
      <w:r>
        <w:t>。</w:t>
      </w:r>
    </w:p>
    <w:p w:rsidR="00BA2D02" w:rsidRDefault="00C5529C">
      <w:pPr>
        <w:spacing w:line="520" w:lineRule="exact"/>
        <w:ind w:firstLineChars="200" w:firstLine="482"/>
        <w:jc w:val="center"/>
      </w:pPr>
      <w:r>
        <w:rPr>
          <w:b/>
          <w:bCs/>
        </w:rPr>
        <w:t>表</w:t>
      </w:r>
      <w:r>
        <w:rPr>
          <w:b/>
          <w:bCs/>
        </w:rPr>
        <w:t>5-</w:t>
      </w:r>
      <w:r>
        <w:rPr>
          <w:rFonts w:hint="eastAsia"/>
          <w:b/>
          <w:bCs/>
        </w:rPr>
        <w:t>2</w:t>
      </w:r>
      <w:r>
        <w:rPr>
          <w:b/>
          <w:bCs/>
        </w:rPr>
        <w:t xml:space="preserve">-3 </w:t>
      </w:r>
      <w:r>
        <w:rPr>
          <w:rFonts w:hint="eastAsia"/>
          <w:b/>
          <w:bCs/>
        </w:rPr>
        <w:t xml:space="preserve"> </w:t>
      </w:r>
      <w:r>
        <w:rPr>
          <w:b/>
          <w:bCs/>
        </w:rPr>
        <w:t xml:space="preserve"> </w:t>
      </w:r>
      <w:r>
        <w:rPr>
          <w:b/>
          <w:szCs w:val="21"/>
        </w:rPr>
        <w:t>噪声仪器校</w:t>
      </w:r>
      <w:r>
        <w:rPr>
          <w:rFonts w:hint="eastAsia"/>
          <w:b/>
          <w:szCs w:val="21"/>
        </w:rPr>
        <w:t>准</w:t>
      </w:r>
      <w:r>
        <w:rPr>
          <w:b/>
          <w:szCs w:val="21"/>
        </w:rPr>
        <w:t>表</w:t>
      </w:r>
      <w:r>
        <w:t xml:space="preserve">  </w:t>
      </w:r>
      <w:r>
        <w:t>单位：</w:t>
      </w:r>
      <w:r>
        <w:t>dB</w:t>
      </w:r>
      <w:r>
        <w:t>（</w:t>
      </w:r>
      <w:r>
        <w:t>A</w:t>
      </w:r>
      <w:r>
        <w:t>）</w:t>
      </w:r>
    </w:p>
    <w:tbl>
      <w:tblPr>
        <w:tblStyle w:val="af2"/>
        <w:tblW w:w="9097" w:type="dxa"/>
        <w:jc w:val="center"/>
        <w:tblInd w:w="4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89"/>
        <w:gridCol w:w="1063"/>
        <w:gridCol w:w="2087"/>
        <w:gridCol w:w="1579"/>
        <w:gridCol w:w="1579"/>
        <w:gridCol w:w="1300"/>
      </w:tblGrid>
      <w:tr w:rsidR="00BA2D02">
        <w:trPr>
          <w:trHeight w:val="454"/>
          <w:jc w:val="center"/>
        </w:trPr>
        <w:tc>
          <w:tcPr>
            <w:tcW w:w="1489" w:type="dxa"/>
            <w:tcBorders>
              <w:tl2br w:val="nil"/>
              <w:tr2bl w:val="nil"/>
            </w:tcBorders>
            <w:vAlign w:val="center"/>
          </w:tcPr>
          <w:p w:rsidR="00BA2D02" w:rsidRDefault="00C5529C">
            <w:pPr>
              <w:jc w:val="center"/>
              <w:rPr>
                <w:b/>
                <w:bCs/>
                <w:sz w:val="21"/>
                <w:szCs w:val="21"/>
              </w:rPr>
            </w:pPr>
            <w:r>
              <w:rPr>
                <w:b/>
                <w:bCs/>
                <w:sz w:val="21"/>
                <w:szCs w:val="21"/>
              </w:rPr>
              <w:t>仪器名称</w:t>
            </w:r>
          </w:p>
        </w:tc>
        <w:tc>
          <w:tcPr>
            <w:tcW w:w="1063" w:type="dxa"/>
            <w:tcBorders>
              <w:tl2br w:val="nil"/>
              <w:tr2bl w:val="nil"/>
            </w:tcBorders>
            <w:vAlign w:val="center"/>
          </w:tcPr>
          <w:p w:rsidR="00BA2D02" w:rsidRDefault="00C5529C">
            <w:pPr>
              <w:jc w:val="center"/>
              <w:rPr>
                <w:b/>
                <w:bCs/>
                <w:sz w:val="21"/>
                <w:szCs w:val="21"/>
              </w:rPr>
            </w:pPr>
            <w:r>
              <w:rPr>
                <w:b/>
                <w:bCs/>
                <w:sz w:val="21"/>
                <w:szCs w:val="21"/>
              </w:rPr>
              <w:t>监测项目</w:t>
            </w:r>
          </w:p>
        </w:tc>
        <w:tc>
          <w:tcPr>
            <w:tcW w:w="2087" w:type="dxa"/>
            <w:tcBorders>
              <w:tl2br w:val="nil"/>
              <w:tr2bl w:val="nil"/>
            </w:tcBorders>
            <w:vAlign w:val="center"/>
          </w:tcPr>
          <w:p w:rsidR="00BA2D02" w:rsidRDefault="00C5529C">
            <w:pPr>
              <w:jc w:val="center"/>
              <w:rPr>
                <w:b/>
                <w:bCs/>
                <w:sz w:val="21"/>
                <w:szCs w:val="21"/>
              </w:rPr>
            </w:pPr>
            <w:r>
              <w:rPr>
                <w:b/>
                <w:bCs/>
                <w:sz w:val="21"/>
                <w:szCs w:val="21"/>
              </w:rPr>
              <w:t>校</w:t>
            </w:r>
            <w:r>
              <w:rPr>
                <w:rFonts w:hint="eastAsia"/>
                <w:b/>
                <w:bCs/>
                <w:sz w:val="21"/>
                <w:szCs w:val="21"/>
              </w:rPr>
              <w:t>准</w:t>
            </w:r>
            <w:r>
              <w:rPr>
                <w:b/>
                <w:bCs/>
                <w:sz w:val="21"/>
                <w:szCs w:val="21"/>
              </w:rPr>
              <w:t>日期</w:t>
            </w:r>
          </w:p>
        </w:tc>
        <w:tc>
          <w:tcPr>
            <w:tcW w:w="1579" w:type="dxa"/>
            <w:tcBorders>
              <w:tl2br w:val="nil"/>
              <w:tr2bl w:val="nil"/>
            </w:tcBorders>
            <w:vAlign w:val="center"/>
          </w:tcPr>
          <w:p w:rsidR="00BA2D02" w:rsidRDefault="00C5529C">
            <w:pPr>
              <w:jc w:val="center"/>
              <w:rPr>
                <w:b/>
                <w:bCs/>
                <w:sz w:val="21"/>
                <w:szCs w:val="21"/>
              </w:rPr>
            </w:pPr>
            <w:r>
              <w:rPr>
                <w:b/>
                <w:bCs/>
                <w:sz w:val="21"/>
                <w:szCs w:val="21"/>
              </w:rPr>
              <w:t>测量前校</w:t>
            </w:r>
            <w:r>
              <w:rPr>
                <w:rFonts w:hint="eastAsia"/>
                <w:b/>
                <w:bCs/>
                <w:sz w:val="21"/>
                <w:szCs w:val="21"/>
              </w:rPr>
              <w:t>准</w:t>
            </w:r>
          </w:p>
        </w:tc>
        <w:tc>
          <w:tcPr>
            <w:tcW w:w="1579" w:type="dxa"/>
            <w:tcBorders>
              <w:tl2br w:val="nil"/>
              <w:tr2bl w:val="nil"/>
            </w:tcBorders>
            <w:vAlign w:val="center"/>
          </w:tcPr>
          <w:p w:rsidR="00BA2D02" w:rsidRDefault="00C5529C">
            <w:pPr>
              <w:jc w:val="center"/>
              <w:rPr>
                <w:b/>
                <w:bCs/>
                <w:sz w:val="21"/>
                <w:szCs w:val="21"/>
              </w:rPr>
            </w:pPr>
            <w:r>
              <w:rPr>
                <w:b/>
                <w:bCs/>
                <w:sz w:val="21"/>
                <w:szCs w:val="21"/>
              </w:rPr>
              <w:t>测量后校</w:t>
            </w:r>
            <w:r>
              <w:rPr>
                <w:rFonts w:hint="eastAsia"/>
                <w:b/>
                <w:bCs/>
                <w:sz w:val="21"/>
                <w:szCs w:val="21"/>
              </w:rPr>
              <w:t>准</w:t>
            </w:r>
          </w:p>
        </w:tc>
        <w:tc>
          <w:tcPr>
            <w:tcW w:w="1300" w:type="dxa"/>
            <w:tcBorders>
              <w:tl2br w:val="nil"/>
              <w:tr2bl w:val="nil"/>
            </w:tcBorders>
            <w:vAlign w:val="center"/>
          </w:tcPr>
          <w:p w:rsidR="00BA2D02" w:rsidRDefault="00C5529C">
            <w:pPr>
              <w:jc w:val="center"/>
              <w:rPr>
                <w:b/>
                <w:bCs/>
                <w:sz w:val="21"/>
                <w:szCs w:val="21"/>
              </w:rPr>
            </w:pPr>
            <w:r>
              <w:rPr>
                <w:b/>
                <w:bCs/>
                <w:sz w:val="21"/>
                <w:szCs w:val="21"/>
              </w:rPr>
              <w:t>是否合格</w:t>
            </w:r>
          </w:p>
        </w:tc>
      </w:tr>
      <w:tr w:rsidR="00BA2D02">
        <w:trPr>
          <w:trHeight w:val="454"/>
          <w:jc w:val="center"/>
        </w:trPr>
        <w:tc>
          <w:tcPr>
            <w:tcW w:w="1489" w:type="dxa"/>
            <w:vMerge w:val="restart"/>
            <w:tcBorders>
              <w:tl2br w:val="nil"/>
              <w:tr2bl w:val="nil"/>
            </w:tcBorders>
            <w:vAlign w:val="center"/>
          </w:tcPr>
          <w:p w:rsidR="00BA2D02" w:rsidRDefault="00C5529C">
            <w:pPr>
              <w:jc w:val="center"/>
              <w:rPr>
                <w:sz w:val="21"/>
                <w:szCs w:val="21"/>
              </w:rPr>
            </w:pPr>
            <w:r>
              <w:rPr>
                <w:sz w:val="21"/>
                <w:szCs w:val="21"/>
              </w:rPr>
              <w:t>AWA6228</w:t>
            </w:r>
            <w:r>
              <w:rPr>
                <w:sz w:val="21"/>
                <w:szCs w:val="21"/>
              </w:rPr>
              <w:t>型</w:t>
            </w:r>
            <w:r>
              <w:rPr>
                <w:sz w:val="21"/>
                <w:szCs w:val="21"/>
              </w:rPr>
              <w:t xml:space="preserve"> </w:t>
            </w:r>
            <w:r>
              <w:rPr>
                <w:sz w:val="21"/>
                <w:szCs w:val="21"/>
              </w:rPr>
              <w:t>多功能声级计</w:t>
            </w:r>
          </w:p>
        </w:tc>
        <w:tc>
          <w:tcPr>
            <w:tcW w:w="1063" w:type="dxa"/>
            <w:vMerge w:val="restart"/>
            <w:tcBorders>
              <w:tl2br w:val="nil"/>
              <w:tr2bl w:val="nil"/>
            </w:tcBorders>
            <w:vAlign w:val="center"/>
          </w:tcPr>
          <w:p w:rsidR="00BA2D02" w:rsidRDefault="00C5529C">
            <w:pPr>
              <w:jc w:val="center"/>
              <w:rPr>
                <w:sz w:val="21"/>
                <w:szCs w:val="21"/>
              </w:rPr>
            </w:pPr>
            <w:r>
              <w:rPr>
                <w:sz w:val="21"/>
                <w:szCs w:val="21"/>
              </w:rPr>
              <w:t>厂界噪声</w:t>
            </w:r>
          </w:p>
        </w:tc>
        <w:tc>
          <w:tcPr>
            <w:tcW w:w="2087" w:type="dxa"/>
            <w:tcBorders>
              <w:tl2br w:val="nil"/>
              <w:tr2bl w:val="nil"/>
            </w:tcBorders>
            <w:vAlign w:val="center"/>
          </w:tcPr>
          <w:p w:rsidR="00BA2D02" w:rsidRDefault="00C5529C">
            <w:pPr>
              <w:jc w:val="center"/>
              <w:rPr>
                <w:sz w:val="21"/>
                <w:szCs w:val="21"/>
              </w:rPr>
            </w:pPr>
            <w:r>
              <w:rPr>
                <w:sz w:val="21"/>
                <w:szCs w:val="21"/>
              </w:rPr>
              <w:t>201</w:t>
            </w:r>
            <w:r>
              <w:rPr>
                <w:rFonts w:hint="eastAsia"/>
                <w:sz w:val="21"/>
                <w:szCs w:val="21"/>
              </w:rPr>
              <w:t>7</w:t>
            </w:r>
            <w:r>
              <w:rPr>
                <w:sz w:val="21"/>
                <w:szCs w:val="21"/>
              </w:rPr>
              <w:t>.</w:t>
            </w:r>
            <w:r>
              <w:rPr>
                <w:rFonts w:hint="eastAsia"/>
                <w:sz w:val="21"/>
                <w:szCs w:val="21"/>
              </w:rPr>
              <w:t>10</w:t>
            </w:r>
            <w:r>
              <w:rPr>
                <w:sz w:val="21"/>
                <w:szCs w:val="21"/>
              </w:rPr>
              <w:t>.</w:t>
            </w:r>
            <w:r>
              <w:rPr>
                <w:rFonts w:hint="eastAsia"/>
                <w:sz w:val="21"/>
                <w:szCs w:val="21"/>
              </w:rPr>
              <w:t>20</w:t>
            </w:r>
            <w:r>
              <w:rPr>
                <w:sz w:val="21"/>
                <w:szCs w:val="21"/>
              </w:rPr>
              <w:t>昼间</w:t>
            </w:r>
          </w:p>
        </w:tc>
        <w:tc>
          <w:tcPr>
            <w:tcW w:w="1579" w:type="dxa"/>
            <w:tcBorders>
              <w:tl2br w:val="nil"/>
              <w:tr2bl w:val="nil"/>
            </w:tcBorders>
            <w:vAlign w:val="center"/>
          </w:tcPr>
          <w:p w:rsidR="00BA2D02" w:rsidRDefault="00C5529C">
            <w:pPr>
              <w:jc w:val="center"/>
              <w:rPr>
                <w:sz w:val="21"/>
                <w:szCs w:val="21"/>
              </w:rPr>
            </w:pPr>
            <w:r>
              <w:rPr>
                <w:rFonts w:ascii="宋体" w:hAnsi="宋体" w:hint="eastAsia"/>
                <w:sz w:val="21"/>
                <w:szCs w:val="21"/>
              </w:rPr>
              <w:t>93.84</w:t>
            </w:r>
          </w:p>
        </w:tc>
        <w:tc>
          <w:tcPr>
            <w:tcW w:w="1579" w:type="dxa"/>
            <w:tcBorders>
              <w:tl2br w:val="nil"/>
              <w:tr2bl w:val="nil"/>
            </w:tcBorders>
            <w:vAlign w:val="center"/>
          </w:tcPr>
          <w:p w:rsidR="00BA2D02" w:rsidRDefault="00C5529C">
            <w:pPr>
              <w:jc w:val="center"/>
              <w:rPr>
                <w:sz w:val="21"/>
                <w:szCs w:val="21"/>
              </w:rPr>
            </w:pPr>
            <w:r>
              <w:rPr>
                <w:rFonts w:ascii="宋体" w:hAnsi="宋体" w:hint="eastAsia"/>
                <w:sz w:val="21"/>
                <w:szCs w:val="21"/>
              </w:rPr>
              <w:t>93.87</w:t>
            </w:r>
          </w:p>
        </w:tc>
        <w:tc>
          <w:tcPr>
            <w:tcW w:w="1300" w:type="dxa"/>
            <w:tcBorders>
              <w:tl2br w:val="nil"/>
              <w:tr2bl w:val="nil"/>
            </w:tcBorders>
            <w:vAlign w:val="center"/>
          </w:tcPr>
          <w:p w:rsidR="00BA2D02" w:rsidRDefault="00C5529C">
            <w:pPr>
              <w:jc w:val="center"/>
              <w:rPr>
                <w:sz w:val="21"/>
                <w:szCs w:val="21"/>
              </w:rPr>
            </w:pPr>
            <w:r>
              <w:rPr>
                <w:sz w:val="21"/>
                <w:szCs w:val="21"/>
              </w:rPr>
              <w:t>合格</w:t>
            </w:r>
          </w:p>
        </w:tc>
      </w:tr>
      <w:tr w:rsidR="00BA2D02">
        <w:trPr>
          <w:trHeight w:val="454"/>
          <w:jc w:val="center"/>
        </w:trPr>
        <w:tc>
          <w:tcPr>
            <w:tcW w:w="1489" w:type="dxa"/>
            <w:vMerge/>
            <w:tcBorders>
              <w:tl2br w:val="nil"/>
              <w:tr2bl w:val="nil"/>
            </w:tcBorders>
            <w:vAlign w:val="center"/>
          </w:tcPr>
          <w:p w:rsidR="00BA2D02" w:rsidRDefault="00BA2D02">
            <w:pPr>
              <w:jc w:val="center"/>
              <w:rPr>
                <w:sz w:val="21"/>
                <w:szCs w:val="21"/>
              </w:rPr>
            </w:pPr>
          </w:p>
        </w:tc>
        <w:tc>
          <w:tcPr>
            <w:tcW w:w="1063" w:type="dxa"/>
            <w:vMerge/>
            <w:tcBorders>
              <w:tl2br w:val="nil"/>
              <w:tr2bl w:val="nil"/>
            </w:tcBorders>
            <w:vAlign w:val="center"/>
          </w:tcPr>
          <w:p w:rsidR="00BA2D02" w:rsidRDefault="00BA2D02">
            <w:pPr>
              <w:jc w:val="center"/>
              <w:rPr>
                <w:sz w:val="21"/>
                <w:szCs w:val="21"/>
              </w:rPr>
            </w:pPr>
          </w:p>
        </w:tc>
        <w:tc>
          <w:tcPr>
            <w:tcW w:w="2087" w:type="dxa"/>
            <w:tcBorders>
              <w:tl2br w:val="nil"/>
              <w:tr2bl w:val="nil"/>
            </w:tcBorders>
            <w:vAlign w:val="center"/>
          </w:tcPr>
          <w:p w:rsidR="00BA2D02" w:rsidRDefault="00C5529C">
            <w:pPr>
              <w:jc w:val="center"/>
              <w:rPr>
                <w:sz w:val="21"/>
                <w:szCs w:val="21"/>
              </w:rPr>
            </w:pPr>
            <w:r>
              <w:rPr>
                <w:sz w:val="21"/>
                <w:szCs w:val="21"/>
              </w:rPr>
              <w:t>201</w:t>
            </w:r>
            <w:r>
              <w:rPr>
                <w:rFonts w:hint="eastAsia"/>
                <w:sz w:val="21"/>
                <w:szCs w:val="21"/>
              </w:rPr>
              <w:t>7</w:t>
            </w:r>
            <w:r>
              <w:rPr>
                <w:sz w:val="21"/>
                <w:szCs w:val="21"/>
              </w:rPr>
              <w:t>.</w:t>
            </w:r>
            <w:r>
              <w:rPr>
                <w:rFonts w:hint="eastAsia"/>
                <w:sz w:val="21"/>
                <w:szCs w:val="21"/>
              </w:rPr>
              <w:t>10</w:t>
            </w:r>
            <w:r>
              <w:rPr>
                <w:sz w:val="21"/>
                <w:szCs w:val="21"/>
              </w:rPr>
              <w:t>.</w:t>
            </w:r>
            <w:r>
              <w:rPr>
                <w:rFonts w:hint="eastAsia"/>
                <w:sz w:val="21"/>
                <w:szCs w:val="21"/>
              </w:rPr>
              <w:t>21</w:t>
            </w:r>
            <w:r>
              <w:rPr>
                <w:sz w:val="21"/>
                <w:szCs w:val="21"/>
              </w:rPr>
              <w:t>昼间</w:t>
            </w:r>
          </w:p>
        </w:tc>
        <w:tc>
          <w:tcPr>
            <w:tcW w:w="1579" w:type="dxa"/>
            <w:tcBorders>
              <w:tl2br w:val="nil"/>
              <w:tr2bl w:val="nil"/>
            </w:tcBorders>
            <w:vAlign w:val="center"/>
          </w:tcPr>
          <w:p w:rsidR="00BA2D02" w:rsidRDefault="00C5529C">
            <w:pPr>
              <w:jc w:val="center"/>
              <w:rPr>
                <w:sz w:val="21"/>
                <w:szCs w:val="21"/>
              </w:rPr>
            </w:pPr>
            <w:r>
              <w:rPr>
                <w:rFonts w:ascii="宋体" w:hAnsi="宋体" w:hint="eastAsia"/>
                <w:sz w:val="21"/>
                <w:szCs w:val="21"/>
              </w:rPr>
              <w:t>93.82</w:t>
            </w:r>
          </w:p>
        </w:tc>
        <w:tc>
          <w:tcPr>
            <w:tcW w:w="1579" w:type="dxa"/>
            <w:tcBorders>
              <w:tl2br w:val="nil"/>
              <w:tr2bl w:val="nil"/>
            </w:tcBorders>
            <w:vAlign w:val="center"/>
          </w:tcPr>
          <w:p w:rsidR="00BA2D02" w:rsidRDefault="00C5529C">
            <w:pPr>
              <w:jc w:val="center"/>
              <w:rPr>
                <w:sz w:val="21"/>
                <w:szCs w:val="21"/>
              </w:rPr>
            </w:pPr>
            <w:r>
              <w:rPr>
                <w:rFonts w:ascii="宋体" w:hAnsi="宋体" w:hint="eastAsia"/>
                <w:sz w:val="21"/>
                <w:szCs w:val="21"/>
              </w:rPr>
              <w:t>93.86</w:t>
            </w:r>
          </w:p>
        </w:tc>
        <w:tc>
          <w:tcPr>
            <w:tcW w:w="1300" w:type="dxa"/>
            <w:tcBorders>
              <w:tl2br w:val="nil"/>
              <w:tr2bl w:val="nil"/>
            </w:tcBorders>
            <w:vAlign w:val="center"/>
          </w:tcPr>
          <w:p w:rsidR="00BA2D02" w:rsidRDefault="00C5529C">
            <w:pPr>
              <w:jc w:val="center"/>
              <w:rPr>
                <w:sz w:val="21"/>
                <w:szCs w:val="21"/>
              </w:rPr>
            </w:pPr>
            <w:r>
              <w:rPr>
                <w:sz w:val="21"/>
                <w:szCs w:val="21"/>
              </w:rPr>
              <w:t>合格</w:t>
            </w:r>
          </w:p>
        </w:tc>
      </w:tr>
    </w:tbl>
    <w:p w:rsidR="00BA2D02" w:rsidRDefault="00C5529C">
      <w:pPr>
        <w:spacing w:line="520" w:lineRule="exact"/>
        <w:rPr>
          <w:b/>
          <w:bCs/>
        </w:rPr>
      </w:pPr>
      <w:r>
        <w:rPr>
          <w:b/>
          <w:bCs/>
        </w:rPr>
        <w:lastRenderedPageBreak/>
        <w:t>5.</w:t>
      </w:r>
      <w:r>
        <w:rPr>
          <w:rFonts w:hint="eastAsia"/>
          <w:b/>
          <w:bCs/>
        </w:rPr>
        <w:t>2</w:t>
      </w:r>
      <w:r>
        <w:rPr>
          <w:b/>
          <w:bCs/>
        </w:rPr>
        <w:t xml:space="preserve">.5 </w:t>
      </w:r>
      <w:r>
        <w:rPr>
          <w:b/>
          <w:bCs/>
        </w:rPr>
        <w:t>噪声监测结果及分析评价</w:t>
      </w:r>
    </w:p>
    <w:p w:rsidR="00BA2D02" w:rsidRDefault="00C5529C">
      <w:pPr>
        <w:spacing w:line="520" w:lineRule="exact"/>
        <w:jc w:val="left"/>
      </w:pPr>
      <w:r>
        <w:t xml:space="preserve">    </w:t>
      </w:r>
      <w:r>
        <w:t>噪声监测结果见表</w:t>
      </w:r>
      <w:r>
        <w:t>5-</w:t>
      </w:r>
      <w:r>
        <w:rPr>
          <w:rFonts w:hint="eastAsia"/>
        </w:rPr>
        <w:t>2</w:t>
      </w:r>
      <w:r>
        <w:t>-4</w:t>
      </w:r>
      <w:r>
        <w:t>。</w:t>
      </w:r>
    </w:p>
    <w:p w:rsidR="00BA2D02" w:rsidRDefault="00C5529C">
      <w:pPr>
        <w:spacing w:line="520" w:lineRule="exact"/>
        <w:ind w:firstLineChars="200" w:firstLine="482"/>
        <w:jc w:val="center"/>
      </w:pPr>
      <w:r>
        <w:rPr>
          <w:b/>
          <w:bCs/>
        </w:rPr>
        <w:t>表</w:t>
      </w:r>
      <w:r>
        <w:rPr>
          <w:b/>
          <w:bCs/>
        </w:rPr>
        <w:t>5-</w:t>
      </w:r>
      <w:r>
        <w:rPr>
          <w:rFonts w:hint="eastAsia"/>
          <w:b/>
          <w:bCs/>
        </w:rPr>
        <w:t>2</w:t>
      </w:r>
      <w:r>
        <w:rPr>
          <w:b/>
          <w:bCs/>
        </w:rPr>
        <w:t xml:space="preserve">-4 </w:t>
      </w:r>
      <w:r>
        <w:rPr>
          <w:rFonts w:hint="eastAsia"/>
          <w:b/>
          <w:bCs/>
        </w:rPr>
        <w:t xml:space="preserve"> </w:t>
      </w:r>
      <w:r>
        <w:rPr>
          <w:b/>
        </w:rPr>
        <w:t xml:space="preserve"> </w:t>
      </w:r>
      <w:r>
        <w:rPr>
          <w:b/>
        </w:rPr>
        <w:t>噪声监测结果</w:t>
      </w:r>
      <w:r>
        <w:rPr>
          <w:b/>
        </w:rPr>
        <w:t xml:space="preserve"> </w:t>
      </w:r>
      <w:r>
        <w:t xml:space="preserve"> </w:t>
      </w:r>
      <w:r>
        <w:t>单位</w:t>
      </w:r>
      <w:r>
        <w:t>dB(A)</w:t>
      </w:r>
    </w:p>
    <w:tbl>
      <w:tblPr>
        <w:tblW w:w="9106" w:type="dxa"/>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3589"/>
        <w:gridCol w:w="3589"/>
      </w:tblGrid>
      <w:tr w:rsidR="00BA2D02">
        <w:trPr>
          <w:trHeight w:val="454"/>
          <w:jc w:val="center"/>
        </w:trPr>
        <w:tc>
          <w:tcPr>
            <w:tcW w:w="1928" w:type="dxa"/>
            <w:vMerge w:val="restart"/>
            <w:vAlign w:val="center"/>
          </w:tcPr>
          <w:p w:rsidR="00BA2D02" w:rsidRDefault="00C5529C">
            <w:pPr>
              <w:jc w:val="center"/>
              <w:rPr>
                <w:b/>
                <w:bCs/>
                <w:sz w:val="21"/>
                <w:szCs w:val="21"/>
              </w:rPr>
            </w:pPr>
            <w:r>
              <w:rPr>
                <w:b/>
                <w:bCs/>
                <w:sz w:val="21"/>
                <w:szCs w:val="21"/>
              </w:rPr>
              <w:t>监测点位</w:t>
            </w:r>
          </w:p>
        </w:tc>
        <w:tc>
          <w:tcPr>
            <w:tcW w:w="7178" w:type="dxa"/>
            <w:gridSpan w:val="2"/>
            <w:vAlign w:val="center"/>
          </w:tcPr>
          <w:p w:rsidR="00BA2D02" w:rsidRDefault="00C5529C">
            <w:pPr>
              <w:jc w:val="center"/>
              <w:rPr>
                <w:b/>
                <w:bCs/>
                <w:sz w:val="21"/>
                <w:szCs w:val="21"/>
              </w:rPr>
            </w:pPr>
            <w:r>
              <w:rPr>
                <w:b/>
                <w:bCs/>
                <w:sz w:val="21"/>
                <w:szCs w:val="21"/>
              </w:rPr>
              <w:t>昼间</w:t>
            </w:r>
          </w:p>
        </w:tc>
      </w:tr>
      <w:tr w:rsidR="00BA2D02">
        <w:trPr>
          <w:trHeight w:val="454"/>
          <w:jc w:val="center"/>
        </w:trPr>
        <w:tc>
          <w:tcPr>
            <w:tcW w:w="1928" w:type="dxa"/>
            <w:vMerge/>
            <w:vAlign w:val="center"/>
          </w:tcPr>
          <w:p w:rsidR="00BA2D02" w:rsidRDefault="00BA2D02">
            <w:pPr>
              <w:jc w:val="center"/>
              <w:rPr>
                <w:b/>
                <w:bCs/>
                <w:sz w:val="21"/>
                <w:szCs w:val="21"/>
              </w:rPr>
            </w:pPr>
          </w:p>
        </w:tc>
        <w:tc>
          <w:tcPr>
            <w:tcW w:w="3589" w:type="dxa"/>
            <w:vAlign w:val="center"/>
          </w:tcPr>
          <w:p w:rsidR="00BA2D02" w:rsidRDefault="00C5529C">
            <w:pPr>
              <w:jc w:val="center"/>
              <w:rPr>
                <w:b/>
                <w:bCs/>
                <w:sz w:val="21"/>
                <w:szCs w:val="21"/>
              </w:rPr>
            </w:pPr>
            <w:r>
              <w:rPr>
                <w:rFonts w:hint="eastAsia"/>
                <w:b/>
                <w:bCs/>
                <w:sz w:val="21"/>
                <w:szCs w:val="21"/>
              </w:rPr>
              <w:t>2017.10.20</w:t>
            </w:r>
          </w:p>
        </w:tc>
        <w:tc>
          <w:tcPr>
            <w:tcW w:w="3589" w:type="dxa"/>
            <w:vAlign w:val="center"/>
          </w:tcPr>
          <w:p w:rsidR="00BA2D02" w:rsidRDefault="00C5529C">
            <w:pPr>
              <w:jc w:val="center"/>
              <w:rPr>
                <w:b/>
                <w:bCs/>
                <w:sz w:val="21"/>
                <w:szCs w:val="21"/>
              </w:rPr>
            </w:pPr>
            <w:r>
              <w:rPr>
                <w:b/>
                <w:bCs/>
                <w:sz w:val="21"/>
                <w:szCs w:val="21"/>
              </w:rPr>
              <w:t>201</w:t>
            </w:r>
            <w:r>
              <w:rPr>
                <w:rFonts w:hint="eastAsia"/>
                <w:b/>
                <w:bCs/>
                <w:sz w:val="21"/>
                <w:szCs w:val="21"/>
              </w:rPr>
              <w:t>7</w:t>
            </w:r>
            <w:r>
              <w:rPr>
                <w:b/>
                <w:bCs/>
                <w:sz w:val="21"/>
                <w:szCs w:val="21"/>
              </w:rPr>
              <w:t>.</w:t>
            </w:r>
            <w:r>
              <w:rPr>
                <w:rFonts w:hint="eastAsia"/>
                <w:b/>
                <w:bCs/>
                <w:sz w:val="21"/>
                <w:szCs w:val="21"/>
              </w:rPr>
              <w:t>10</w:t>
            </w:r>
            <w:r>
              <w:rPr>
                <w:b/>
                <w:bCs/>
                <w:sz w:val="21"/>
                <w:szCs w:val="21"/>
              </w:rPr>
              <w:t>.</w:t>
            </w:r>
            <w:r>
              <w:rPr>
                <w:rFonts w:hint="eastAsia"/>
                <w:b/>
                <w:bCs/>
                <w:sz w:val="21"/>
                <w:szCs w:val="21"/>
              </w:rPr>
              <w:t>21</w:t>
            </w:r>
          </w:p>
        </w:tc>
      </w:tr>
      <w:tr w:rsidR="00BA2D02">
        <w:trPr>
          <w:trHeight w:val="454"/>
          <w:jc w:val="center"/>
        </w:trPr>
        <w:tc>
          <w:tcPr>
            <w:tcW w:w="1928" w:type="dxa"/>
            <w:vAlign w:val="center"/>
          </w:tcPr>
          <w:p w:rsidR="00BA2D02" w:rsidRDefault="00C5529C">
            <w:pPr>
              <w:jc w:val="center"/>
              <w:rPr>
                <w:sz w:val="21"/>
                <w:szCs w:val="21"/>
              </w:rPr>
            </w:pPr>
            <w:r>
              <w:rPr>
                <w:sz w:val="21"/>
                <w:szCs w:val="21"/>
              </w:rPr>
              <w:t>▲1</w:t>
            </w:r>
            <w:r>
              <w:rPr>
                <w:sz w:val="21"/>
                <w:szCs w:val="21"/>
              </w:rPr>
              <w:t>东厂界</w:t>
            </w:r>
          </w:p>
        </w:tc>
        <w:tc>
          <w:tcPr>
            <w:tcW w:w="3589" w:type="dxa"/>
            <w:vAlign w:val="center"/>
          </w:tcPr>
          <w:p w:rsidR="00BA2D02" w:rsidRDefault="00C5529C">
            <w:pPr>
              <w:widowControl/>
              <w:jc w:val="center"/>
              <w:textAlignment w:val="center"/>
              <w:rPr>
                <w:sz w:val="21"/>
                <w:szCs w:val="21"/>
              </w:rPr>
            </w:pPr>
            <w:r>
              <w:rPr>
                <w:color w:val="000000"/>
                <w:kern w:val="0"/>
                <w:sz w:val="21"/>
                <w:szCs w:val="21"/>
                <w:lang w:bidi="ar"/>
              </w:rPr>
              <w:t>55.4</w:t>
            </w:r>
          </w:p>
        </w:tc>
        <w:tc>
          <w:tcPr>
            <w:tcW w:w="3589" w:type="dxa"/>
            <w:vAlign w:val="center"/>
          </w:tcPr>
          <w:p w:rsidR="00BA2D02" w:rsidRDefault="00C5529C">
            <w:pPr>
              <w:widowControl/>
              <w:jc w:val="center"/>
              <w:textAlignment w:val="center"/>
              <w:rPr>
                <w:sz w:val="21"/>
                <w:szCs w:val="21"/>
              </w:rPr>
            </w:pPr>
            <w:r>
              <w:rPr>
                <w:color w:val="000000"/>
                <w:kern w:val="0"/>
                <w:sz w:val="21"/>
                <w:szCs w:val="21"/>
                <w:lang w:bidi="ar"/>
              </w:rPr>
              <w:t>55.3</w:t>
            </w:r>
          </w:p>
        </w:tc>
      </w:tr>
      <w:tr w:rsidR="00BA2D02">
        <w:trPr>
          <w:trHeight w:val="454"/>
          <w:jc w:val="center"/>
        </w:trPr>
        <w:tc>
          <w:tcPr>
            <w:tcW w:w="1928" w:type="dxa"/>
            <w:vAlign w:val="center"/>
          </w:tcPr>
          <w:p w:rsidR="00BA2D02" w:rsidRDefault="00C5529C">
            <w:pPr>
              <w:jc w:val="center"/>
              <w:rPr>
                <w:sz w:val="21"/>
                <w:szCs w:val="21"/>
              </w:rPr>
            </w:pPr>
            <w:r>
              <w:rPr>
                <w:sz w:val="21"/>
                <w:szCs w:val="21"/>
              </w:rPr>
              <w:t>▲2</w:t>
            </w:r>
            <w:r>
              <w:rPr>
                <w:sz w:val="21"/>
                <w:szCs w:val="21"/>
              </w:rPr>
              <w:t>南厂界</w:t>
            </w:r>
          </w:p>
        </w:tc>
        <w:tc>
          <w:tcPr>
            <w:tcW w:w="3589" w:type="dxa"/>
            <w:vAlign w:val="center"/>
          </w:tcPr>
          <w:p w:rsidR="00BA2D02" w:rsidRDefault="00C5529C">
            <w:pPr>
              <w:widowControl/>
              <w:jc w:val="center"/>
              <w:textAlignment w:val="center"/>
              <w:rPr>
                <w:sz w:val="21"/>
                <w:szCs w:val="21"/>
              </w:rPr>
            </w:pPr>
            <w:r>
              <w:rPr>
                <w:color w:val="000000"/>
                <w:kern w:val="0"/>
                <w:sz w:val="21"/>
                <w:szCs w:val="21"/>
                <w:lang w:bidi="ar"/>
              </w:rPr>
              <w:t>57.9</w:t>
            </w:r>
          </w:p>
        </w:tc>
        <w:tc>
          <w:tcPr>
            <w:tcW w:w="3589" w:type="dxa"/>
            <w:vAlign w:val="center"/>
          </w:tcPr>
          <w:p w:rsidR="00BA2D02" w:rsidRDefault="00C5529C">
            <w:pPr>
              <w:widowControl/>
              <w:jc w:val="center"/>
              <w:textAlignment w:val="center"/>
              <w:rPr>
                <w:sz w:val="21"/>
                <w:szCs w:val="21"/>
              </w:rPr>
            </w:pPr>
            <w:r>
              <w:rPr>
                <w:color w:val="000000"/>
                <w:kern w:val="0"/>
                <w:sz w:val="21"/>
                <w:szCs w:val="21"/>
                <w:lang w:bidi="ar"/>
              </w:rPr>
              <w:t>57.8</w:t>
            </w:r>
          </w:p>
        </w:tc>
      </w:tr>
      <w:tr w:rsidR="00BA2D02">
        <w:trPr>
          <w:trHeight w:val="454"/>
          <w:jc w:val="center"/>
        </w:trPr>
        <w:tc>
          <w:tcPr>
            <w:tcW w:w="1928" w:type="dxa"/>
            <w:vAlign w:val="center"/>
          </w:tcPr>
          <w:p w:rsidR="00BA2D02" w:rsidRDefault="00C5529C">
            <w:pPr>
              <w:jc w:val="center"/>
              <w:rPr>
                <w:sz w:val="21"/>
                <w:szCs w:val="21"/>
              </w:rPr>
            </w:pPr>
            <w:r>
              <w:rPr>
                <w:sz w:val="21"/>
                <w:szCs w:val="21"/>
              </w:rPr>
              <w:t>▲3</w:t>
            </w:r>
            <w:r>
              <w:rPr>
                <w:sz w:val="21"/>
                <w:szCs w:val="21"/>
              </w:rPr>
              <w:t>西厂界</w:t>
            </w:r>
          </w:p>
        </w:tc>
        <w:tc>
          <w:tcPr>
            <w:tcW w:w="3589" w:type="dxa"/>
            <w:vAlign w:val="center"/>
          </w:tcPr>
          <w:p w:rsidR="00BA2D02" w:rsidRDefault="00C5529C">
            <w:pPr>
              <w:widowControl/>
              <w:jc w:val="center"/>
              <w:textAlignment w:val="center"/>
              <w:rPr>
                <w:sz w:val="21"/>
                <w:szCs w:val="21"/>
              </w:rPr>
            </w:pPr>
            <w:r>
              <w:rPr>
                <w:color w:val="000000"/>
                <w:kern w:val="0"/>
                <w:sz w:val="21"/>
                <w:szCs w:val="21"/>
                <w:lang w:bidi="ar"/>
              </w:rPr>
              <w:t>53.6</w:t>
            </w:r>
          </w:p>
        </w:tc>
        <w:tc>
          <w:tcPr>
            <w:tcW w:w="3589" w:type="dxa"/>
            <w:vAlign w:val="center"/>
          </w:tcPr>
          <w:p w:rsidR="00BA2D02" w:rsidRDefault="00C5529C">
            <w:pPr>
              <w:widowControl/>
              <w:jc w:val="center"/>
              <w:textAlignment w:val="center"/>
              <w:rPr>
                <w:sz w:val="21"/>
                <w:szCs w:val="21"/>
              </w:rPr>
            </w:pPr>
            <w:r>
              <w:rPr>
                <w:color w:val="000000"/>
                <w:kern w:val="0"/>
                <w:sz w:val="21"/>
                <w:szCs w:val="21"/>
                <w:lang w:bidi="ar"/>
              </w:rPr>
              <w:t>54.5</w:t>
            </w:r>
          </w:p>
        </w:tc>
      </w:tr>
      <w:tr w:rsidR="00BA2D02">
        <w:trPr>
          <w:trHeight w:val="454"/>
          <w:jc w:val="center"/>
        </w:trPr>
        <w:tc>
          <w:tcPr>
            <w:tcW w:w="1928" w:type="dxa"/>
            <w:vAlign w:val="center"/>
          </w:tcPr>
          <w:p w:rsidR="00BA2D02" w:rsidRDefault="00C5529C">
            <w:pPr>
              <w:jc w:val="center"/>
              <w:rPr>
                <w:sz w:val="21"/>
                <w:szCs w:val="21"/>
              </w:rPr>
            </w:pPr>
            <w:r>
              <w:rPr>
                <w:sz w:val="21"/>
                <w:szCs w:val="21"/>
              </w:rPr>
              <w:t>▲4</w:t>
            </w:r>
            <w:r>
              <w:rPr>
                <w:sz w:val="21"/>
                <w:szCs w:val="21"/>
              </w:rPr>
              <w:t>北厂界</w:t>
            </w:r>
          </w:p>
        </w:tc>
        <w:tc>
          <w:tcPr>
            <w:tcW w:w="3589" w:type="dxa"/>
            <w:vAlign w:val="center"/>
          </w:tcPr>
          <w:p w:rsidR="00BA2D02" w:rsidRDefault="00C5529C">
            <w:pPr>
              <w:widowControl/>
              <w:jc w:val="center"/>
              <w:textAlignment w:val="center"/>
              <w:rPr>
                <w:sz w:val="21"/>
                <w:szCs w:val="21"/>
              </w:rPr>
            </w:pPr>
            <w:r>
              <w:rPr>
                <w:color w:val="000000"/>
                <w:kern w:val="0"/>
                <w:sz w:val="21"/>
                <w:szCs w:val="21"/>
                <w:lang w:bidi="ar"/>
              </w:rPr>
              <w:t>56.4</w:t>
            </w:r>
          </w:p>
        </w:tc>
        <w:tc>
          <w:tcPr>
            <w:tcW w:w="3589" w:type="dxa"/>
            <w:vAlign w:val="center"/>
          </w:tcPr>
          <w:p w:rsidR="00BA2D02" w:rsidRDefault="00C5529C">
            <w:pPr>
              <w:widowControl/>
              <w:jc w:val="center"/>
              <w:textAlignment w:val="center"/>
              <w:rPr>
                <w:sz w:val="21"/>
                <w:szCs w:val="21"/>
              </w:rPr>
            </w:pPr>
            <w:r>
              <w:rPr>
                <w:color w:val="000000"/>
                <w:kern w:val="0"/>
                <w:sz w:val="21"/>
                <w:szCs w:val="21"/>
                <w:lang w:bidi="ar"/>
              </w:rPr>
              <w:t>56.0</w:t>
            </w:r>
          </w:p>
        </w:tc>
      </w:tr>
      <w:tr w:rsidR="00BA2D02">
        <w:trPr>
          <w:trHeight w:val="454"/>
          <w:jc w:val="center"/>
        </w:trPr>
        <w:tc>
          <w:tcPr>
            <w:tcW w:w="1928" w:type="dxa"/>
            <w:vAlign w:val="center"/>
          </w:tcPr>
          <w:p w:rsidR="00BA2D02" w:rsidRDefault="00C5529C">
            <w:pPr>
              <w:jc w:val="center"/>
              <w:rPr>
                <w:b/>
                <w:sz w:val="21"/>
                <w:szCs w:val="21"/>
              </w:rPr>
            </w:pPr>
            <w:r>
              <w:rPr>
                <w:b/>
                <w:sz w:val="21"/>
                <w:szCs w:val="21"/>
              </w:rPr>
              <w:t>最大值</w:t>
            </w:r>
          </w:p>
        </w:tc>
        <w:tc>
          <w:tcPr>
            <w:tcW w:w="7178" w:type="dxa"/>
            <w:gridSpan w:val="2"/>
            <w:vAlign w:val="center"/>
          </w:tcPr>
          <w:p w:rsidR="00BA2D02" w:rsidRDefault="00C5529C">
            <w:pPr>
              <w:jc w:val="center"/>
              <w:rPr>
                <w:b/>
                <w:sz w:val="21"/>
                <w:szCs w:val="21"/>
              </w:rPr>
            </w:pPr>
            <w:r>
              <w:rPr>
                <w:rFonts w:hint="eastAsia"/>
                <w:b/>
                <w:sz w:val="21"/>
                <w:szCs w:val="21"/>
              </w:rPr>
              <w:t>57.9</w:t>
            </w:r>
          </w:p>
        </w:tc>
      </w:tr>
      <w:tr w:rsidR="00BA2D02">
        <w:trPr>
          <w:trHeight w:val="454"/>
          <w:jc w:val="center"/>
        </w:trPr>
        <w:tc>
          <w:tcPr>
            <w:tcW w:w="1928" w:type="dxa"/>
            <w:vAlign w:val="center"/>
          </w:tcPr>
          <w:p w:rsidR="00BA2D02" w:rsidRDefault="00C5529C">
            <w:pPr>
              <w:jc w:val="center"/>
              <w:rPr>
                <w:b/>
                <w:sz w:val="21"/>
                <w:szCs w:val="21"/>
              </w:rPr>
            </w:pPr>
            <w:r>
              <w:rPr>
                <w:b/>
                <w:sz w:val="21"/>
                <w:szCs w:val="21"/>
              </w:rPr>
              <w:t>标准值</w:t>
            </w:r>
          </w:p>
        </w:tc>
        <w:tc>
          <w:tcPr>
            <w:tcW w:w="7178" w:type="dxa"/>
            <w:gridSpan w:val="2"/>
            <w:vAlign w:val="center"/>
          </w:tcPr>
          <w:p w:rsidR="00BA2D02" w:rsidRDefault="00C5529C">
            <w:pPr>
              <w:jc w:val="center"/>
              <w:rPr>
                <w:b/>
                <w:sz w:val="21"/>
                <w:szCs w:val="21"/>
              </w:rPr>
            </w:pPr>
            <w:r>
              <w:rPr>
                <w:b/>
                <w:sz w:val="21"/>
                <w:szCs w:val="21"/>
              </w:rPr>
              <w:t>昼间</w:t>
            </w:r>
            <w:r>
              <w:rPr>
                <w:b/>
                <w:sz w:val="21"/>
                <w:szCs w:val="21"/>
              </w:rPr>
              <w:t>60</w:t>
            </w:r>
          </w:p>
        </w:tc>
      </w:tr>
    </w:tbl>
    <w:p w:rsidR="00BA2D02" w:rsidRDefault="00C5529C">
      <w:pPr>
        <w:spacing w:line="520" w:lineRule="exact"/>
        <w:ind w:firstLineChars="200" w:firstLine="480"/>
        <w:jc w:val="left"/>
        <w:rPr>
          <w:b/>
          <w:bCs/>
          <w:color w:val="FF0000"/>
        </w:rPr>
      </w:pPr>
      <w:r>
        <w:t>监测期间，厂界</w:t>
      </w:r>
      <w:r>
        <w:t>4</w:t>
      </w:r>
      <w:r>
        <w:t>个噪声监测点位</w:t>
      </w:r>
      <w:r>
        <w:t>2</w:t>
      </w:r>
      <w:r>
        <w:t>天共监测</w:t>
      </w:r>
      <w:r>
        <w:rPr>
          <w:rFonts w:hint="eastAsia"/>
        </w:rPr>
        <w:t>8</w:t>
      </w:r>
      <w:r>
        <w:t>次，昼间噪声在</w:t>
      </w:r>
      <w:r>
        <w:rPr>
          <w:rFonts w:hint="eastAsia"/>
        </w:rPr>
        <w:t>53.6</w:t>
      </w:r>
      <w:r>
        <w:t>～</w:t>
      </w:r>
      <w:r>
        <w:t>5</w:t>
      </w:r>
      <w:r>
        <w:rPr>
          <w:rFonts w:hint="eastAsia"/>
        </w:rPr>
        <w:t>7.9</w:t>
      </w:r>
      <w:r>
        <w:t>dB(A)</w:t>
      </w:r>
      <w:r>
        <w:t>，符合《工业企业厂界环境噪声排放标准》（</w:t>
      </w:r>
      <w:r>
        <w:t>GB12348-2008</w:t>
      </w:r>
      <w:r>
        <w:t>）</w:t>
      </w:r>
      <w:r>
        <w:t>2</w:t>
      </w:r>
      <w:r>
        <w:t>类区标准限值。</w:t>
      </w:r>
    </w:p>
    <w:p w:rsidR="00BA2D02" w:rsidRDefault="00C5529C">
      <w:pPr>
        <w:spacing w:line="520" w:lineRule="exact"/>
        <w:ind w:firstLineChars="200" w:firstLine="480"/>
        <w:jc w:val="left"/>
      </w:pPr>
      <w:r>
        <w:t>噪声监测点位详见下图</w:t>
      </w:r>
      <w:r>
        <w:t>5-</w:t>
      </w:r>
      <w:r>
        <w:rPr>
          <w:rFonts w:hint="eastAsia"/>
        </w:rPr>
        <w:t>2</w:t>
      </w:r>
      <w:r>
        <w:t>。</w:t>
      </w:r>
    </w:p>
    <w:p w:rsidR="00BA2D02" w:rsidRDefault="00C5529C">
      <w:pPr>
        <w:jc w:val="center"/>
        <w:rPr>
          <w:color w:val="FF0000"/>
        </w:rPr>
      </w:pPr>
      <w:bookmarkStart w:id="107" w:name="_Toc402272805"/>
      <w:bookmarkEnd w:id="63"/>
      <w:r>
        <w:rPr>
          <w:rFonts w:hint="eastAsia"/>
          <w:noProof/>
          <w:color w:val="FF0000"/>
        </w:rPr>
        <w:lastRenderedPageBreak/>
        <w:drawing>
          <wp:inline distT="0" distB="0" distL="114300" distR="114300">
            <wp:extent cx="5265420" cy="4412615"/>
            <wp:effectExtent l="0" t="0" r="7620" b="6985"/>
            <wp:docPr id="23" name="图片 23" descr="QQ截图201711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71120182022"/>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5265420" cy="4412615"/>
                    </a:xfrm>
                    <a:prstGeom prst="rect">
                      <a:avLst/>
                    </a:prstGeom>
                  </pic:spPr>
                </pic:pic>
              </a:graphicData>
            </a:graphic>
          </wp:inline>
        </w:drawing>
      </w:r>
    </w:p>
    <w:p w:rsidR="00BA2D02" w:rsidRDefault="00C5529C">
      <w:pPr>
        <w:spacing w:line="360" w:lineRule="auto"/>
        <w:jc w:val="center"/>
        <w:rPr>
          <w:b/>
          <w:bCs/>
        </w:rPr>
      </w:pPr>
      <w:r>
        <w:rPr>
          <w:b/>
          <w:bCs/>
        </w:rPr>
        <w:t>图</w:t>
      </w:r>
      <w:r>
        <w:rPr>
          <w:b/>
          <w:bCs/>
        </w:rPr>
        <w:t>5-</w:t>
      </w:r>
      <w:r>
        <w:rPr>
          <w:rFonts w:hint="eastAsia"/>
          <w:b/>
          <w:bCs/>
        </w:rPr>
        <w:t>2</w:t>
      </w:r>
      <w:r>
        <w:rPr>
          <w:b/>
          <w:bCs/>
        </w:rPr>
        <w:t xml:space="preserve"> </w:t>
      </w:r>
      <w:r>
        <w:rPr>
          <w:b/>
          <w:bCs/>
        </w:rPr>
        <w:t>厂界噪声监测点位图</w:t>
      </w:r>
    </w:p>
    <w:p w:rsidR="00BA2D02" w:rsidRDefault="00C5529C">
      <w:pPr>
        <w:pStyle w:val="20"/>
        <w:spacing w:line="520" w:lineRule="exact"/>
        <w:rPr>
          <w:rFonts w:ascii="Times New Roman" w:hAnsi="Times New Roman"/>
        </w:rPr>
      </w:pPr>
      <w:bookmarkStart w:id="108" w:name="_Toc24009"/>
      <w:r>
        <w:rPr>
          <w:rFonts w:ascii="Times New Roman" w:hAnsi="Times New Roman"/>
        </w:rPr>
        <w:t>5.</w:t>
      </w:r>
      <w:r>
        <w:rPr>
          <w:rFonts w:ascii="Times New Roman" w:hAnsi="Times New Roman" w:hint="eastAsia"/>
        </w:rPr>
        <w:t>3</w:t>
      </w:r>
      <w:r>
        <w:rPr>
          <w:rFonts w:ascii="Times New Roman" w:hAnsi="Times New Roman"/>
        </w:rPr>
        <w:t xml:space="preserve"> </w:t>
      </w:r>
      <w:r>
        <w:rPr>
          <w:rFonts w:ascii="Times New Roman" w:hAnsi="Times New Roman" w:hint="eastAsia"/>
        </w:rPr>
        <w:t>污染物总量核算</w:t>
      </w:r>
      <w:bookmarkEnd w:id="108"/>
    </w:p>
    <w:p w:rsidR="00BA2D02" w:rsidRDefault="00C5529C">
      <w:pPr>
        <w:spacing w:line="520" w:lineRule="exact"/>
        <w:ind w:firstLineChars="200" w:firstLine="480"/>
        <w:jc w:val="left"/>
        <w:rPr>
          <w:color w:val="FF0000"/>
        </w:rPr>
      </w:pPr>
      <w:r>
        <w:t>该项目年烘干时间</w:t>
      </w:r>
      <w:r>
        <w:rPr>
          <w:rFonts w:hint="eastAsia"/>
        </w:rPr>
        <w:t>1</w:t>
      </w:r>
      <w:r>
        <w:t>200h</w:t>
      </w:r>
      <w:r>
        <w:rPr>
          <w:rFonts w:hint="eastAsia"/>
        </w:rPr>
        <w:t>。</w:t>
      </w:r>
      <w:r>
        <w:t>喷塑烘干工序排气筒二氧化硫、氮氧化物</w:t>
      </w:r>
      <w:r>
        <w:rPr>
          <w:rFonts w:hint="eastAsia"/>
        </w:rPr>
        <w:t>、</w:t>
      </w:r>
      <w:r>
        <w:rPr>
          <w:sz w:val="21"/>
          <w:szCs w:val="21"/>
        </w:rPr>
        <w:t>VOCs</w:t>
      </w:r>
      <w:r>
        <w:t>排放量统计如下表</w:t>
      </w:r>
      <w:r>
        <w:t>5-4-1</w:t>
      </w:r>
      <w:r>
        <w:t>：</w:t>
      </w:r>
    </w:p>
    <w:p w:rsidR="00BA2D02" w:rsidRDefault="00C5529C">
      <w:pPr>
        <w:spacing w:line="520" w:lineRule="exact"/>
        <w:ind w:firstLineChars="200" w:firstLine="482"/>
        <w:jc w:val="center"/>
        <w:rPr>
          <w:b/>
          <w:bCs/>
        </w:rPr>
      </w:pPr>
      <w:r>
        <w:rPr>
          <w:b/>
          <w:bCs/>
        </w:rPr>
        <w:t>表</w:t>
      </w:r>
      <w:r>
        <w:rPr>
          <w:b/>
          <w:bCs/>
        </w:rPr>
        <w:t xml:space="preserve">5-4-1  </w:t>
      </w:r>
      <w:r>
        <w:rPr>
          <w:b/>
          <w:bCs/>
        </w:rPr>
        <w:t>废气污染物排放总量统计表</w:t>
      </w:r>
    </w:p>
    <w:tbl>
      <w:tblPr>
        <w:tblStyle w:val="af2"/>
        <w:tblW w:w="8821" w:type="dxa"/>
        <w:jc w:val="center"/>
        <w:tblLayout w:type="fixed"/>
        <w:tblLook w:val="04A0" w:firstRow="1" w:lastRow="0" w:firstColumn="1" w:lastColumn="0" w:noHBand="0" w:noVBand="1"/>
      </w:tblPr>
      <w:tblGrid>
        <w:gridCol w:w="1996"/>
        <w:gridCol w:w="825"/>
        <w:gridCol w:w="2595"/>
        <w:gridCol w:w="1650"/>
        <w:gridCol w:w="1755"/>
      </w:tblGrid>
      <w:tr w:rsidR="00BA2D02">
        <w:trPr>
          <w:trHeight w:val="397"/>
          <w:jc w:val="center"/>
        </w:trPr>
        <w:tc>
          <w:tcPr>
            <w:tcW w:w="1996" w:type="dxa"/>
            <w:vAlign w:val="center"/>
          </w:tcPr>
          <w:p w:rsidR="00BA2D02" w:rsidRDefault="00C5529C">
            <w:pPr>
              <w:jc w:val="center"/>
              <w:rPr>
                <w:b/>
                <w:bCs/>
                <w:sz w:val="21"/>
                <w:szCs w:val="21"/>
              </w:rPr>
            </w:pPr>
            <w:r>
              <w:rPr>
                <w:b/>
                <w:bCs/>
                <w:sz w:val="21"/>
                <w:szCs w:val="21"/>
              </w:rPr>
              <w:t>排放源</w:t>
            </w:r>
          </w:p>
        </w:tc>
        <w:tc>
          <w:tcPr>
            <w:tcW w:w="825" w:type="dxa"/>
            <w:vAlign w:val="center"/>
          </w:tcPr>
          <w:p w:rsidR="00BA2D02" w:rsidRDefault="00C5529C">
            <w:pPr>
              <w:jc w:val="center"/>
              <w:rPr>
                <w:b/>
                <w:bCs/>
                <w:sz w:val="21"/>
                <w:szCs w:val="21"/>
              </w:rPr>
            </w:pPr>
            <w:r>
              <w:rPr>
                <w:b/>
                <w:bCs/>
                <w:sz w:val="21"/>
                <w:szCs w:val="21"/>
              </w:rPr>
              <w:t>项目</w:t>
            </w:r>
          </w:p>
        </w:tc>
        <w:tc>
          <w:tcPr>
            <w:tcW w:w="2595" w:type="dxa"/>
            <w:vAlign w:val="center"/>
          </w:tcPr>
          <w:p w:rsidR="00BA2D02" w:rsidRDefault="00C5529C">
            <w:pPr>
              <w:jc w:val="center"/>
              <w:rPr>
                <w:b/>
                <w:bCs/>
                <w:sz w:val="21"/>
                <w:szCs w:val="21"/>
              </w:rPr>
            </w:pPr>
            <w:r>
              <w:rPr>
                <w:b/>
                <w:bCs/>
                <w:sz w:val="21"/>
                <w:szCs w:val="21"/>
              </w:rPr>
              <w:t>平均排放速率（</w:t>
            </w:r>
            <w:r>
              <w:rPr>
                <w:b/>
                <w:bCs/>
                <w:sz w:val="21"/>
                <w:szCs w:val="21"/>
              </w:rPr>
              <w:t>kg/h</w:t>
            </w:r>
            <w:r>
              <w:rPr>
                <w:b/>
                <w:bCs/>
                <w:sz w:val="21"/>
                <w:szCs w:val="21"/>
              </w:rPr>
              <w:t>）</w:t>
            </w:r>
          </w:p>
        </w:tc>
        <w:tc>
          <w:tcPr>
            <w:tcW w:w="1650" w:type="dxa"/>
            <w:vAlign w:val="center"/>
          </w:tcPr>
          <w:p w:rsidR="00BA2D02" w:rsidRDefault="00C5529C">
            <w:pPr>
              <w:jc w:val="center"/>
              <w:rPr>
                <w:b/>
                <w:bCs/>
                <w:sz w:val="21"/>
                <w:szCs w:val="21"/>
              </w:rPr>
            </w:pPr>
            <w:r>
              <w:rPr>
                <w:b/>
                <w:bCs/>
                <w:sz w:val="21"/>
                <w:szCs w:val="21"/>
              </w:rPr>
              <w:t>生产时间</w:t>
            </w:r>
            <w:r>
              <w:rPr>
                <w:b/>
                <w:bCs/>
                <w:sz w:val="21"/>
                <w:szCs w:val="21"/>
              </w:rPr>
              <w:t>(h)</w:t>
            </w:r>
          </w:p>
        </w:tc>
        <w:tc>
          <w:tcPr>
            <w:tcW w:w="1755" w:type="dxa"/>
            <w:vAlign w:val="center"/>
          </w:tcPr>
          <w:p w:rsidR="00BA2D02" w:rsidRDefault="00C5529C">
            <w:pPr>
              <w:jc w:val="center"/>
              <w:rPr>
                <w:b/>
                <w:bCs/>
                <w:sz w:val="21"/>
                <w:szCs w:val="21"/>
              </w:rPr>
            </w:pPr>
            <w:r>
              <w:rPr>
                <w:b/>
                <w:bCs/>
                <w:sz w:val="21"/>
                <w:szCs w:val="21"/>
              </w:rPr>
              <w:t>年排放量</w:t>
            </w:r>
            <w:r>
              <w:rPr>
                <w:b/>
                <w:bCs/>
                <w:sz w:val="21"/>
                <w:szCs w:val="21"/>
              </w:rPr>
              <w:t>(</w:t>
            </w:r>
            <w:r>
              <w:rPr>
                <w:b/>
                <w:bCs/>
                <w:sz w:val="21"/>
                <w:szCs w:val="21"/>
              </w:rPr>
              <w:t>吨</w:t>
            </w:r>
            <w:r>
              <w:rPr>
                <w:b/>
                <w:bCs/>
                <w:sz w:val="21"/>
                <w:szCs w:val="21"/>
              </w:rPr>
              <w:t>)</w:t>
            </w:r>
          </w:p>
        </w:tc>
      </w:tr>
      <w:tr w:rsidR="00BA2D02">
        <w:trPr>
          <w:trHeight w:val="397"/>
          <w:jc w:val="center"/>
        </w:trPr>
        <w:tc>
          <w:tcPr>
            <w:tcW w:w="1996" w:type="dxa"/>
            <w:vMerge w:val="restart"/>
            <w:vAlign w:val="center"/>
          </w:tcPr>
          <w:p w:rsidR="00BA2D02" w:rsidRDefault="00C5529C">
            <w:pPr>
              <w:jc w:val="center"/>
              <w:rPr>
                <w:sz w:val="21"/>
                <w:szCs w:val="21"/>
              </w:rPr>
            </w:pPr>
            <w:r>
              <w:rPr>
                <w:sz w:val="21"/>
                <w:szCs w:val="21"/>
              </w:rPr>
              <w:t>喷塑烘干工序排气筒（</w:t>
            </w:r>
            <w:r>
              <w:rPr>
                <w:sz w:val="21"/>
                <w:szCs w:val="21"/>
              </w:rPr>
              <w:t>P3</w:t>
            </w:r>
            <w:r>
              <w:rPr>
                <w:sz w:val="21"/>
                <w:szCs w:val="21"/>
              </w:rPr>
              <w:t>）</w:t>
            </w:r>
          </w:p>
        </w:tc>
        <w:tc>
          <w:tcPr>
            <w:tcW w:w="825" w:type="dxa"/>
            <w:vAlign w:val="center"/>
          </w:tcPr>
          <w:p w:rsidR="00BA2D02" w:rsidRDefault="00C5529C">
            <w:pPr>
              <w:jc w:val="center"/>
              <w:rPr>
                <w:sz w:val="21"/>
                <w:szCs w:val="21"/>
              </w:rPr>
            </w:pPr>
            <w:r>
              <w:rPr>
                <w:sz w:val="21"/>
                <w:szCs w:val="21"/>
              </w:rPr>
              <w:t>SO</w:t>
            </w:r>
            <w:r>
              <w:rPr>
                <w:sz w:val="21"/>
                <w:szCs w:val="21"/>
                <w:vertAlign w:val="subscript"/>
              </w:rPr>
              <w:t>2</w:t>
            </w:r>
          </w:p>
        </w:tc>
        <w:tc>
          <w:tcPr>
            <w:tcW w:w="2595" w:type="dxa"/>
            <w:vAlign w:val="center"/>
          </w:tcPr>
          <w:p w:rsidR="00BA2D02" w:rsidRDefault="00C5529C">
            <w:pPr>
              <w:jc w:val="center"/>
              <w:rPr>
                <w:sz w:val="21"/>
                <w:szCs w:val="21"/>
              </w:rPr>
            </w:pPr>
            <w:r>
              <w:rPr>
                <w:rFonts w:hint="eastAsia"/>
                <w:sz w:val="21"/>
                <w:szCs w:val="21"/>
              </w:rPr>
              <w:t>1.11</w:t>
            </w:r>
            <w:r>
              <w:rPr>
                <w:rFonts w:hint="eastAsia"/>
                <w:sz w:val="21"/>
                <w:szCs w:val="21"/>
              </w:rPr>
              <w:t>×</w:t>
            </w:r>
            <w:r>
              <w:rPr>
                <w:rFonts w:hint="eastAsia"/>
                <w:sz w:val="21"/>
                <w:szCs w:val="21"/>
              </w:rPr>
              <w:t>10</w:t>
            </w:r>
            <w:r>
              <w:rPr>
                <w:rFonts w:hint="eastAsia"/>
                <w:sz w:val="21"/>
                <w:szCs w:val="21"/>
                <w:vertAlign w:val="superscript"/>
              </w:rPr>
              <w:t>-2</w:t>
            </w:r>
          </w:p>
        </w:tc>
        <w:tc>
          <w:tcPr>
            <w:tcW w:w="1650" w:type="dxa"/>
            <w:vAlign w:val="center"/>
          </w:tcPr>
          <w:p w:rsidR="00BA2D02" w:rsidRDefault="00C5529C">
            <w:pPr>
              <w:jc w:val="center"/>
              <w:rPr>
                <w:sz w:val="21"/>
                <w:szCs w:val="21"/>
              </w:rPr>
            </w:pPr>
            <w:r>
              <w:rPr>
                <w:rFonts w:hint="eastAsia"/>
                <w:sz w:val="21"/>
                <w:szCs w:val="21"/>
              </w:rPr>
              <w:t>1</w:t>
            </w:r>
            <w:r>
              <w:rPr>
                <w:sz w:val="21"/>
                <w:szCs w:val="21"/>
              </w:rPr>
              <w:t>200</w:t>
            </w:r>
          </w:p>
        </w:tc>
        <w:tc>
          <w:tcPr>
            <w:tcW w:w="1755" w:type="dxa"/>
            <w:vAlign w:val="center"/>
          </w:tcPr>
          <w:p w:rsidR="00BA2D02" w:rsidRDefault="00C5529C">
            <w:pPr>
              <w:jc w:val="center"/>
              <w:rPr>
                <w:sz w:val="21"/>
                <w:szCs w:val="21"/>
              </w:rPr>
            </w:pPr>
            <w:r>
              <w:rPr>
                <w:rFonts w:hint="eastAsia"/>
                <w:sz w:val="21"/>
                <w:szCs w:val="21"/>
              </w:rPr>
              <w:t>1.33</w:t>
            </w:r>
            <w:r>
              <w:rPr>
                <w:rFonts w:hint="eastAsia"/>
                <w:sz w:val="21"/>
                <w:szCs w:val="21"/>
              </w:rPr>
              <w:t>×</w:t>
            </w:r>
            <w:r>
              <w:rPr>
                <w:rFonts w:hint="eastAsia"/>
                <w:sz w:val="21"/>
                <w:szCs w:val="21"/>
              </w:rPr>
              <w:t>10</w:t>
            </w:r>
            <w:r>
              <w:rPr>
                <w:rFonts w:hint="eastAsia"/>
                <w:sz w:val="21"/>
                <w:szCs w:val="21"/>
                <w:vertAlign w:val="superscript"/>
              </w:rPr>
              <w:t>-2</w:t>
            </w:r>
          </w:p>
        </w:tc>
      </w:tr>
      <w:tr w:rsidR="00BA2D02">
        <w:trPr>
          <w:trHeight w:val="397"/>
          <w:jc w:val="center"/>
        </w:trPr>
        <w:tc>
          <w:tcPr>
            <w:tcW w:w="1996" w:type="dxa"/>
            <w:vMerge/>
            <w:vAlign w:val="center"/>
          </w:tcPr>
          <w:p w:rsidR="00BA2D02" w:rsidRDefault="00BA2D02">
            <w:pPr>
              <w:jc w:val="center"/>
              <w:rPr>
                <w:sz w:val="21"/>
                <w:szCs w:val="21"/>
              </w:rPr>
            </w:pPr>
          </w:p>
        </w:tc>
        <w:tc>
          <w:tcPr>
            <w:tcW w:w="825" w:type="dxa"/>
            <w:vAlign w:val="center"/>
          </w:tcPr>
          <w:p w:rsidR="00BA2D02" w:rsidRDefault="00C5529C">
            <w:pPr>
              <w:jc w:val="center"/>
              <w:rPr>
                <w:sz w:val="21"/>
                <w:szCs w:val="21"/>
              </w:rPr>
            </w:pPr>
            <w:r>
              <w:rPr>
                <w:sz w:val="21"/>
                <w:szCs w:val="21"/>
              </w:rPr>
              <w:t>NOx</w:t>
            </w:r>
          </w:p>
        </w:tc>
        <w:tc>
          <w:tcPr>
            <w:tcW w:w="2595" w:type="dxa"/>
            <w:vAlign w:val="center"/>
          </w:tcPr>
          <w:p w:rsidR="00BA2D02" w:rsidRDefault="00C5529C">
            <w:pPr>
              <w:jc w:val="center"/>
              <w:rPr>
                <w:sz w:val="21"/>
                <w:szCs w:val="21"/>
              </w:rPr>
            </w:pPr>
            <w:r>
              <w:rPr>
                <w:rFonts w:hint="eastAsia"/>
                <w:sz w:val="21"/>
                <w:szCs w:val="21"/>
              </w:rPr>
              <w:t>7.73</w:t>
            </w:r>
            <w:r>
              <w:rPr>
                <w:rFonts w:hint="eastAsia"/>
                <w:sz w:val="21"/>
                <w:szCs w:val="21"/>
              </w:rPr>
              <w:t>×</w:t>
            </w:r>
            <w:r>
              <w:rPr>
                <w:rFonts w:hint="eastAsia"/>
                <w:sz w:val="21"/>
                <w:szCs w:val="21"/>
              </w:rPr>
              <w:t>10</w:t>
            </w:r>
            <w:r>
              <w:rPr>
                <w:rFonts w:hint="eastAsia"/>
                <w:sz w:val="21"/>
                <w:szCs w:val="21"/>
                <w:vertAlign w:val="superscript"/>
              </w:rPr>
              <w:t>-2</w:t>
            </w:r>
          </w:p>
        </w:tc>
        <w:tc>
          <w:tcPr>
            <w:tcW w:w="1650" w:type="dxa"/>
            <w:vAlign w:val="center"/>
          </w:tcPr>
          <w:p w:rsidR="00BA2D02" w:rsidRDefault="00C5529C">
            <w:pPr>
              <w:jc w:val="center"/>
              <w:rPr>
                <w:sz w:val="21"/>
                <w:szCs w:val="21"/>
              </w:rPr>
            </w:pPr>
            <w:r>
              <w:rPr>
                <w:rFonts w:hint="eastAsia"/>
                <w:sz w:val="21"/>
                <w:szCs w:val="21"/>
              </w:rPr>
              <w:t>1</w:t>
            </w:r>
            <w:r>
              <w:rPr>
                <w:sz w:val="21"/>
                <w:szCs w:val="21"/>
              </w:rPr>
              <w:t>200</w:t>
            </w:r>
          </w:p>
        </w:tc>
        <w:tc>
          <w:tcPr>
            <w:tcW w:w="1755" w:type="dxa"/>
            <w:vAlign w:val="center"/>
          </w:tcPr>
          <w:p w:rsidR="00BA2D02" w:rsidRDefault="00C5529C">
            <w:pPr>
              <w:jc w:val="center"/>
              <w:rPr>
                <w:sz w:val="21"/>
                <w:szCs w:val="21"/>
              </w:rPr>
            </w:pPr>
            <w:r>
              <w:rPr>
                <w:rFonts w:hint="eastAsia"/>
                <w:sz w:val="21"/>
                <w:szCs w:val="21"/>
              </w:rPr>
              <w:t>9.28</w:t>
            </w:r>
            <w:r>
              <w:rPr>
                <w:rFonts w:hint="eastAsia"/>
                <w:sz w:val="21"/>
                <w:szCs w:val="21"/>
              </w:rPr>
              <w:t>×</w:t>
            </w:r>
            <w:r>
              <w:rPr>
                <w:rFonts w:hint="eastAsia"/>
                <w:sz w:val="21"/>
                <w:szCs w:val="21"/>
              </w:rPr>
              <w:t>10</w:t>
            </w:r>
            <w:r>
              <w:rPr>
                <w:rFonts w:hint="eastAsia"/>
                <w:sz w:val="21"/>
                <w:szCs w:val="21"/>
                <w:vertAlign w:val="superscript"/>
              </w:rPr>
              <w:t>-2</w:t>
            </w:r>
          </w:p>
        </w:tc>
      </w:tr>
      <w:tr w:rsidR="00BA2D02">
        <w:trPr>
          <w:trHeight w:val="397"/>
          <w:jc w:val="center"/>
        </w:trPr>
        <w:tc>
          <w:tcPr>
            <w:tcW w:w="1996" w:type="dxa"/>
            <w:vMerge/>
            <w:vAlign w:val="center"/>
          </w:tcPr>
          <w:p w:rsidR="00BA2D02" w:rsidRDefault="00BA2D02">
            <w:pPr>
              <w:jc w:val="center"/>
              <w:rPr>
                <w:sz w:val="21"/>
                <w:szCs w:val="21"/>
              </w:rPr>
            </w:pPr>
          </w:p>
        </w:tc>
        <w:tc>
          <w:tcPr>
            <w:tcW w:w="825" w:type="dxa"/>
            <w:vAlign w:val="center"/>
          </w:tcPr>
          <w:p w:rsidR="00BA2D02" w:rsidRDefault="00C5529C">
            <w:pPr>
              <w:jc w:val="center"/>
              <w:rPr>
                <w:sz w:val="21"/>
                <w:szCs w:val="21"/>
              </w:rPr>
            </w:pPr>
            <w:r>
              <w:rPr>
                <w:sz w:val="21"/>
                <w:szCs w:val="21"/>
              </w:rPr>
              <w:t>VOCs</w:t>
            </w:r>
          </w:p>
        </w:tc>
        <w:tc>
          <w:tcPr>
            <w:tcW w:w="2595" w:type="dxa"/>
            <w:vAlign w:val="center"/>
          </w:tcPr>
          <w:p w:rsidR="00BA2D02" w:rsidRDefault="00C5529C">
            <w:pPr>
              <w:jc w:val="center"/>
              <w:rPr>
                <w:sz w:val="21"/>
                <w:szCs w:val="21"/>
              </w:rPr>
            </w:pPr>
            <w:r>
              <w:rPr>
                <w:rFonts w:hint="eastAsia"/>
                <w:sz w:val="21"/>
                <w:szCs w:val="21"/>
              </w:rPr>
              <w:t>6.69</w:t>
            </w:r>
            <w:r>
              <w:rPr>
                <w:rFonts w:hint="eastAsia"/>
                <w:sz w:val="21"/>
                <w:szCs w:val="21"/>
              </w:rPr>
              <w:t>×</w:t>
            </w:r>
            <w:r>
              <w:rPr>
                <w:rFonts w:hint="eastAsia"/>
                <w:sz w:val="21"/>
                <w:szCs w:val="21"/>
              </w:rPr>
              <w:t>10</w:t>
            </w:r>
            <w:r>
              <w:rPr>
                <w:rFonts w:hint="eastAsia"/>
                <w:sz w:val="21"/>
                <w:szCs w:val="21"/>
                <w:vertAlign w:val="superscript"/>
              </w:rPr>
              <w:t>-3</w:t>
            </w:r>
          </w:p>
        </w:tc>
        <w:tc>
          <w:tcPr>
            <w:tcW w:w="1650" w:type="dxa"/>
            <w:vAlign w:val="center"/>
          </w:tcPr>
          <w:p w:rsidR="00BA2D02" w:rsidRDefault="00C5529C">
            <w:pPr>
              <w:jc w:val="center"/>
              <w:rPr>
                <w:sz w:val="21"/>
                <w:szCs w:val="21"/>
              </w:rPr>
            </w:pPr>
            <w:r>
              <w:rPr>
                <w:rFonts w:hint="eastAsia"/>
                <w:sz w:val="21"/>
                <w:szCs w:val="21"/>
              </w:rPr>
              <w:t>1</w:t>
            </w:r>
            <w:r>
              <w:rPr>
                <w:sz w:val="21"/>
                <w:szCs w:val="21"/>
              </w:rPr>
              <w:t>200</w:t>
            </w:r>
          </w:p>
        </w:tc>
        <w:tc>
          <w:tcPr>
            <w:tcW w:w="1755" w:type="dxa"/>
            <w:vAlign w:val="center"/>
          </w:tcPr>
          <w:p w:rsidR="00BA2D02" w:rsidRDefault="00C5529C">
            <w:pPr>
              <w:jc w:val="center"/>
              <w:rPr>
                <w:sz w:val="21"/>
                <w:szCs w:val="21"/>
              </w:rPr>
            </w:pPr>
            <w:r>
              <w:rPr>
                <w:rFonts w:hint="eastAsia"/>
                <w:sz w:val="21"/>
                <w:szCs w:val="21"/>
              </w:rPr>
              <w:t>8.03</w:t>
            </w:r>
            <w:r>
              <w:rPr>
                <w:rFonts w:hint="eastAsia"/>
                <w:sz w:val="21"/>
                <w:szCs w:val="21"/>
              </w:rPr>
              <w:t>×</w:t>
            </w:r>
            <w:r>
              <w:rPr>
                <w:rFonts w:hint="eastAsia"/>
                <w:sz w:val="21"/>
                <w:szCs w:val="21"/>
              </w:rPr>
              <w:t>10</w:t>
            </w:r>
            <w:r>
              <w:rPr>
                <w:rFonts w:hint="eastAsia"/>
                <w:sz w:val="21"/>
                <w:szCs w:val="21"/>
                <w:vertAlign w:val="superscript"/>
              </w:rPr>
              <w:t>-3</w:t>
            </w:r>
          </w:p>
        </w:tc>
      </w:tr>
      <w:tr w:rsidR="00BA2D02">
        <w:trPr>
          <w:trHeight w:val="397"/>
          <w:jc w:val="center"/>
        </w:trPr>
        <w:tc>
          <w:tcPr>
            <w:tcW w:w="1996" w:type="dxa"/>
            <w:vMerge w:val="restart"/>
            <w:vAlign w:val="center"/>
          </w:tcPr>
          <w:p w:rsidR="00BA2D02" w:rsidRDefault="00C5529C">
            <w:pPr>
              <w:jc w:val="center"/>
              <w:rPr>
                <w:sz w:val="21"/>
                <w:szCs w:val="21"/>
              </w:rPr>
            </w:pPr>
            <w:r>
              <w:rPr>
                <w:sz w:val="21"/>
                <w:szCs w:val="21"/>
              </w:rPr>
              <w:t>喷塑烘干工序排气筒（</w:t>
            </w:r>
            <w:r>
              <w:rPr>
                <w:sz w:val="21"/>
                <w:szCs w:val="21"/>
              </w:rPr>
              <w:t>P</w:t>
            </w:r>
            <w:r>
              <w:rPr>
                <w:rFonts w:hint="eastAsia"/>
                <w:sz w:val="21"/>
                <w:szCs w:val="21"/>
              </w:rPr>
              <w:t>4</w:t>
            </w:r>
            <w:r>
              <w:rPr>
                <w:sz w:val="21"/>
                <w:szCs w:val="21"/>
              </w:rPr>
              <w:t>）</w:t>
            </w:r>
          </w:p>
        </w:tc>
        <w:tc>
          <w:tcPr>
            <w:tcW w:w="825" w:type="dxa"/>
            <w:vAlign w:val="center"/>
          </w:tcPr>
          <w:p w:rsidR="00BA2D02" w:rsidRDefault="00C5529C">
            <w:pPr>
              <w:jc w:val="center"/>
              <w:rPr>
                <w:sz w:val="21"/>
                <w:szCs w:val="21"/>
              </w:rPr>
            </w:pPr>
            <w:r>
              <w:rPr>
                <w:sz w:val="21"/>
                <w:szCs w:val="21"/>
              </w:rPr>
              <w:t>SO</w:t>
            </w:r>
            <w:r>
              <w:rPr>
                <w:sz w:val="21"/>
                <w:szCs w:val="21"/>
                <w:vertAlign w:val="subscript"/>
              </w:rPr>
              <w:t>2</w:t>
            </w:r>
          </w:p>
        </w:tc>
        <w:tc>
          <w:tcPr>
            <w:tcW w:w="2595" w:type="dxa"/>
            <w:vAlign w:val="center"/>
          </w:tcPr>
          <w:p w:rsidR="00BA2D02" w:rsidRDefault="00C5529C">
            <w:pPr>
              <w:jc w:val="center"/>
              <w:rPr>
                <w:sz w:val="21"/>
                <w:szCs w:val="21"/>
              </w:rPr>
            </w:pPr>
            <w:r>
              <w:rPr>
                <w:rFonts w:hint="eastAsia"/>
                <w:sz w:val="21"/>
                <w:szCs w:val="21"/>
              </w:rPr>
              <w:t>9.89</w:t>
            </w:r>
            <w:r>
              <w:rPr>
                <w:rFonts w:hint="eastAsia"/>
                <w:sz w:val="21"/>
                <w:szCs w:val="21"/>
              </w:rPr>
              <w:t>×</w:t>
            </w:r>
            <w:r>
              <w:rPr>
                <w:rFonts w:hint="eastAsia"/>
                <w:sz w:val="21"/>
                <w:szCs w:val="21"/>
              </w:rPr>
              <w:t>10</w:t>
            </w:r>
            <w:r>
              <w:rPr>
                <w:rFonts w:hint="eastAsia"/>
                <w:sz w:val="21"/>
                <w:szCs w:val="21"/>
                <w:vertAlign w:val="superscript"/>
              </w:rPr>
              <w:t>-3</w:t>
            </w:r>
          </w:p>
        </w:tc>
        <w:tc>
          <w:tcPr>
            <w:tcW w:w="1650" w:type="dxa"/>
            <w:vAlign w:val="center"/>
          </w:tcPr>
          <w:p w:rsidR="00BA2D02" w:rsidRDefault="00C5529C">
            <w:pPr>
              <w:jc w:val="center"/>
              <w:rPr>
                <w:sz w:val="21"/>
                <w:szCs w:val="21"/>
              </w:rPr>
            </w:pPr>
            <w:r>
              <w:rPr>
                <w:rFonts w:hint="eastAsia"/>
                <w:sz w:val="21"/>
                <w:szCs w:val="21"/>
              </w:rPr>
              <w:t>1</w:t>
            </w:r>
            <w:r>
              <w:rPr>
                <w:sz w:val="21"/>
                <w:szCs w:val="21"/>
              </w:rPr>
              <w:t>200</w:t>
            </w:r>
          </w:p>
        </w:tc>
        <w:tc>
          <w:tcPr>
            <w:tcW w:w="1755" w:type="dxa"/>
            <w:vAlign w:val="center"/>
          </w:tcPr>
          <w:p w:rsidR="00BA2D02" w:rsidRDefault="00C5529C">
            <w:pPr>
              <w:jc w:val="center"/>
              <w:rPr>
                <w:sz w:val="21"/>
                <w:szCs w:val="21"/>
              </w:rPr>
            </w:pPr>
            <w:r>
              <w:rPr>
                <w:rFonts w:hint="eastAsia"/>
                <w:sz w:val="21"/>
                <w:szCs w:val="21"/>
              </w:rPr>
              <w:t>11.9</w:t>
            </w:r>
            <w:r>
              <w:rPr>
                <w:rFonts w:hint="eastAsia"/>
                <w:sz w:val="21"/>
                <w:szCs w:val="21"/>
              </w:rPr>
              <w:t>×</w:t>
            </w:r>
            <w:r>
              <w:rPr>
                <w:rFonts w:hint="eastAsia"/>
                <w:sz w:val="21"/>
                <w:szCs w:val="21"/>
              </w:rPr>
              <w:t>10</w:t>
            </w:r>
            <w:r>
              <w:rPr>
                <w:rFonts w:hint="eastAsia"/>
                <w:sz w:val="21"/>
                <w:szCs w:val="21"/>
                <w:vertAlign w:val="superscript"/>
              </w:rPr>
              <w:t>-3</w:t>
            </w:r>
          </w:p>
        </w:tc>
      </w:tr>
      <w:tr w:rsidR="00BA2D02">
        <w:trPr>
          <w:trHeight w:val="397"/>
          <w:jc w:val="center"/>
        </w:trPr>
        <w:tc>
          <w:tcPr>
            <w:tcW w:w="1996" w:type="dxa"/>
            <w:vMerge/>
            <w:vAlign w:val="center"/>
          </w:tcPr>
          <w:p w:rsidR="00BA2D02" w:rsidRDefault="00BA2D02">
            <w:pPr>
              <w:jc w:val="center"/>
              <w:rPr>
                <w:sz w:val="21"/>
                <w:szCs w:val="21"/>
              </w:rPr>
            </w:pPr>
          </w:p>
        </w:tc>
        <w:tc>
          <w:tcPr>
            <w:tcW w:w="825" w:type="dxa"/>
            <w:vAlign w:val="center"/>
          </w:tcPr>
          <w:p w:rsidR="00BA2D02" w:rsidRDefault="00C5529C">
            <w:pPr>
              <w:jc w:val="center"/>
              <w:rPr>
                <w:sz w:val="21"/>
                <w:szCs w:val="21"/>
              </w:rPr>
            </w:pPr>
            <w:r>
              <w:rPr>
                <w:sz w:val="21"/>
                <w:szCs w:val="21"/>
              </w:rPr>
              <w:t>NOx</w:t>
            </w:r>
          </w:p>
        </w:tc>
        <w:tc>
          <w:tcPr>
            <w:tcW w:w="2595" w:type="dxa"/>
            <w:vAlign w:val="center"/>
          </w:tcPr>
          <w:p w:rsidR="00BA2D02" w:rsidRDefault="00C5529C">
            <w:pPr>
              <w:jc w:val="center"/>
              <w:rPr>
                <w:sz w:val="21"/>
                <w:szCs w:val="21"/>
              </w:rPr>
            </w:pPr>
            <w:r>
              <w:rPr>
                <w:rFonts w:hint="eastAsia"/>
                <w:sz w:val="21"/>
                <w:szCs w:val="21"/>
              </w:rPr>
              <w:t>7.62</w:t>
            </w:r>
            <w:r>
              <w:rPr>
                <w:rFonts w:hint="eastAsia"/>
                <w:sz w:val="21"/>
                <w:szCs w:val="21"/>
              </w:rPr>
              <w:t>×</w:t>
            </w:r>
            <w:r>
              <w:rPr>
                <w:rFonts w:hint="eastAsia"/>
                <w:sz w:val="21"/>
                <w:szCs w:val="21"/>
              </w:rPr>
              <w:t>10</w:t>
            </w:r>
            <w:r>
              <w:rPr>
                <w:rFonts w:hint="eastAsia"/>
                <w:sz w:val="21"/>
                <w:szCs w:val="21"/>
                <w:vertAlign w:val="superscript"/>
              </w:rPr>
              <w:t>-2</w:t>
            </w:r>
          </w:p>
        </w:tc>
        <w:tc>
          <w:tcPr>
            <w:tcW w:w="1650" w:type="dxa"/>
            <w:vAlign w:val="center"/>
          </w:tcPr>
          <w:p w:rsidR="00BA2D02" w:rsidRDefault="00C5529C">
            <w:pPr>
              <w:jc w:val="center"/>
              <w:rPr>
                <w:sz w:val="21"/>
                <w:szCs w:val="21"/>
              </w:rPr>
            </w:pPr>
            <w:r>
              <w:rPr>
                <w:rFonts w:hint="eastAsia"/>
                <w:sz w:val="21"/>
                <w:szCs w:val="21"/>
              </w:rPr>
              <w:t>1</w:t>
            </w:r>
            <w:r>
              <w:rPr>
                <w:sz w:val="21"/>
                <w:szCs w:val="21"/>
              </w:rPr>
              <w:t>200</w:t>
            </w:r>
          </w:p>
        </w:tc>
        <w:tc>
          <w:tcPr>
            <w:tcW w:w="1755" w:type="dxa"/>
            <w:vAlign w:val="center"/>
          </w:tcPr>
          <w:p w:rsidR="00BA2D02" w:rsidRDefault="00C5529C">
            <w:pPr>
              <w:jc w:val="center"/>
              <w:rPr>
                <w:sz w:val="21"/>
                <w:szCs w:val="21"/>
              </w:rPr>
            </w:pPr>
            <w:r>
              <w:rPr>
                <w:rFonts w:hint="eastAsia"/>
                <w:sz w:val="21"/>
                <w:szCs w:val="21"/>
              </w:rPr>
              <w:t>9.14</w:t>
            </w:r>
            <w:r>
              <w:rPr>
                <w:rFonts w:hint="eastAsia"/>
                <w:sz w:val="21"/>
                <w:szCs w:val="21"/>
              </w:rPr>
              <w:t>×</w:t>
            </w:r>
            <w:r>
              <w:rPr>
                <w:rFonts w:hint="eastAsia"/>
                <w:sz w:val="21"/>
                <w:szCs w:val="21"/>
              </w:rPr>
              <w:t>10</w:t>
            </w:r>
            <w:r>
              <w:rPr>
                <w:rFonts w:hint="eastAsia"/>
                <w:sz w:val="21"/>
                <w:szCs w:val="21"/>
                <w:vertAlign w:val="superscript"/>
              </w:rPr>
              <w:t>-2</w:t>
            </w:r>
          </w:p>
        </w:tc>
      </w:tr>
      <w:tr w:rsidR="00BA2D02">
        <w:trPr>
          <w:trHeight w:val="397"/>
          <w:jc w:val="center"/>
        </w:trPr>
        <w:tc>
          <w:tcPr>
            <w:tcW w:w="1996" w:type="dxa"/>
            <w:vMerge/>
            <w:vAlign w:val="center"/>
          </w:tcPr>
          <w:p w:rsidR="00BA2D02" w:rsidRDefault="00BA2D02">
            <w:pPr>
              <w:jc w:val="center"/>
              <w:rPr>
                <w:sz w:val="21"/>
                <w:szCs w:val="21"/>
              </w:rPr>
            </w:pPr>
          </w:p>
        </w:tc>
        <w:tc>
          <w:tcPr>
            <w:tcW w:w="825" w:type="dxa"/>
            <w:vAlign w:val="center"/>
          </w:tcPr>
          <w:p w:rsidR="00BA2D02" w:rsidRDefault="00C5529C">
            <w:pPr>
              <w:jc w:val="center"/>
              <w:rPr>
                <w:sz w:val="21"/>
                <w:szCs w:val="21"/>
              </w:rPr>
            </w:pPr>
            <w:r>
              <w:rPr>
                <w:sz w:val="21"/>
                <w:szCs w:val="21"/>
              </w:rPr>
              <w:t>VOCs</w:t>
            </w:r>
          </w:p>
        </w:tc>
        <w:tc>
          <w:tcPr>
            <w:tcW w:w="2595" w:type="dxa"/>
            <w:vAlign w:val="center"/>
          </w:tcPr>
          <w:p w:rsidR="00BA2D02" w:rsidRDefault="00C5529C">
            <w:pPr>
              <w:jc w:val="center"/>
              <w:rPr>
                <w:sz w:val="21"/>
                <w:szCs w:val="21"/>
              </w:rPr>
            </w:pPr>
            <w:r>
              <w:rPr>
                <w:rFonts w:hint="eastAsia"/>
                <w:sz w:val="21"/>
                <w:szCs w:val="21"/>
              </w:rPr>
              <w:t>8.28</w:t>
            </w:r>
            <w:r>
              <w:rPr>
                <w:rFonts w:hint="eastAsia"/>
                <w:sz w:val="21"/>
                <w:szCs w:val="21"/>
              </w:rPr>
              <w:t>×</w:t>
            </w:r>
            <w:r>
              <w:rPr>
                <w:rFonts w:hint="eastAsia"/>
                <w:sz w:val="21"/>
                <w:szCs w:val="21"/>
              </w:rPr>
              <w:t>10</w:t>
            </w:r>
            <w:r>
              <w:rPr>
                <w:rFonts w:hint="eastAsia"/>
                <w:sz w:val="21"/>
                <w:szCs w:val="21"/>
                <w:vertAlign w:val="superscript"/>
              </w:rPr>
              <w:t>-3</w:t>
            </w:r>
          </w:p>
        </w:tc>
        <w:tc>
          <w:tcPr>
            <w:tcW w:w="1650" w:type="dxa"/>
            <w:vAlign w:val="center"/>
          </w:tcPr>
          <w:p w:rsidR="00BA2D02" w:rsidRDefault="00C5529C">
            <w:pPr>
              <w:jc w:val="center"/>
              <w:rPr>
                <w:sz w:val="21"/>
                <w:szCs w:val="21"/>
              </w:rPr>
            </w:pPr>
            <w:r>
              <w:rPr>
                <w:rFonts w:hint="eastAsia"/>
                <w:sz w:val="21"/>
                <w:szCs w:val="21"/>
              </w:rPr>
              <w:t>1</w:t>
            </w:r>
            <w:r>
              <w:rPr>
                <w:sz w:val="21"/>
                <w:szCs w:val="21"/>
              </w:rPr>
              <w:t>200</w:t>
            </w:r>
          </w:p>
        </w:tc>
        <w:tc>
          <w:tcPr>
            <w:tcW w:w="1755" w:type="dxa"/>
            <w:vAlign w:val="center"/>
          </w:tcPr>
          <w:p w:rsidR="00BA2D02" w:rsidRDefault="00C5529C">
            <w:pPr>
              <w:jc w:val="center"/>
              <w:rPr>
                <w:sz w:val="21"/>
                <w:szCs w:val="21"/>
              </w:rPr>
            </w:pPr>
            <w:r>
              <w:rPr>
                <w:rFonts w:hint="eastAsia"/>
                <w:sz w:val="21"/>
                <w:szCs w:val="21"/>
              </w:rPr>
              <w:t>9.94</w:t>
            </w:r>
            <w:r>
              <w:rPr>
                <w:rFonts w:hint="eastAsia"/>
                <w:sz w:val="21"/>
                <w:szCs w:val="21"/>
              </w:rPr>
              <w:t>×</w:t>
            </w:r>
            <w:r>
              <w:rPr>
                <w:rFonts w:hint="eastAsia"/>
                <w:sz w:val="21"/>
                <w:szCs w:val="21"/>
              </w:rPr>
              <w:t>10</w:t>
            </w:r>
            <w:r>
              <w:rPr>
                <w:rFonts w:hint="eastAsia"/>
                <w:sz w:val="21"/>
                <w:szCs w:val="21"/>
                <w:vertAlign w:val="superscript"/>
              </w:rPr>
              <w:t>-3</w:t>
            </w:r>
          </w:p>
        </w:tc>
      </w:tr>
      <w:tr w:rsidR="00BA2D02">
        <w:trPr>
          <w:trHeight w:val="397"/>
          <w:jc w:val="center"/>
        </w:trPr>
        <w:tc>
          <w:tcPr>
            <w:tcW w:w="1996" w:type="dxa"/>
            <w:vMerge w:val="restart"/>
            <w:vAlign w:val="center"/>
          </w:tcPr>
          <w:p w:rsidR="00BA2D02" w:rsidRDefault="00C5529C">
            <w:pPr>
              <w:jc w:val="center"/>
              <w:rPr>
                <w:sz w:val="21"/>
                <w:szCs w:val="21"/>
              </w:rPr>
            </w:pPr>
            <w:r>
              <w:rPr>
                <w:sz w:val="21"/>
                <w:szCs w:val="21"/>
              </w:rPr>
              <w:t>合计</w:t>
            </w:r>
          </w:p>
        </w:tc>
        <w:tc>
          <w:tcPr>
            <w:tcW w:w="825" w:type="dxa"/>
            <w:vAlign w:val="center"/>
          </w:tcPr>
          <w:p w:rsidR="00BA2D02" w:rsidRDefault="00C5529C">
            <w:pPr>
              <w:jc w:val="center"/>
              <w:rPr>
                <w:sz w:val="21"/>
                <w:szCs w:val="21"/>
              </w:rPr>
            </w:pPr>
            <w:r>
              <w:rPr>
                <w:sz w:val="21"/>
                <w:szCs w:val="21"/>
              </w:rPr>
              <w:t>SO</w:t>
            </w:r>
            <w:r>
              <w:rPr>
                <w:sz w:val="21"/>
                <w:szCs w:val="21"/>
                <w:vertAlign w:val="subscript"/>
              </w:rPr>
              <w:t>2</w:t>
            </w:r>
          </w:p>
        </w:tc>
        <w:tc>
          <w:tcPr>
            <w:tcW w:w="2595" w:type="dxa"/>
            <w:vAlign w:val="center"/>
          </w:tcPr>
          <w:p w:rsidR="00BA2D02" w:rsidRDefault="00C5529C">
            <w:pPr>
              <w:jc w:val="center"/>
              <w:rPr>
                <w:sz w:val="21"/>
                <w:szCs w:val="21"/>
              </w:rPr>
            </w:pPr>
            <w:r>
              <w:rPr>
                <w:sz w:val="21"/>
                <w:szCs w:val="21"/>
              </w:rPr>
              <w:t>——</w:t>
            </w:r>
          </w:p>
        </w:tc>
        <w:tc>
          <w:tcPr>
            <w:tcW w:w="1650" w:type="dxa"/>
            <w:vAlign w:val="center"/>
          </w:tcPr>
          <w:p w:rsidR="00BA2D02" w:rsidRDefault="00C5529C">
            <w:pPr>
              <w:jc w:val="center"/>
              <w:rPr>
                <w:sz w:val="21"/>
                <w:szCs w:val="21"/>
              </w:rPr>
            </w:pPr>
            <w:r>
              <w:rPr>
                <w:sz w:val="21"/>
                <w:szCs w:val="21"/>
              </w:rPr>
              <w:t>——</w:t>
            </w:r>
          </w:p>
        </w:tc>
        <w:tc>
          <w:tcPr>
            <w:tcW w:w="1755" w:type="dxa"/>
            <w:vAlign w:val="center"/>
          </w:tcPr>
          <w:p w:rsidR="00BA2D02" w:rsidRDefault="00C5529C">
            <w:pPr>
              <w:jc w:val="center"/>
              <w:rPr>
                <w:sz w:val="21"/>
                <w:szCs w:val="21"/>
              </w:rPr>
            </w:pPr>
            <w:r>
              <w:rPr>
                <w:rFonts w:hint="eastAsia"/>
                <w:sz w:val="21"/>
                <w:szCs w:val="21"/>
              </w:rPr>
              <w:t>2.52</w:t>
            </w:r>
            <w:r>
              <w:rPr>
                <w:rFonts w:hint="eastAsia"/>
                <w:sz w:val="21"/>
                <w:szCs w:val="21"/>
              </w:rPr>
              <w:t>×</w:t>
            </w:r>
            <w:r>
              <w:rPr>
                <w:rFonts w:hint="eastAsia"/>
                <w:sz w:val="21"/>
                <w:szCs w:val="21"/>
              </w:rPr>
              <w:t>10</w:t>
            </w:r>
            <w:r>
              <w:rPr>
                <w:rFonts w:hint="eastAsia"/>
                <w:sz w:val="21"/>
                <w:szCs w:val="21"/>
                <w:vertAlign w:val="superscript"/>
              </w:rPr>
              <w:t>-2</w:t>
            </w:r>
          </w:p>
        </w:tc>
      </w:tr>
      <w:tr w:rsidR="00BA2D02">
        <w:trPr>
          <w:trHeight w:val="397"/>
          <w:jc w:val="center"/>
        </w:trPr>
        <w:tc>
          <w:tcPr>
            <w:tcW w:w="1996" w:type="dxa"/>
            <w:vMerge/>
            <w:vAlign w:val="center"/>
          </w:tcPr>
          <w:p w:rsidR="00BA2D02" w:rsidRDefault="00BA2D02">
            <w:pPr>
              <w:jc w:val="center"/>
              <w:rPr>
                <w:sz w:val="21"/>
                <w:szCs w:val="21"/>
              </w:rPr>
            </w:pPr>
          </w:p>
        </w:tc>
        <w:tc>
          <w:tcPr>
            <w:tcW w:w="825" w:type="dxa"/>
            <w:vAlign w:val="center"/>
          </w:tcPr>
          <w:p w:rsidR="00BA2D02" w:rsidRDefault="00C5529C">
            <w:pPr>
              <w:jc w:val="center"/>
              <w:rPr>
                <w:sz w:val="21"/>
                <w:szCs w:val="21"/>
              </w:rPr>
            </w:pPr>
            <w:r>
              <w:rPr>
                <w:sz w:val="21"/>
                <w:szCs w:val="21"/>
              </w:rPr>
              <w:t>NOx</w:t>
            </w:r>
          </w:p>
        </w:tc>
        <w:tc>
          <w:tcPr>
            <w:tcW w:w="2595" w:type="dxa"/>
            <w:vAlign w:val="center"/>
          </w:tcPr>
          <w:p w:rsidR="00BA2D02" w:rsidRDefault="00C5529C">
            <w:pPr>
              <w:jc w:val="center"/>
              <w:rPr>
                <w:sz w:val="21"/>
                <w:szCs w:val="21"/>
              </w:rPr>
            </w:pPr>
            <w:r>
              <w:rPr>
                <w:sz w:val="21"/>
                <w:szCs w:val="21"/>
              </w:rPr>
              <w:t>——</w:t>
            </w:r>
          </w:p>
        </w:tc>
        <w:tc>
          <w:tcPr>
            <w:tcW w:w="1650" w:type="dxa"/>
            <w:vAlign w:val="center"/>
          </w:tcPr>
          <w:p w:rsidR="00BA2D02" w:rsidRDefault="00C5529C">
            <w:pPr>
              <w:jc w:val="center"/>
              <w:rPr>
                <w:sz w:val="21"/>
                <w:szCs w:val="21"/>
              </w:rPr>
            </w:pPr>
            <w:r>
              <w:rPr>
                <w:sz w:val="21"/>
                <w:szCs w:val="21"/>
              </w:rPr>
              <w:t>——</w:t>
            </w:r>
          </w:p>
        </w:tc>
        <w:tc>
          <w:tcPr>
            <w:tcW w:w="1755" w:type="dxa"/>
            <w:vAlign w:val="center"/>
          </w:tcPr>
          <w:p w:rsidR="00BA2D02" w:rsidRDefault="00C5529C">
            <w:pPr>
              <w:jc w:val="center"/>
              <w:rPr>
                <w:sz w:val="21"/>
                <w:szCs w:val="21"/>
              </w:rPr>
            </w:pPr>
            <w:r>
              <w:rPr>
                <w:rFonts w:hint="eastAsia"/>
                <w:sz w:val="21"/>
                <w:szCs w:val="21"/>
              </w:rPr>
              <w:t>1.84</w:t>
            </w:r>
            <w:r>
              <w:rPr>
                <w:rFonts w:hint="eastAsia"/>
                <w:sz w:val="21"/>
                <w:szCs w:val="21"/>
              </w:rPr>
              <w:t>×</w:t>
            </w:r>
            <w:r>
              <w:rPr>
                <w:rFonts w:hint="eastAsia"/>
                <w:sz w:val="21"/>
                <w:szCs w:val="21"/>
              </w:rPr>
              <w:t>10</w:t>
            </w:r>
            <w:r>
              <w:rPr>
                <w:rFonts w:hint="eastAsia"/>
                <w:sz w:val="21"/>
                <w:szCs w:val="21"/>
                <w:vertAlign w:val="superscript"/>
              </w:rPr>
              <w:t>-1</w:t>
            </w:r>
          </w:p>
        </w:tc>
      </w:tr>
      <w:tr w:rsidR="00BA2D02">
        <w:trPr>
          <w:trHeight w:val="397"/>
          <w:jc w:val="center"/>
        </w:trPr>
        <w:tc>
          <w:tcPr>
            <w:tcW w:w="1996" w:type="dxa"/>
            <w:vMerge/>
            <w:vAlign w:val="center"/>
          </w:tcPr>
          <w:p w:rsidR="00BA2D02" w:rsidRDefault="00BA2D02">
            <w:pPr>
              <w:jc w:val="center"/>
              <w:rPr>
                <w:sz w:val="21"/>
                <w:szCs w:val="21"/>
              </w:rPr>
            </w:pPr>
          </w:p>
        </w:tc>
        <w:tc>
          <w:tcPr>
            <w:tcW w:w="825" w:type="dxa"/>
            <w:vAlign w:val="center"/>
          </w:tcPr>
          <w:p w:rsidR="00BA2D02" w:rsidRDefault="00C5529C">
            <w:pPr>
              <w:jc w:val="center"/>
              <w:rPr>
                <w:sz w:val="21"/>
                <w:szCs w:val="21"/>
              </w:rPr>
            </w:pPr>
            <w:r>
              <w:rPr>
                <w:sz w:val="21"/>
                <w:szCs w:val="21"/>
              </w:rPr>
              <w:t>VOCs</w:t>
            </w:r>
          </w:p>
        </w:tc>
        <w:tc>
          <w:tcPr>
            <w:tcW w:w="2595" w:type="dxa"/>
            <w:vAlign w:val="center"/>
          </w:tcPr>
          <w:p w:rsidR="00BA2D02" w:rsidRDefault="00C5529C">
            <w:pPr>
              <w:jc w:val="center"/>
              <w:rPr>
                <w:sz w:val="21"/>
                <w:szCs w:val="21"/>
              </w:rPr>
            </w:pPr>
            <w:r>
              <w:rPr>
                <w:sz w:val="21"/>
                <w:szCs w:val="21"/>
              </w:rPr>
              <w:t>——</w:t>
            </w:r>
          </w:p>
        </w:tc>
        <w:tc>
          <w:tcPr>
            <w:tcW w:w="1650" w:type="dxa"/>
            <w:vAlign w:val="center"/>
          </w:tcPr>
          <w:p w:rsidR="00BA2D02" w:rsidRDefault="00C5529C">
            <w:pPr>
              <w:jc w:val="center"/>
              <w:rPr>
                <w:sz w:val="21"/>
                <w:szCs w:val="21"/>
              </w:rPr>
            </w:pPr>
            <w:r>
              <w:rPr>
                <w:sz w:val="21"/>
                <w:szCs w:val="21"/>
              </w:rPr>
              <w:t>——</w:t>
            </w:r>
          </w:p>
        </w:tc>
        <w:tc>
          <w:tcPr>
            <w:tcW w:w="1755" w:type="dxa"/>
            <w:vAlign w:val="center"/>
          </w:tcPr>
          <w:p w:rsidR="00BA2D02" w:rsidRDefault="00C5529C">
            <w:pPr>
              <w:jc w:val="center"/>
              <w:rPr>
                <w:sz w:val="21"/>
                <w:szCs w:val="21"/>
              </w:rPr>
            </w:pPr>
            <w:r>
              <w:rPr>
                <w:rFonts w:hint="eastAsia"/>
                <w:sz w:val="21"/>
                <w:szCs w:val="21"/>
              </w:rPr>
              <w:t>1.80</w:t>
            </w:r>
            <w:r>
              <w:rPr>
                <w:rFonts w:hint="eastAsia"/>
                <w:sz w:val="21"/>
                <w:szCs w:val="21"/>
              </w:rPr>
              <w:t>×</w:t>
            </w:r>
            <w:r>
              <w:rPr>
                <w:rFonts w:hint="eastAsia"/>
                <w:sz w:val="21"/>
                <w:szCs w:val="21"/>
              </w:rPr>
              <w:t>10</w:t>
            </w:r>
            <w:r>
              <w:rPr>
                <w:rFonts w:hint="eastAsia"/>
                <w:sz w:val="21"/>
                <w:szCs w:val="21"/>
                <w:vertAlign w:val="superscript"/>
              </w:rPr>
              <w:t>-2</w:t>
            </w:r>
          </w:p>
        </w:tc>
      </w:tr>
    </w:tbl>
    <w:p w:rsidR="00BA2D02" w:rsidRDefault="00BA2D02">
      <w:pPr>
        <w:rPr>
          <w:color w:val="FF0000"/>
        </w:rPr>
        <w:sectPr w:rsidR="00BA2D02">
          <w:pgSz w:w="11906" w:h="16838"/>
          <w:pgMar w:top="1440" w:right="1803" w:bottom="1440" w:left="1803" w:header="851" w:footer="992" w:gutter="0"/>
          <w:cols w:space="720"/>
          <w:docGrid w:type="lines" w:linePitch="312"/>
        </w:sectPr>
      </w:pPr>
    </w:p>
    <w:p w:rsidR="00BA2D02" w:rsidRDefault="00C5529C">
      <w:pPr>
        <w:pStyle w:val="1"/>
        <w:numPr>
          <w:ilvl w:val="0"/>
          <w:numId w:val="7"/>
        </w:numPr>
        <w:spacing w:line="520" w:lineRule="exact"/>
      </w:pPr>
      <w:bookmarkStart w:id="109" w:name="_Toc2510"/>
      <w:r>
        <w:lastRenderedPageBreak/>
        <w:t>环境风险防范措施检查及分析</w:t>
      </w:r>
      <w:bookmarkEnd w:id="109"/>
    </w:p>
    <w:p w:rsidR="00BA2D02" w:rsidRDefault="00C5529C">
      <w:pPr>
        <w:pStyle w:val="20"/>
        <w:spacing w:line="520" w:lineRule="exact"/>
        <w:rPr>
          <w:rFonts w:ascii="Times New Roman" w:hAnsi="Times New Roman"/>
        </w:rPr>
      </w:pPr>
      <w:bookmarkStart w:id="110" w:name="_Toc27653"/>
      <w:r>
        <w:rPr>
          <w:rFonts w:ascii="Times New Roman" w:hAnsi="Times New Roman"/>
        </w:rPr>
        <w:t>6.1</w:t>
      </w:r>
      <w:bookmarkStart w:id="111" w:name="_Toc329613474"/>
      <w:bookmarkStart w:id="112" w:name="_Toc9236"/>
      <w:bookmarkStart w:id="113" w:name="_Toc340098611"/>
      <w:bookmarkStart w:id="114" w:name="_Toc351016875"/>
      <w:r>
        <w:rPr>
          <w:rFonts w:ascii="Times New Roman" w:hAnsi="Times New Roman"/>
        </w:rPr>
        <w:t xml:space="preserve"> </w:t>
      </w:r>
      <w:r>
        <w:rPr>
          <w:rFonts w:ascii="Times New Roman" w:hAnsi="Times New Roman"/>
        </w:rPr>
        <w:t>废气风险防范措施检查</w:t>
      </w:r>
      <w:bookmarkEnd w:id="110"/>
      <w:bookmarkEnd w:id="111"/>
      <w:bookmarkEnd w:id="112"/>
      <w:bookmarkEnd w:id="113"/>
      <w:bookmarkEnd w:id="114"/>
    </w:p>
    <w:p w:rsidR="00BA2D02" w:rsidRDefault="00C5529C">
      <w:pPr>
        <w:autoSpaceDE w:val="0"/>
        <w:autoSpaceDN w:val="0"/>
        <w:adjustRightInd w:val="0"/>
        <w:snapToGrid w:val="0"/>
        <w:spacing w:line="520" w:lineRule="exact"/>
        <w:ind w:firstLineChars="200" w:firstLine="480"/>
      </w:pPr>
      <w:bookmarkStart w:id="115" w:name="_Toc362592279"/>
      <w:bookmarkStart w:id="116" w:name="_Toc312833246"/>
      <w:bookmarkStart w:id="117" w:name="_Toc309045018"/>
      <w:bookmarkStart w:id="118" w:name="_Toc293569770"/>
      <w:bookmarkStart w:id="119" w:name="_Toc324229660"/>
      <w:r>
        <w:t>本项目</w:t>
      </w:r>
      <w:r>
        <w:rPr>
          <w:rFonts w:ascii="宋体" w:hAnsi="宋体"/>
        </w:rPr>
        <w:t>在生产过程中所使用和处理的危险物质主要是焊接所用乙炔、天然气、塑粉。乙炔的储存可能会发生泄漏，进而引发火灾爆炸；天然气管道泄漏会引发火灾、爆炸事故；塑粉在空气中积聚达到爆炸上、下限会发生爆炸，因此，乙炔、天然气、塑粉作为本项目环境风险分析的重要因子，最具威胁的环境风险事故部位为生产车间焊接区和喷塑区</w:t>
      </w:r>
      <w:r>
        <w:t>。</w:t>
      </w:r>
      <w:bookmarkEnd w:id="115"/>
      <w:bookmarkEnd w:id="116"/>
      <w:bookmarkEnd w:id="117"/>
      <w:bookmarkEnd w:id="118"/>
      <w:bookmarkEnd w:id="119"/>
      <w:r>
        <w:rPr>
          <w:rFonts w:hint="eastAsia"/>
        </w:rPr>
        <w:t>企业对此采取了相应的风险防范措施，具体见表</w:t>
      </w:r>
      <w:r>
        <w:rPr>
          <w:rFonts w:hint="eastAsia"/>
        </w:rPr>
        <w:t>6-1-1</w:t>
      </w:r>
      <w:r>
        <w:rPr>
          <w:rFonts w:hint="eastAsia"/>
        </w:rPr>
        <w:t>。</w:t>
      </w:r>
    </w:p>
    <w:p w:rsidR="00BA2D02" w:rsidRDefault="00C5529C">
      <w:pPr>
        <w:pStyle w:val="2"/>
        <w:jc w:val="center"/>
        <w:rPr>
          <w:szCs w:val="22"/>
        </w:rPr>
      </w:pPr>
      <w:r>
        <w:rPr>
          <w:rFonts w:hint="eastAsia"/>
          <w:b/>
          <w:bCs/>
          <w:szCs w:val="22"/>
        </w:rPr>
        <w:t>表</w:t>
      </w:r>
      <w:r>
        <w:rPr>
          <w:rFonts w:hint="eastAsia"/>
          <w:b/>
          <w:bCs/>
          <w:szCs w:val="22"/>
        </w:rPr>
        <w:t xml:space="preserve">6-1-1   </w:t>
      </w:r>
      <w:r>
        <w:rPr>
          <w:rFonts w:hint="eastAsia"/>
          <w:b/>
          <w:bCs/>
          <w:szCs w:val="22"/>
        </w:rPr>
        <w:t>环境风险防范措施一览表</w:t>
      </w:r>
    </w:p>
    <w:tbl>
      <w:tblPr>
        <w:tblStyle w:val="af2"/>
        <w:tblW w:w="9026" w:type="dxa"/>
        <w:jc w:val="center"/>
        <w:tblInd w:w="-510" w:type="dxa"/>
        <w:tblLayout w:type="fixed"/>
        <w:tblLook w:val="04A0" w:firstRow="1" w:lastRow="0" w:firstColumn="1" w:lastColumn="0" w:noHBand="0" w:noVBand="1"/>
      </w:tblPr>
      <w:tblGrid>
        <w:gridCol w:w="1607"/>
        <w:gridCol w:w="7419"/>
      </w:tblGrid>
      <w:tr w:rsidR="00BA2D02">
        <w:trPr>
          <w:trHeight w:val="454"/>
          <w:tblHeader/>
          <w:jc w:val="center"/>
        </w:trPr>
        <w:tc>
          <w:tcPr>
            <w:tcW w:w="1607" w:type="dxa"/>
            <w:vAlign w:val="center"/>
          </w:tcPr>
          <w:p w:rsidR="00BA2D02" w:rsidRDefault="00C5529C">
            <w:pPr>
              <w:pStyle w:val="2"/>
              <w:spacing w:after="0" w:line="240" w:lineRule="auto"/>
              <w:jc w:val="center"/>
              <w:rPr>
                <w:b/>
                <w:bCs/>
                <w:sz w:val="21"/>
                <w:szCs w:val="21"/>
              </w:rPr>
            </w:pPr>
            <w:r>
              <w:rPr>
                <w:rFonts w:hint="eastAsia"/>
                <w:b/>
                <w:bCs/>
                <w:sz w:val="21"/>
                <w:szCs w:val="21"/>
              </w:rPr>
              <w:t>项目</w:t>
            </w:r>
          </w:p>
        </w:tc>
        <w:tc>
          <w:tcPr>
            <w:tcW w:w="7419" w:type="dxa"/>
            <w:vAlign w:val="center"/>
          </w:tcPr>
          <w:p w:rsidR="00BA2D02" w:rsidRDefault="00C5529C">
            <w:pPr>
              <w:pStyle w:val="2"/>
              <w:spacing w:after="0" w:line="240" w:lineRule="auto"/>
              <w:jc w:val="center"/>
              <w:rPr>
                <w:b/>
                <w:bCs/>
                <w:sz w:val="21"/>
                <w:szCs w:val="21"/>
              </w:rPr>
            </w:pPr>
            <w:r>
              <w:rPr>
                <w:rFonts w:hint="eastAsia"/>
                <w:b/>
                <w:bCs/>
                <w:sz w:val="21"/>
                <w:szCs w:val="21"/>
              </w:rPr>
              <w:t>风险防范措施</w:t>
            </w:r>
          </w:p>
        </w:tc>
      </w:tr>
      <w:tr w:rsidR="00BA2D02">
        <w:trPr>
          <w:trHeight w:val="454"/>
          <w:jc w:val="center"/>
        </w:trPr>
        <w:tc>
          <w:tcPr>
            <w:tcW w:w="1607" w:type="dxa"/>
            <w:vAlign w:val="center"/>
          </w:tcPr>
          <w:p w:rsidR="00BA2D02" w:rsidRDefault="00C5529C">
            <w:pPr>
              <w:pStyle w:val="2"/>
              <w:spacing w:after="0" w:line="240" w:lineRule="auto"/>
              <w:jc w:val="center"/>
              <w:rPr>
                <w:sz w:val="21"/>
                <w:szCs w:val="21"/>
              </w:rPr>
            </w:pPr>
            <w:r>
              <w:rPr>
                <w:rFonts w:hint="eastAsia"/>
                <w:sz w:val="21"/>
                <w:szCs w:val="21"/>
              </w:rPr>
              <w:t>大气环境风险防范措施</w:t>
            </w:r>
          </w:p>
        </w:tc>
        <w:tc>
          <w:tcPr>
            <w:tcW w:w="7419" w:type="dxa"/>
            <w:vAlign w:val="center"/>
          </w:tcPr>
          <w:p w:rsidR="00BA2D02" w:rsidRDefault="00C5529C">
            <w:pPr>
              <w:pStyle w:val="4"/>
              <w:spacing w:line="280" w:lineRule="exact"/>
              <w:ind w:firstLine="0"/>
              <w:rPr>
                <w:rFonts w:hAnsi="宋体"/>
                <w:sz w:val="21"/>
                <w:szCs w:val="21"/>
              </w:rPr>
            </w:pPr>
            <w:r>
              <w:rPr>
                <w:rFonts w:hAnsi="宋体" w:hint="eastAsia"/>
                <w:sz w:val="21"/>
                <w:szCs w:val="21"/>
              </w:rPr>
              <w:t>1</w:t>
            </w:r>
            <w:r>
              <w:rPr>
                <w:rFonts w:hAnsi="宋体" w:hint="eastAsia"/>
                <w:sz w:val="21"/>
                <w:szCs w:val="21"/>
              </w:rPr>
              <w:t>、</w:t>
            </w:r>
            <w:r>
              <w:rPr>
                <w:rFonts w:hAnsi="宋体" w:hint="eastAsia"/>
                <w:sz w:val="21"/>
                <w:szCs w:val="21"/>
              </w:rPr>
              <w:t>1#</w:t>
            </w:r>
            <w:r>
              <w:rPr>
                <w:rFonts w:hAnsi="宋体" w:hint="eastAsia"/>
                <w:sz w:val="21"/>
                <w:szCs w:val="21"/>
              </w:rPr>
              <w:t>生产车间卫生防护距离</w:t>
            </w:r>
            <w:r>
              <w:rPr>
                <w:rFonts w:hAnsi="宋体" w:hint="eastAsia"/>
                <w:sz w:val="21"/>
                <w:szCs w:val="21"/>
              </w:rPr>
              <w:t>100m</w:t>
            </w:r>
            <w:r>
              <w:rPr>
                <w:rFonts w:hAnsi="宋体" w:hint="eastAsia"/>
                <w:sz w:val="21"/>
                <w:szCs w:val="21"/>
              </w:rPr>
              <w:t>，</w:t>
            </w:r>
            <w:r>
              <w:rPr>
                <w:rFonts w:hAnsi="宋体" w:hint="eastAsia"/>
                <w:sz w:val="21"/>
                <w:szCs w:val="21"/>
              </w:rPr>
              <w:t>2#</w:t>
            </w:r>
            <w:r>
              <w:rPr>
                <w:rFonts w:hAnsi="宋体" w:hint="eastAsia"/>
                <w:sz w:val="21"/>
                <w:szCs w:val="21"/>
              </w:rPr>
              <w:t>生产车间卫生防护距离</w:t>
            </w:r>
            <w:r>
              <w:rPr>
                <w:rFonts w:hAnsi="宋体" w:hint="eastAsia"/>
                <w:sz w:val="21"/>
                <w:szCs w:val="21"/>
              </w:rPr>
              <w:t>50m</w:t>
            </w:r>
            <w:r>
              <w:rPr>
                <w:rFonts w:hAnsi="宋体" w:hint="eastAsia"/>
                <w:sz w:val="21"/>
                <w:szCs w:val="21"/>
              </w:rPr>
              <w:t>，卫生防护距离内无环境敏感目标。</w:t>
            </w:r>
          </w:p>
          <w:p w:rsidR="00BA2D02" w:rsidRDefault="00C5529C">
            <w:pPr>
              <w:pStyle w:val="p15"/>
              <w:shd w:val="clear" w:color="auto" w:fill="FFFFFF"/>
              <w:rPr>
                <w:kern w:val="2"/>
                <w:sz w:val="21"/>
              </w:rPr>
            </w:pPr>
            <w:r>
              <w:rPr>
                <w:rFonts w:hint="eastAsia"/>
                <w:kern w:val="2"/>
                <w:sz w:val="21"/>
              </w:rPr>
              <w:t>2</w:t>
            </w:r>
            <w:r>
              <w:rPr>
                <w:rFonts w:hint="eastAsia"/>
                <w:kern w:val="2"/>
                <w:sz w:val="21"/>
              </w:rPr>
              <w:t>、</w:t>
            </w:r>
            <w:r>
              <w:rPr>
                <w:kern w:val="2"/>
                <w:sz w:val="21"/>
              </w:rPr>
              <w:t>抛丸工序产生的废气经布袋除尘器处理后，经</w:t>
            </w:r>
            <w:r>
              <w:rPr>
                <w:rFonts w:hint="eastAsia"/>
                <w:kern w:val="2"/>
                <w:sz w:val="21"/>
              </w:rPr>
              <w:t>1</w:t>
            </w:r>
            <w:r>
              <w:rPr>
                <w:kern w:val="2"/>
                <w:sz w:val="21"/>
              </w:rPr>
              <w:t>根高</w:t>
            </w:r>
            <w:r>
              <w:rPr>
                <w:kern w:val="2"/>
                <w:sz w:val="21"/>
              </w:rPr>
              <w:t>15m</w:t>
            </w:r>
            <w:r>
              <w:rPr>
                <w:kern w:val="2"/>
                <w:sz w:val="21"/>
              </w:rPr>
              <w:t>的排气筒</w:t>
            </w:r>
            <w:r>
              <w:rPr>
                <w:kern w:val="2"/>
                <w:sz w:val="21"/>
              </w:rPr>
              <w:t>P1</w:t>
            </w:r>
            <w:r>
              <w:rPr>
                <w:kern w:val="2"/>
                <w:sz w:val="21"/>
              </w:rPr>
              <w:t>排放。</w:t>
            </w:r>
          </w:p>
          <w:p w:rsidR="00BA2D02" w:rsidRDefault="00C5529C">
            <w:pPr>
              <w:pStyle w:val="p15"/>
              <w:shd w:val="clear" w:color="auto" w:fill="FFFFFF"/>
              <w:rPr>
                <w:kern w:val="2"/>
                <w:sz w:val="21"/>
              </w:rPr>
            </w:pPr>
            <w:r>
              <w:rPr>
                <w:rFonts w:hint="eastAsia"/>
                <w:kern w:val="2"/>
                <w:sz w:val="21"/>
              </w:rPr>
              <w:t>3</w:t>
            </w:r>
            <w:r>
              <w:rPr>
                <w:rFonts w:hint="eastAsia"/>
                <w:kern w:val="2"/>
                <w:sz w:val="21"/>
              </w:rPr>
              <w:t>、</w:t>
            </w:r>
            <w:r>
              <w:rPr>
                <w:kern w:val="2"/>
                <w:sz w:val="21"/>
              </w:rPr>
              <w:t>喷塑工序产生的废气经</w:t>
            </w:r>
            <w:r>
              <w:rPr>
                <w:rFonts w:hint="eastAsia"/>
                <w:kern w:val="2"/>
                <w:sz w:val="21"/>
              </w:rPr>
              <w:t>滤筒除尘器</w:t>
            </w:r>
            <w:r>
              <w:rPr>
                <w:rFonts w:hint="eastAsia"/>
                <w:kern w:val="2"/>
                <w:sz w:val="21"/>
              </w:rPr>
              <w:t>+</w:t>
            </w:r>
            <w:r>
              <w:rPr>
                <w:kern w:val="2"/>
                <w:sz w:val="21"/>
              </w:rPr>
              <w:t>布袋除尘器处理后经</w:t>
            </w:r>
            <w:r>
              <w:rPr>
                <w:rFonts w:hint="eastAsia"/>
                <w:kern w:val="2"/>
                <w:sz w:val="21"/>
              </w:rPr>
              <w:t>1</w:t>
            </w:r>
            <w:r>
              <w:rPr>
                <w:kern w:val="2"/>
                <w:sz w:val="21"/>
              </w:rPr>
              <w:t>根高</w:t>
            </w:r>
            <w:r>
              <w:rPr>
                <w:kern w:val="2"/>
                <w:sz w:val="21"/>
              </w:rPr>
              <w:t>15m</w:t>
            </w:r>
            <w:r>
              <w:rPr>
                <w:kern w:val="2"/>
                <w:sz w:val="21"/>
              </w:rPr>
              <w:t>排气筒</w:t>
            </w:r>
            <w:r>
              <w:rPr>
                <w:kern w:val="2"/>
                <w:sz w:val="21"/>
              </w:rPr>
              <w:t>P</w:t>
            </w:r>
            <w:r>
              <w:rPr>
                <w:rFonts w:hint="eastAsia"/>
                <w:kern w:val="2"/>
                <w:sz w:val="21"/>
              </w:rPr>
              <w:t>2</w:t>
            </w:r>
            <w:r>
              <w:rPr>
                <w:kern w:val="2"/>
                <w:sz w:val="21"/>
              </w:rPr>
              <w:t>排放。</w:t>
            </w:r>
          </w:p>
          <w:p w:rsidR="00BA2D02" w:rsidRDefault="00C5529C">
            <w:pPr>
              <w:pStyle w:val="p15"/>
              <w:shd w:val="clear" w:color="auto" w:fill="FFFFFF"/>
              <w:rPr>
                <w:kern w:val="2"/>
                <w:sz w:val="21"/>
              </w:rPr>
            </w:pPr>
            <w:r>
              <w:rPr>
                <w:rFonts w:hint="eastAsia"/>
                <w:kern w:val="2"/>
                <w:sz w:val="21"/>
              </w:rPr>
              <w:t>4</w:t>
            </w:r>
            <w:r>
              <w:rPr>
                <w:rFonts w:hint="eastAsia"/>
                <w:kern w:val="2"/>
                <w:sz w:val="21"/>
              </w:rPr>
              <w:t>、</w:t>
            </w:r>
            <w:r>
              <w:rPr>
                <w:kern w:val="2"/>
                <w:sz w:val="21"/>
              </w:rPr>
              <w:t>喷塑烘干工序产生的废气</w:t>
            </w:r>
            <w:r>
              <w:rPr>
                <w:rFonts w:hint="eastAsia"/>
                <w:kern w:val="2"/>
                <w:sz w:val="21"/>
              </w:rPr>
              <w:t>分别</w:t>
            </w:r>
            <w:r>
              <w:rPr>
                <w:kern w:val="2"/>
                <w:sz w:val="21"/>
              </w:rPr>
              <w:t>经</w:t>
            </w:r>
            <w:r>
              <w:rPr>
                <w:kern w:val="2"/>
                <w:sz w:val="21"/>
              </w:rPr>
              <w:t>UV</w:t>
            </w:r>
            <w:r>
              <w:rPr>
                <w:kern w:val="2"/>
                <w:sz w:val="21"/>
              </w:rPr>
              <w:t>光解氧化设备</w:t>
            </w:r>
            <w:r>
              <w:rPr>
                <w:kern w:val="2"/>
                <w:sz w:val="21"/>
              </w:rPr>
              <w:t>+</w:t>
            </w:r>
            <w:r>
              <w:rPr>
                <w:kern w:val="2"/>
                <w:sz w:val="21"/>
              </w:rPr>
              <w:t>活性炭处理后通过</w:t>
            </w:r>
            <w:r>
              <w:rPr>
                <w:rFonts w:hint="eastAsia"/>
                <w:kern w:val="2"/>
                <w:sz w:val="21"/>
              </w:rPr>
              <w:t>2</w:t>
            </w:r>
            <w:r>
              <w:rPr>
                <w:kern w:val="2"/>
                <w:sz w:val="21"/>
              </w:rPr>
              <w:t>根高</w:t>
            </w:r>
            <w:r>
              <w:rPr>
                <w:kern w:val="2"/>
                <w:sz w:val="21"/>
              </w:rPr>
              <w:t>15m</w:t>
            </w:r>
            <w:r>
              <w:rPr>
                <w:kern w:val="2"/>
                <w:sz w:val="21"/>
              </w:rPr>
              <w:t>的排气筒</w:t>
            </w:r>
            <w:r>
              <w:rPr>
                <w:kern w:val="2"/>
                <w:sz w:val="21"/>
              </w:rPr>
              <w:t>P</w:t>
            </w:r>
            <w:r>
              <w:rPr>
                <w:rFonts w:hint="eastAsia"/>
                <w:kern w:val="2"/>
                <w:sz w:val="21"/>
              </w:rPr>
              <w:t>3</w:t>
            </w:r>
            <w:r>
              <w:rPr>
                <w:rFonts w:hint="eastAsia"/>
                <w:kern w:val="2"/>
                <w:sz w:val="21"/>
              </w:rPr>
              <w:t>、</w:t>
            </w:r>
            <w:r>
              <w:rPr>
                <w:rFonts w:hint="eastAsia"/>
                <w:kern w:val="2"/>
                <w:sz w:val="21"/>
              </w:rPr>
              <w:t>P4</w:t>
            </w:r>
            <w:r>
              <w:rPr>
                <w:kern w:val="2"/>
                <w:sz w:val="21"/>
              </w:rPr>
              <w:t>排放。</w:t>
            </w:r>
          </w:p>
          <w:p w:rsidR="00BA2D02" w:rsidRDefault="00C5529C">
            <w:pPr>
              <w:pStyle w:val="2"/>
              <w:spacing w:after="0" w:line="240" w:lineRule="auto"/>
              <w:jc w:val="left"/>
              <w:rPr>
                <w:sz w:val="21"/>
                <w:szCs w:val="21"/>
              </w:rPr>
            </w:pPr>
            <w:r>
              <w:rPr>
                <w:rFonts w:hint="eastAsia"/>
                <w:sz w:val="21"/>
              </w:rPr>
              <w:t>5</w:t>
            </w:r>
            <w:r>
              <w:rPr>
                <w:rFonts w:hint="eastAsia"/>
                <w:sz w:val="21"/>
              </w:rPr>
              <w:t>、</w:t>
            </w:r>
            <w:r>
              <w:rPr>
                <w:sz w:val="21"/>
              </w:rPr>
              <w:t>焊接区烟气经</w:t>
            </w:r>
            <w:r>
              <w:rPr>
                <w:rFonts w:hint="eastAsia"/>
                <w:sz w:val="21"/>
              </w:rPr>
              <w:t>集气罩收集，由</w:t>
            </w:r>
            <w:r>
              <w:rPr>
                <w:sz w:val="21"/>
              </w:rPr>
              <w:t>焊接烟气处理器处理后</w:t>
            </w:r>
            <w:r>
              <w:rPr>
                <w:rFonts w:hint="eastAsia"/>
                <w:sz w:val="21"/>
              </w:rPr>
              <w:t>无组织</w:t>
            </w:r>
            <w:r>
              <w:rPr>
                <w:sz w:val="21"/>
              </w:rPr>
              <w:t>排放</w:t>
            </w:r>
            <w:r>
              <w:rPr>
                <w:rFonts w:hint="eastAsia"/>
                <w:sz w:val="21"/>
              </w:rPr>
              <w:t>；抛丸、喷塑、烘干工序未完全收集的废气通过车间加强通风，以无组织形式外排。</w:t>
            </w:r>
          </w:p>
        </w:tc>
      </w:tr>
      <w:tr w:rsidR="00BA2D02">
        <w:trPr>
          <w:trHeight w:val="454"/>
          <w:jc w:val="center"/>
        </w:trPr>
        <w:tc>
          <w:tcPr>
            <w:tcW w:w="1607" w:type="dxa"/>
            <w:vAlign w:val="center"/>
          </w:tcPr>
          <w:p w:rsidR="00BA2D02" w:rsidRDefault="00C5529C">
            <w:pPr>
              <w:pStyle w:val="2"/>
              <w:spacing w:after="0" w:line="240" w:lineRule="auto"/>
              <w:jc w:val="center"/>
              <w:rPr>
                <w:sz w:val="21"/>
                <w:szCs w:val="21"/>
              </w:rPr>
            </w:pPr>
            <w:r>
              <w:rPr>
                <w:rFonts w:ascii="宋体" w:hAnsi="宋体"/>
                <w:sz w:val="21"/>
              </w:rPr>
              <w:t>水环境风险防范措施</w:t>
            </w:r>
          </w:p>
        </w:tc>
        <w:tc>
          <w:tcPr>
            <w:tcW w:w="7419" w:type="dxa"/>
            <w:vAlign w:val="center"/>
          </w:tcPr>
          <w:p w:rsidR="00BA2D02" w:rsidRDefault="00C5529C">
            <w:pPr>
              <w:pStyle w:val="2"/>
              <w:spacing w:after="0" w:line="240" w:lineRule="auto"/>
              <w:jc w:val="left"/>
              <w:rPr>
                <w:sz w:val="21"/>
                <w:szCs w:val="21"/>
              </w:rPr>
            </w:pPr>
            <w:r>
              <w:rPr>
                <w:rFonts w:hint="eastAsia"/>
                <w:sz w:val="21"/>
                <w:szCs w:val="21"/>
              </w:rPr>
              <w:t>1</w:t>
            </w:r>
            <w:r>
              <w:rPr>
                <w:rFonts w:hint="eastAsia"/>
                <w:sz w:val="21"/>
                <w:szCs w:val="21"/>
              </w:rPr>
              <w:t>、防渗措施：</w:t>
            </w:r>
            <w:r>
              <w:rPr>
                <w:rFonts w:hAnsi="宋体"/>
                <w:sz w:val="21"/>
                <w:szCs w:val="21"/>
              </w:rPr>
              <w:t>项目区内</w:t>
            </w:r>
            <w:r>
              <w:rPr>
                <w:rFonts w:hAnsi="宋体" w:hint="eastAsia"/>
                <w:sz w:val="21"/>
                <w:szCs w:val="21"/>
              </w:rPr>
              <w:t>生产车间、厂区地面、化粪池</w:t>
            </w:r>
            <w:r>
              <w:rPr>
                <w:rFonts w:hAnsi="宋体"/>
                <w:sz w:val="21"/>
                <w:szCs w:val="21"/>
              </w:rPr>
              <w:t>、</w:t>
            </w:r>
            <w:r>
              <w:rPr>
                <w:rFonts w:hAnsi="宋体" w:hint="eastAsia"/>
                <w:sz w:val="21"/>
                <w:szCs w:val="21"/>
              </w:rPr>
              <w:t>事故水池、</w:t>
            </w:r>
            <w:r>
              <w:rPr>
                <w:rFonts w:hAnsi="宋体"/>
                <w:sz w:val="21"/>
                <w:szCs w:val="21"/>
              </w:rPr>
              <w:t>污水收集管线、</w:t>
            </w:r>
            <w:r>
              <w:rPr>
                <w:rFonts w:hAnsi="宋体" w:hint="eastAsia"/>
                <w:sz w:val="21"/>
                <w:szCs w:val="21"/>
              </w:rPr>
              <w:t>危废暂存室</w:t>
            </w:r>
            <w:r>
              <w:rPr>
                <w:rFonts w:hAnsi="宋体"/>
                <w:sz w:val="21"/>
                <w:szCs w:val="21"/>
              </w:rPr>
              <w:t>等污染区</w:t>
            </w:r>
            <w:r>
              <w:rPr>
                <w:rFonts w:hAnsi="宋体" w:hint="eastAsia"/>
                <w:sz w:val="21"/>
                <w:szCs w:val="21"/>
              </w:rPr>
              <w:t>均</w:t>
            </w:r>
            <w:r>
              <w:rPr>
                <w:rFonts w:hAnsi="宋体"/>
                <w:sz w:val="21"/>
                <w:szCs w:val="21"/>
              </w:rPr>
              <w:t>采取</w:t>
            </w:r>
            <w:r>
              <w:rPr>
                <w:rFonts w:hAnsi="宋体" w:hint="eastAsia"/>
                <w:sz w:val="21"/>
                <w:szCs w:val="21"/>
              </w:rPr>
              <w:t>硬化</w:t>
            </w:r>
            <w:r>
              <w:rPr>
                <w:rFonts w:hAnsi="宋体"/>
                <w:sz w:val="21"/>
                <w:szCs w:val="21"/>
              </w:rPr>
              <w:t>防渗</w:t>
            </w:r>
            <w:r>
              <w:rPr>
                <w:rFonts w:hAnsi="宋体" w:hint="eastAsia"/>
                <w:sz w:val="21"/>
                <w:szCs w:val="21"/>
              </w:rPr>
              <w:t>措施（实际硬化防渗措施见本报告“表</w:t>
            </w:r>
            <w:r>
              <w:rPr>
                <w:rFonts w:hAnsi="宋体" w:hint="eastAsia"/>
                <w:sz w:val="21"/>
                <w:szCs w:val="21"/>
              </w:rPr>
              <w:t>6-4-1</w:t>
            </w:r>
            <w:r>
              <w:rPr>
                <w:rFonts w:hAnsi="宋体" w:hint="eastAsia"/>
                <w:sz w:val="21"/>
                <w:szCs w:val="21"/>
              </w:rPr>
              <w:t>”）。</w:t>
            </w:r>
          </w:p>
          <w:p w:rsidR="00BA2D02" w:rsidRDefault="00C5529C">
            <w:pPr>
              <w:pStyle w:val="2"/>
              <w:spacing w:after="0" w:line="240" w:lineRule="auto"/>
              <w:jc w:val="left"/>
              <w:rPr>
                <w:sz w:val="21"/>
                <w:szCs w:val="21"/>
              </w:rPr>
            </w:pPr>
            <w:r>
              <w:rPr>
                <w:rFonts w:hint="eastAsia"/>
                <w:sz w:val="21"/>
                <w:szCs w:val="21"/>
              </w:rPr>
              <w:t>2</w:t>
            </w:r>
            <w:r>
              <w:rPr>
                <w:rFonts w:hint="eastAsia"/>
                <w:sz w:val="21"/>
                <w:szCs w:val="21"/>
              </w:rPr>
              <w:t>、事故废水收集措施：</w:t>
            </w:r>
            <w:r>
              <w:rPr>
                <w:rFonts w:hAnsi="宋体" w:hint="eastAsia"/>
                <w:sz w:val="21"/>
                <w:szCs w:val="21"/>
              </w:rPr>
              <w:t>厂区建有较</w:t>
            </w:r>
            <w:r>
              <w:rPr>
                <w:rFonts w:hAnsi="宋体"/>
                <w:sz w:val="21"/>
                <w:szCs w:val="21"/>
              </w:rPr>
              <w:t>完善废水收集系统</w:t>
            </w:r>
            <w:r>
              <w:rPr>
                <w:rFonts w:hint="eastAsia"/>
                <w:sz w:val="21"/>
                <w:szCs w:val="21"/>
              </w:rPr>
              <w:t>，设立事故水池，有效容积为</w:t>
            </w:r>
            <w:r>
              <w:rPr>
                <w:rFonts w:hint="eastAsia"/>
                <w:sz w:val="21"/>
                <w:szCs w:val="21"/>
              </w:rPr>
              <w:t>120m</w:t>
            </w:r>
            <w:r>
              <w:rPr>
                <w:rFonts w:hint="eastAsia"/>
                <w:sz w:val="21"/>
                <w:szCs w:val="21"/>
                <w:vertAlign w:val="superscript"/>
              </w:rPr>
              <w:t>3</w:t>
            </w:r>
            <w:r>
              <w:rPr>
                <w:rFonts w:hint="eastAsia"/>
                <w:sz w:val="21"/>
                <w:szCs w:val="21"/>
              </w:rPr>
              <w:t>。</w:t>
            </w:r>
          </w:p>
        </w:tc>
      </w:tr>
      <w:tr w:rsidR="00BA2D02">
        <w:trPr>
          <w:trHeight w:val="454"/>
          <w:jc w:val="center"/>
        </w:trPr>
        <w:tc>
          <w:tcPr>
            <w:tcW w:w="1607" w:type="dxa"/>
            <w:vAlign w:val="center"/>
          </w:tcPr>
          <w:p w:rsidR="00BA2D02" w:rsidRDefault="00C5529C">
            <w:pPr>
              <w:pStyle w:val="2"/>
              <w:spacing w:after="0" w:line="240" w:lineRule="auto"/>
              <w:jc w:val="center"/>
              <w:rPr>
                <w:sz w:val="21"/>
                <w:szCs w:val="21"/>
              </w:rPr>
            </w:pPr>
            <w:r>
              <w:rPr>
                <w:rFonts w:hAnsi="宋体"/>
                <w:sz w:val="21"/>
                <w:szCs w:val="21"/>
              </w:rPr>
              <w:t>防火防爆措施</w:t>
            </w:r>
          </w:p>
        </w:tc>
        <w:tc>
          <w:tcPr>
            <w:tcW w:w="7419" w:type="dxa"/>
            <w:vAlign w:val="center"/>
          </w:tcPr>
          <w:p w:rsidR="00BA2D02" w:rsidRDefault="00C5529C">
            <w:pPr>
              <w:pStyle w:val="2"/>
              <w:spacing w:after="0" w:line="240" w:lineRule="auto"/>
              <w:jc w:val="left"/>
              <w:rPr>
                <w:sz w:val="21"/>
                <w:szCs w:val="21"/>
              </w:rPr>
            </w:pPr>
            <w:r>
              <w:rPr>
                <w:sz w:val="21"/>
                <w:szCs w:val="21"/>
              </w:rPr>
              <w:t>1</w:t>
            </w:r>
            <w:r>
              <w:rPr>
                <w:sz w:val="21"/>
                <w:szCs w:val="21"/>
              </w:rPr>
              <w:t>、</w:t>
            </w:r>
            <w:r>
              <w:rPr>
                <w:rFonts w:hint="eastAsia"/>
                <w:sz w:val="21"/>
                <w:szCs w:val="21"/>
              </w:rPr>
              <w:t>企业</w:t>
            </w:r>
            <w:r>
              <w:rPr>
                <w:sz w:val="21"/>
                <w:szCs w:val="21"/>
              </w:rPr>
              <w:t>从总平面布置、工艺、自动控制、建</w:t>
            </w:r>
            <w:r>
              <w:rPr>
                <w:sz w:val="21"/>
                <w:szCs w:val="21"/>
              </w:rPr>
              <w:t>/</w:t>
            </w:r>
            <w:r>
              <w:rPr>
                <w:sz w:val="21"/>
                <w:szCs w:val="21"/>
              </w:rPr>
              <w:t>构筑物防火、电气防火、消防系统、设备泄压等方面采取防火、防爆控制措施；</w:t>
            </w:r>
          </w:p>
          <w:p w:rsidR="00BA2D02" w:rsidRDefault="00C5529C">
            <w:pPr>
              <w:pStyle w:val="2"/>
              <w:spacing w:after="0" w:line="240" w:lineRule="auto"/>
              <w:jc w:val="left"/>
              <w:rPr>
                <w:sz w:val="21"/>
                <w:szCs w:val="21"/>
              </w:rPr>
            </w:pPr>
            <w:r>
              <w:rPr>
                <w:sz w:val="21"/>
                <w:szCs w:val="21"/>
              </w:rPr>
              <w:t>2</w:t>
            </w:r>
            <w:r>
              <w:rPr>
                <w:sz w:val="21"/>
                <w:szCs w:val="21"/>
              </w:rPr>
              <w:t>、喷涂室、烘干室由专业公司设计、施工，周围</w:t>
            </w:r>
            <w:r>
              <w:rPr>
                <w:sz w:val="21"/>
                <w:szCs w:val="21"/>
              </w:rPr>
              <w:t>10</w:t>
            </w:r>
            <w:r>
              <w:rPr>
                <w:sz w:val="21"/>
                <w:szCs w:val="21"/>
              </w:rPr>
              <w:t>米以内</w:t>
            </w:r>
            <w:r>
              <w:rPr>
                <w:rFonts w:hint="eastAsia"/>
                <w:sz w:val="21"/>
                <w:szCs w:val="21"/>
              </w:rPr>
              <w:t>无</w:t>
            </w:r>
            <w:r>
              <w:rPr>
                <w:sz w:val="21"/>
                <w:szCs w:val="21"/>
              </w:rPr>
              <w:t>电焊、切割等明火作业，</w:t>
            </w:r>
            <w:r>
              <w:rPr>
                <w:rFonts w:hint="eastAsia"/>
                <w:sz w:val="21"/>
                <w:szCs w:val="21"/>
              </w:rPr>
              <w:t>规定</w:t>
            </w:r>
            <w:r>
              <w:rPr>
                <w:sz w:val="21"/>
                <w:szCs w:val="21"/>
              </w:rPr>
              <w:t>不随意推动喷涂室内喷涂件，喷涂室内铁凳、撑杆严禁随地拖动，移动时须抬起移位。</w:t>
            </w:r>
          </w:p>
        </w:tc>
      </w:tr>
      <w:tr w:rsidR="00BA2D02">
        <w:trPr>
          <w:trHeight w:val="454"/>
          <w:jc w:val="center"/>
        </w:trPr>
        <w:tc>
          <w:tcPr>
            <w:tcW w:w="1607" w:type="dxa"/>
            <w:vAlign w:val="center"/>
          </w:tcPr>
          <w:p w:rsidR="00BA2D02" w:rsidRDefault="00C5529C">
            <w:pPr>
              <w:pStyle w:val="2"/>
              <w:spacing w:after="0" w:line="240" w:lineRule="auto"/>
              <w:jc w:val="center"/>
              <w:rPr>
                <w:sz w:val="21"/>
                <w:szCs w:val="21"/>
              </w:rPr>
            </w:pPr>
            <w:r>
              <w:rPr>
                <w:sz w:val="21"/>
                <w:szCs w:val="21"/>
              </w:rPr>
              <w:t>防毒措施</w:t>
            </w:r>
          </w:p>
        </w:tc>
        <w:tc>
          <w:tcPr>
            <w:tcW w:w="7419" w:type="dxa"/>
            <w:vAlign w:val="center"/>
          </w:tcPr>
          <w:p w:rsidR="00BA2D02" w:rsidRDefault="00C5529C">
            <w:pPr>
              <w:pStyle w:val="2"/>
              <w:spacing w:after="0" w:line="240" w:lineRule="auto"/>
              <w:jc w:val="left"/>
              <w:rPr>
                <w:sz w:val="21"/>
                <w:szCs w:val="21"/>
              </w:rPr>
            </w:pPr>
            <w:r>
              <w:rPr>
                <w:rFonts w:hint="eastAsia"/>
                <w:sz w:val="21"/>
                <w:szCs w:val="21"/>
              </w:rPr>
              <w:t>喷涂作业时</w:t>
            </w:r>
            <w:r>
              <w:rPr>
                <w:sz w:val="21"/>
                <w:szCs w:val="21"/>
              </w:rPr>
              <w:t>员工戴防护用品，</w:t>
            </w:r>
            <w:r>
              <w:rPr>
                <w:rFonts w:hint="eastAsia"/>
                <w:sz w:val="21"/>
                <w:szCs w:val="21"/>
              </w:rPr>
              <w:t>并</w:t>
            </w:r>
            <w:r>
              <w:rPr>
                <w:sz w:val="21"/>
                <w:szCs w:val="21"/>
              </w:rPr>
              <w:t>保持工作环境的卫生与通风良好。</w:t>
            </w:r>
          </w:p>
        </w:tc>
      </w:tr>
      <w:tr w:rsidR="00BA2D02">
        <w:trPr>
          <w:trHeight w:val="454"/>
          <w:jc w:val="center"/>
        </w:trPr>
        <w:tc>
          <w:tcPr>
            <w:tcW w:w="1607" w:type="dxa"/>
            <w:vAlign w:val="center"/>
          </w:tcPr>
          <w:p w:rsidR="00BA2D02" w:rsidRDefault="00C5529C">
            <w:pPr>
              <w:pStyle w:val="2"/>
              <w:spacing w:after="0" w:line="240" w:lineRule="auto"/>
              <w:jc w:val="center"/>
              <w:rPr>
                <w:sz w:val="21"/>
                <w:szCs w:val="21"/>
              </w:rPr>
            </w:pPr>
            <w:r>
              <w:rPr>
                <w:sz w:val="21"/>
                <w:szCs w:val="21"/>
              </w:rPr>
              <w:t>安全管理措施</w:t>
            </w:r>
          </w:p>
        </w:tc>
        <w:tc>
          <w:tcPr>
            <w:tcW w:w="7419" w:type="dxa"/>
            <w:vAlign w:val="center"/>
          </w:tcPr>
          <w:p w:rsidR="00BA2D02" w:rsidRDefault="00C5529C">
            <w:pPr>
              <w:pStyle w:val="2"/>
              <w:spacing w:after="0" w:line="240" w:lineRule="auto"/>
              <w:jc w:val="left"/>
              <w:rPr>
                <w:sz w:val="21"/>
                <w:szCs w:val="21"/>
              </w:rPr>
            </w:pPr>
            <w:r>
              <w:rPr>
                <w:rFonts w:hint="eastAsia"/>
                <w:sz w:val="21"/>
                <w:szCs w:val="21"/>
              </w:rPr>
              <w:t>企业</w:t>
            </w:r>
            <w:r>
              <w:rPr>
                <w:sz w:val="21"/>
                <w:szCs w:val="21"/>
              </w:rPr>
              <w:t>设置安全管理机构，建立安全管理制度，</w:t>
            </w:r>
            <w:r>
              <w:rPr>
                <w:rFonts w:hAnsi="宋体" w:hint="eastAsia"/>
                <w:sz w:val="21"/>
                <w:szCs w:val="21"/>
              </w:rPr>
              <w:t>并定期对工作</w:t>
            </w:r>
            <w:r>
              <w:rPr>
                <w:rFonts w:hAnsi="宋体"/>
                <w:sz w:val="21"/>
                <w:szCs w:val="21"/>
              </w:rPr>
              <w:t>人员培训，预防安全事故</w:t>
            </w:r>
            <w:r>
              <w:rPr>
                <w:rFonts w:hAnsi="宋体" w:hint="eastAsia"/>
                <w:sz w:val="21"/>
                <w:szCs w:val="21"/>
              </w:rPr>
              <w:t>的</w:t>
            </w:r>
            <w:r>
              <w:rPr>
                <w:rFonts w:hAnsi="宋体"/>
                <w:sz w:val="21"/>
                <w:szCs w:val="21"/>
              </w:rPr>
              <w:t>发生。</w:t>
            </w:r>
          </w:p>
        </w:tc>
      </w:tr>
    </w:tbl>
    <w:bookmarkStart w:id="120" w:name="_Toc24075"/>
    <w:bookmarkStart w:id="121" w:name="_Toc1502"/>
    <w:bookmarkStart w:id="122" w:name="_Toc11578"/>
    <w:bookmarkEnd w:id="107"/>
    <w:p w:rsidR="00BA2D02" w:rsidRDefault="00C5529C">
      <w:pPr>
        <w:pStyle w:val="20"/>
        <w:spacing w:line="520" w:lineRule="exact"/>
        <w:rPr>
          <w:rFonts w:ascii="Times New Roman" w:hAnsi="Times New Roman"/>
        </w:rPr>
      </w:pPr>
      <w:r>
        <w:fldChar w:fldCharType="begin"/>
      </w:r>
      <w:r>
        <w:rPr>
          <w:rFonts w:ascii="Times New Roman" w:hAnsi="Times New Roman"/>
        </w:rPr>
        <w:instrText xml:space="preserve"> HYPERLINK "http://61.133.99.85/wcm/WCMV6/editor/editor/fckeditor.html?InstanceName=TRS_Editor&amp;Toolbar=WCM6&amp;Version=1.0.0.1&amp;ConfigEx=fckconfig_ex.js" \l "_Toc390071180" </w:instrText>
      </w:r>
      <w:r>
        <w:fldChar w:fldCharType="separate"/>
      </w:r>
      <w:r>
        <w:rPr>
          <w:rStyle w:val="2Char"/>
          <w:rFonts w:ascii="Times New Roman" w:hAnsi="Times New Roman"/>
          <w:b/>
        </w:rPr>
        <w:t>6.</w:t>
      </w:r>
      <w:r>
        <w:rPr>
          <w:rStyle w:val="2Char"/>
          <w:rFonts w:ascii="Times New Roman" w:hAnsi="Times New Roman" w:hint="eastAsia"/>
          <w:b/>
        </w:rPr>
        <w:t>2</w:t>
      </w:r>
      <w:r>
        <w:rPr>
          <w:rStyle w:val="2Char"/>
          <w:rFonts w:ascii="Times New Roman" w:hAnsi="Times New Roman"/>
          <w:b/>
        </w:rPr>
        <w:t xml:space="preserve"> </w:t>
      </w:r>
      <w:r>
        <w:rPr>
          <w:rStyle w:val="2Char"/>
          <w:rFonts w:ascii="Times New Roman" w:hAnsi="Times New Roman" w:hint="eastAsia"/>
          <w:b/>
        </w:rPr>
        <w:t>环</w:t>
      </w:r>
      <w:r>
        <w:rPr>
          <w:rStyle w:val="2Char"/>
          <w:rFonts w:ascii="Times New Roman" w:hAnsi="Times New Roman"/>
          <w:b/>
        </w:rPr>
        <w:fldChar w:fldCharType="end"/>
      </w:r>
      <w:bookmarkEnd w:id="120"/>
      <w:bookmarkEnd w:id="121"/>
      <w:r>
        <w:rPr>
          <w:rStyle w:val="2Char"/>
          <w:rFonts w:ascii="Times New Roman" w:hAnsi="Times New Roman" w:hint="eastAsia"/>
          <w:b/>
        </w:rPr>
        <w:t>境安全三级防范措施检查</w:t>
      </w:r>
      <w:bookmarkEnd w:id="122"/>
    </w:p>
    <w:p w:rsidR="00BA2D02" w:rsidRDefault="00C5529C">
      <w:pPr>
        <w:spacing w:line="520" w:lineRule="exact"/>
      </w:pPr>
      <w:r>
        <w:t xml:space="preserve">    </w:t>
      </w:r>
      <w:bookmarkStart w:id="123" w:name="_Toc7033"/>
      <w:bookmarkStart w:id="124" w:name="_Toc14922"/>
      <w:r>
        <w:t>经核查厂区</w:t>
      </w:r>
      <w:r>
        <w:rPr>
          <w:rFonts w:hint="eastAsia"/>
        </w:rPr>
        <w:t>环境安全三级防范</w:t>
      </w:r>
      <w:r>
        <w:t>措施，具体实施情况如下：</w:t>
      </w:r>
      <w:bookmarkEnd w:id="123"/>
      <w:bookmarkEnd w:id="124"/>
    </w:p>
    <w:p w:rsidR="00BA2D02" w:rsidRDefault="00C5529C">
      <w:pPr>
        <w:tabs>
          <w:tab w:val="left" w:pos="3375"/>
        </w:tabs>
        <w:spacing w:line="360" w:lineRule="auto"/>
        <w:ind w:firstLineChars="200" w:firstLine="480"/>
        <w:rPr>
          <w:rFonts w:hAnsi="宋体"/>
          <w:bCs/>
        </w:rPr>
      </w:pPr>
      <w:bookmarkStart w:id="125" w:name="_Toc19282"/>
      <w:bookmarkStart w:id="126" w:name="_Toc4227"/>
      <w:r>
        <w:rPr>
          <w:rFonts w:hAnsi="宋体" w:hint="eastAsia"/>
          <w:bCs/>
        </w:rPr>
        <w:t>①一级防控措施</w:t>
      </w:r>
    </w:p>
    <w:p w:rsidR="00BA2D02" w:rsidRDefault="00C5529C">
      <w:pPr>
        <w:tabs>
          <w:tab w:val="left" w:pos="3375"/>
        </w:tabs>
        <w:spacing w:line="360" w:lineRule="auto"/>
        <w:ind w:firstLineChars="200" w:firstLine="480"/>
        <w:rPr>
          <w:rFonts w:hAnsi="宋体"/>
          <w:bCs/>
        </w:rPr>
      </w:pPr>
      <w:r>
        <w:rPr>
          <w:rFonts w:hAnsi="宋体" w:hint="eastAsia"/>
          <w:bCs/>
        </w:rPr>
        <w:lastRenderedPageBreak/>
        <w:t>生产车间周围设置事故导排管网，发生事故及火灾时，事故废水和消防废水可排入事故水池，防止事故泄漏或消防废水、污染雨水造成的环境污染事故。</w:t>
      </w:r>
    </w:p>
    <w:p w:rsidR="00BA2D02" w:rsidRDefault="00C5529C">
      <w:pPr>
        <w:tabs>
          <w:tab w:val="left" w:pos="3375"/>
        </w:tabs>
        <w:spacing w:line="360" w:lineRule="auto"/>
        <w:ind w:firstLineChars="200" w:firstLine="480"/>
        <w:rPr>
          <w:rFonts w:hAnsi="宋体"/>
          <w:bCs/>
        </w:rPr>
      </w:pPr>
      <w:r>
        <w:rPr>
          <w:rFonts w:hAnsi="宋体" w:hint="eastAsia"/>
          <w:bCs/>
        </w:rPr>
        <w:t>②二级防控措施</w:t>
      </w:r>
    </w:p>
    <w:p w:rsidR="00BA2D02" w:rsidRDefault="00C5529C">
      <w:pPr>
        <w:tabs>
          <w:tab w:val="left" w:pos="3375"/>
        </w:tabs>
        <w:spacing w:line="360" w:lineRule="auto"/>
        <w:ind w:firstLineChars="200" w:firstLine="480"/>
        <w:rPr>
          <w:rFonts w:hAnsi="宋体"/>
          <w:bCs/>
        </w:rPr>
      </w:pPr>
      <w:r>
        <w:rPr>
          <w:rFonts w:hAnsi="宋体" w:hint="eastAsia"/>
          <w:bCs/>
        </w:rPr>
        <w:t>设置</w:t>
      </w:r>
      <w:r>
        <w:rPr>
          <w:rFonts w:hAnsi="宋体" w:hint="eastAsia"/>
          <w:bCs/>
        </w:rPr>
        <w:t xml:space="preserve"> 120m</w:t>
      </w:r>
      <w:r>
        <w:rPr>
          <w:rFonts w:hAnsi="宋体" w:hint="eastAsia"/>
          <w:bCs/>
          <w:vertAlign w:val="superscript"/>
        </w:rPr>
        <w:t>3</w:t>
      </w:r>
      <w:r>
        <w:rPr>
          <w:rFonts w:hAnsi="宋体" w:hint="eastAsia"/>
          <w:bCs/>
        </w:rPr>
        <w:t xml:space="preserve"> </w:t>
      </w:r>
      <w:r>
        <w:rPr>
          <w:rFonts w:hAnsi="宋体" w:hint="eastAsia"/>
          <w:bCs/>
        </w:rPr>
        <w:t>事故水池，风险事故情况下，将事故废水通入事故水池贮存，防止污染物进入地表水水体。</w:t>
      </w:r>
    </w:p>
    <w:p w:rsidR="00BA2D02" w:rsidRDefault="00C5529C">
      <w:pPr>
        <w:tabs>
          <w:tab w:val="left" w:pos="3375"/>
        </w:tabs>
        <w:spacing w:line="360" w:lineRule="auto"/>
        <w:ind w:firstLineChars="200" w:firstLine="480"/>
        <w:rPr>
          <w:rFonts w:hAnsi="宋体"/>
          <w:bCs/>
        </w:rPr>
      </w:pPr>
      <w:r>
        <w:rPr>
          <w:rFonts w:hAnsi="宋体" w:hint="eastAsia"/>
          <w:bCs/>
        </w:rPr>
        <w:t>③三级防控措施</w:t>
      </w:r>
    </w:p>
    <w:p w:rsidR="00BA2D02" w:rsidRDefault="00C5529C">
      <w:pPr>
        <w:tabs>
          <w:tab w:val="left" w:pos="3375"/>
        </w:tabs>
        <w:spacing w:line="360" w:lineRule="auto"/>
        <w:ind w:firstLineChars="200" w:firstLine="480"/>
        <w:rPr>
          <w:rFonts w:hAnsi="宋体"/>
          <w:bCs/>
        </w:rPr>
      </w:pPr>
      <w:r>
        <w:rPr>
          <w:rFonts w:hAnsi="宋体" w:hint="eastAsia"/>
          <w:bCs/>
        </w:rPr>
        <w:t>对厂区污水及雨水总排口设置切断措施，防止事故情况下废水经雨水及污水管线进入地表水水体。</w:t>
      </w:r>
    </w:p>
    <w:p w:rsidR="00BA2D02" w:rsidRDefault="00C5529C">
      <w:pPr>
        <w:pStyle w:val="20"/>
        <w:spacing w:line="520" w:lineRule="exact"/>
        <w:rPr>
          <w:rFonts w:ascii="Times New Roman" w:hAnsi="Times New Roman"/>
        </w:rPr>
      </w:pPr>
      <w:bookmarkStart w:id="127" w:name="_Toc8698"/>
      <w:r>
        <w:rPr>
          <w:rFonts w:ascii="Times New Roman" w:hAnsi="Times New Roman"/>
        </w:rPr>
        <w:t>6.</w:t>
      </w:r>
      <w:r>
        <w:rPr>
          <w:rFonts w:ascii="Times New Roman" w:hAnsi="Times New Roman" w:hint="eastAsia"/>
        </w:rPr>
        <w:t>3</w:t>
      </w:r>
      <w:r>
        <w:rPr>
          <w:rFonts w:ascii="Times New Roman" w:hAnsi="Times New Roman" w:hint="eastAsia"/>
        </w:rPr>
        <w:t>初级雨水、事故废水收集及导排系统检查</w:t>
      </w:r>
      <w:bookmarkEnd w:id="127"/>
    </w:p>
    <w:p w:rsidR="00BA2D02" w:rsidRDefault="00C5529C">
      <w:pPr>
        <w:spacing w:line="520" w:lineRule="exact"/>
      </w:pPr>
      <w:r>
        <w:rPr>
          <w:rFonts w:hint="eastAsia"/>
        </w:rPr>
        <w:t xml:space="preserve">    </w:t>
      </w:r>
      <w:r>
        <w:rPr>
          <w:rFonts w:hint="eastAsia"/>
        </w:rPr>
        <w:t>厂区内雨污分流，本项目产生的生活污水全部进入污水管网经化粪池处理后由环卫部门清理外运；雨水经过厂区内雨水管网收集后进入市政雨水管网。</w:t>
      </w:r>
    </w:p>
    <w:p w:rsidR="00BA2D02" w:rsidRDefault="00C5529C">
      <w:pPr>
        <w:pStyle w:val="20"/>
        <w:spacing w:line="520" w:lineRule="exact"/>
        <w:rPr>
          <w:rFonts w:ascii="Times New Roman" w:hAnsi="Times New Roman"/>
        </w:rPr>
      </w:pPr>
      <w:bookmarkStart w:id="128" w:name="_Toc27259"/>
      <w:r>
        <w:rPr>
          <w:rFonts w:ascii="Times New Roman" w:hAnsi="Times New Roman"/>
        </w:rPr>
        <w:t>6.</w:t>
      </w:r>
      <w:r>
        <w:rPr>
          <w:rFonts w:ascii="Times New Roman" w:hAnsi="Times New Roman" w:hint="eastAsia"/>
        </w:rPr>
        <w:t>4</w:t>
      </w:r>
      <w:r>
        <w:rPr>
          <w:rFonts w:ascii="Times New Roman" w:hAnsi="Times New Roman"/>
        </w:rPr>
        <w:t>各类设施防渗、防腐检查</w:t>
      </w:r>
      <w:bookmarkEnd w:id="125"/>
      <w:bookmarkEnd w:id="126"/>
      <w:bookmarkEnd w:id="128"/>
    </w:p>
    <w:p w:rsidR="00BA2D02" w:rsidRDefault="00C5529C">
      <w:pPr>
        <w:spacing w:line="520" w:lineRule="exact"/>
        <w:outlineLvl w:val="1"/>
        <w:rPr>
          <w:b/>
          <w:bCs/>
        </w:rPr>
      </w:pPr>
      <w:bookmarkStart w:id="129" w:name="_Toc22103"/>
      <w:bookmarkStart w:id="130" w:name="_Toc28315"/>
      <w:bookmarkStart w:id="131" w:name="_Toc7586"/>
      <w:r>
        <w:rPr>
          <w:b/>
          <w:bCs/>
        </w:rPr>
        <w:t>6.</w:t>
      </w:r>
      <w:r>
        <w:rPr>
          <w:rFonts w:hint="eastAsia"/>
          <w:b/>
          <w:bCs/>
        </w:rPr>
        <w:t>4</w:t>
      </w:r>
      <w:r>
        <w:rPr>
          <w:b/>
          <w:bCs/>
        </w:rPr>
        <w:t xml:space="preserve">.1 </w:t>
      </w:r>
      <w:r>
        <w:rPr>
          <w:b/>
          <w:bCs/>
        </w:rPr>
        <w:t>防渗要求</w:t>
      </w:r>
      <w:bookmarkEnd w:id="129"/>
      <w:bookmarkEnd w:id="130"/>
      <w:bookmarkEnd w:id="131"/>
    </w:p>
    <w:p w:rsidR="00BA2D02" w:rsidRDefault="00C5529C">
      <w:pPr>
        <w:spacing w:line="520" w:lineRule="exact"/>
        <w:ind w:firstLineChars="200" w:firstLine="480"/>
        <w:outlineLvl w:val="1"/>
        <w:rPr>
          <w:bCs/>
        </w:rPr>
      </w:pPr>
      <w:bookmarkStart w:id="132" w:name="_Toc17745"/>
      <w:bookmarkStart w:id="133" w:name="_Toc25552"/>
      <w:bookmarkStart w:id="134" w:name="_Toc19351"/>
      <w:r>
        <w:rPr>
          <w:bCs/>
        </w:rPr>
        <w:t>落实厂区内污染区（</w:t>
      </w:r>
      <w:r>
        <w:rPr>
          <w:rFonts w:hint="eastAsia"/>
          <w:bCs/>
        </w:rPr>
        <w:t>生产</w:t>
      </w:r>
      <w:r>
        <w:rPr>
          <w:bCs/>
        </w:rPr>
        <w:t>车间地面、事故</w:t>
      </w:r>
      <w:r>
        <w:rPr>
          <w:rFonts w:hint="eastAsia"/>
          <w:bCs/>
        </w:rPr>
        <w:t>水</w:t>
      </w:r>
      <w:r>
        <w:rPr>
          <w:bCs/>
        </w:rPr>
        <w:t>池、</w:t>
      </w:r>
      <w:r>
        <w:rPr>
          <w:rFonts w:hint="eastAsia"/>
          <w:bCs/>
        </w:rPr>
        <w:t>化粪池、</w:t>
      </w:r>
      <w:r>
        <w:rPr>
          <w:bCs/>
        </w:rPr>
        <w:t>危废暂存库、</w:t>
      </w:r>
      <w:r>
        <w:rPr>
          <w:rFonts w:hint="eastAsia"/>
          <w:bCs/>
        </w:rPr>
        <w:t>导排系统、道路广场</w:t>
      </w:r>
      <w:r>
        <w:rPr>
          <w:bCs/>
        </w:rPr>
        <w:t>等）的防渗防腐措施，防止对周围地下水造成影响。</w:t>
      </w:r>
      <w:bookmarkEnd w:id="132"/>
      <w:bookmarkEnd w:id="133"/>
      <w:bookmarkEnd w:id="134"/>
    </w:p>
    <w:p w:rsidR="00BA2D02" w:rsidRDefault="00C5529C">
      <w:pPr>
        <w:spacing w:line="520" w:lineRule="exact"/>
        <w:outlineLvl w:val="1"/>
        <w:rPr>
          <w:b/>
          <w:bCs/>
        </w:rPr>
      </w:pPr>
      <w:bookmarkStart w:id="135" w:name="_Toc32416"/>
      <w:bookmarkStart w:id="136" w:name="_Toc11323"/>
      <w:bookmarkStart w:id="137" w:name="_Toc23921"/>
      <w:r>
        <w:rPr>
          <w:b/>
          <w:bCs/>
        </w:rPr>
        <w:t>6.</w:t>
      </w:r>
      <w:r>
        <w:rPr>
          <w:rFonts w:hint="eastAsia"/>
          <w:b/>
          <w:bCs/>
        </w:rPr>
        <w:t>4</w:t>
      </w:r>
      <w:r>
        <w:rPr>
          <w:b/>
          <w:bCs/>
        </w:rPr>
        <w:t xml:space="preserve">.2 </w:t>
      </w:r>
      <w:r>
        <w:rPr>
          <w:b/>
          <w:bCs/>
        </w:rPr>
        <w:t>实际建设的防渗措施</w:t>
      </w:r>
      <w:bookmarkEnd w:id="135"/>
      <w:bookmarkEnd w:id="136"/>
      <w:bookmarkEnd w:id="137"/>
    </w:p>
    <w:p w:rsidR="00BA2D02" w:rsidRDefault="00C5529C">
      <w:pPr>
        <w:spacing w:line="520" w:lineRule="exact"/>
        <w:ind w:firstLineChars="200" w:firstLine="480"/>
        <w:outlineLvl w:val="1"/>
        <w:rPr>
          <w:bCs/>
        </w:rPr>
      </w:pPr>
      <w:bookmarkStart w:id="138" w:name="_Toc12958"/>
      <w:bookmarkStart w:id="139" w:name="_Toc343"/>
      <w:bookmarkStart w:id="140" w:name="_Toc32567"/>
      <w:r>
        <w:rPr>
          <w:bCs/>
        </w:rPr>
        <w:t>根据企业提供的防渗工程证明防渗施工做法如下：</w:t>
      </w:r>
      <w:bookmarkEnd w:id="138"/>
      <w:bookmarkEnd w:id="139"/>
      <w:bookmarkEnd w:id="140"/>
    </w:p>
    <w:p w:rsidR="00BA2D02" w:rsidRDefault="00C5529C">
      <w:pPr>
        <w:spacing w:line="520" w:lineRule="exact"/>
        <w:ind w:firstLineChars="200" w:firstLine="482"/>
        <w:jc w:val="center"/>
        <w:outlineLvl w:val="1"/>
        <w:rPr>
          <w:bCs/>
        </w:rPr>
      </w:pPr>
      <w:bookmarkStart w:id="141" w:name="_Toc30831"/>
      <w:r>
        <w:rPr>
          <w:b/>
          <w:bCs/>
        </w:rPr>
        <w:t>表</w:t>
      </w:r>
      <w:r>
        <w:rPr>
          <w:b/>
          <w:bCs/>
        </w:rPr>
        <w:t>6-</w:t>
      </w:r>
      <w:r>
        <w:rPr>
          <w:rFonts w:hint="eastAsia"/>
          <w:b/>
          <w:bCs/>
        </w:rPr>
        <w:t>4</w:t>
      </w:r>
      <w:r>
        <w:rPr>
          <w:b/>
          <w:bCs/>
        </w:rPr>
        <w:t xml:space="preserve">-1 </w:t>
      </w:r>
      <w:r>
        <w:rPr>
          <w:b/>
        </w:rPr>
        <w:t xml:space="preserve"> </w:t>
      </w:r>
      <w:r>
        <w:rPr>
          <w:b/>
        </w:rPr>
        <w:t>防渗措施明细表</w:t>
      </w:r>
      <w:bookmarkEnd w:id="141"/>
    </w:p>
    <w:tbl>
      <w:tblPr>
        <w:tblStyle w:val="af2"/>
        <w:tblW w:w="8982" w:type="dxa"/>
        <w:jc w:val="center"/>
        <w:tblInd w:w="-313" w:type="dxa"/>
        <w:tblLayout w:type="fixed"/>
        <w:tblLook w:val="04A0" w:firstRow="1" w:lastRow="0" w:firstColumn="1" w:lastColumn="0" w:noHBand="0" w:noVBand="1"/>
      </w:tblPr>
      <w:tblGrid>
        <w:gridCol w:w="2025"/>
        <w:gridCol w:w="6957"/>
      </w:tblGrid>
      <w:tr w:rsidR="00BA2D02">
        <w:trPr>
          <w:trHeight w:val="454"/>
          <w:jc w:val="center"/>
        </w:trPr>
        <w:tc>
          <w:tcPr>
            <w:tcW w:w="2025" w:type="dxa"/>
            <w:vAlign w:val="center"/>
          </w:tcPr>
          <w:p w:rsidR="00BA2D02" w:rsidRDefault="00C5529C">
            <w:pPr>
              <w:jc w:val="center"/>
              <w:rPr>
                <w:b/>
                <w:bCs/>
                <w:sz w:val="21"/>
                <w:szCs w:val="21"/>
              </w:rPr>
            </w:pPr>
            <w:r>
              <w:rPr>
                <w:b/>
                <w:bCs/>
                <w:sz w:val="21"/>
                <w:szCs w:val="21"/>
              </w:rPr>
              <w:t>区域</w:t>
            </w:r>
          </w:p>
        </w:tc>
        <w:tc>
          <w:tcPr>
            <w:tcW w:w="6957" w:type="dxa"/>
            <w:vAlign w:val="center"/>
          </w:tcPr>
          <w:p w:rsidR="00BA2D02" w:rsidRDefault="00C5529C">
            <w:pPr>
              <w:jc w:val="center"/>
              <w:rPr>
                <w:b/>
                <w:bCs/>
                <w:sz w:val="21"/>
                <w:szCs w:val="21"/>
              </w:rPr>
            </w:pPr>
            <w:r>
              <w:rPr>
                <w:b/>
                <w:bCs/>
                <w:sz w:val="21"/>
                <w:szCs w:val="21"/>
              </w:rPr>
              <w:t>防渗措施</w:t>
            </w:r>
          </w:p>
        </w:tc>
      </w:tr>
      <w:tr w:rsidR="00BA2D02">
        <w:trPr>
          <w:trHeight w:val="454"/>
          <w:jc w:val="center"/>
        </w:trPr>
        <w:tc>
          <w:tcPr>
            <w:tcW w:w="2025" w:type="dxa"/>
            <w:vAlign w:val="center"/>
          </w:tcPr>
          <w:p w:rsidR="00BA2D02" w:rsidRDefault="00C5529C">
            <w:pPr>
              <w:spacing w:line="240" w:lineRule="atLeast"/>
              <w:jc w:val="center"/>
              <w:rPr>
                <w:sz w:val="21"/>
                <w:szCs w:val="21"/>
              </w:rPr>
            </w:pPr>
            <w:r>
              <w:rPr>
                <w:rFonts w:ascii="宋体" w:hAnsi="宋体" w:hint="eastAsia"/>
                <w:sz w:val="21"/>
                <w:szCs w:val="21"/>
              </w:rPr>
              <w:t>生产车间地面</w:t>
            </w:r>
          </w:p>
        </w:tc>
        <w:tc>
          <w:tcPr>
            <w:tcW w:w="6957" w:type="dxa"/>
            <w:vAlign w:val="center"/>
          </w:tcPr>
          <w:p w:rsidR="00BA2D02" w:rsidRDefault="00C5529C">
            <w:pPr>
              <w:spacing w:line="240" w:lineRule="atLeast"/>
              <w:jc w:val="center"/>
              <w:rPr>
                <w:sz w:val="21"/>
                <w:szCs w:val="21"/>
              </w:rPr>
            </w:pPr>
            <w:r>
              <w:rPr>
                <w:rFonts w:ascii="宋体" w:hAnsi="宋体" w:hint="eastAsia"/>
                <w:sz w:val="21"/>
                <w:szCs w:val="21"/>
              </w:rPr>
              <w:t>水泥硬化防渗自下而上采用150mm厚的3:7灰土+100mm厚C25混凝土</w:t>
            </w:r>
          </w:p>
        </w:tc>
      </w:tr>
      <w:tr w:rsidR="00BA2D02">
        <w:trPr>
          <w:trHeight w:val="454"/>
          <w:jc w:val="center"/>
        </w:trPr>
        <w:tc>
          <w:tcPr>
            <w:tcW w:w="2025" w:type="dxa"/>
            <w:vAlign w:val="center"/>
          </w:tcPr>
          <w:p w:rsidR="00BA2D02" w:rsidRDefault="00C5529C">
            <w:pPr>
              <w:spacing w:line="240" w:lineRule="atLeast"/>
              <w:jc w:val="center"/>
              <w:rPr>
                <w:sz w:val="21"/>
                <w:szCs w:val="21"/>
              </w:rPr>
            </w:pPr>
            <w:r>
              <w:rPr>
                <w:rFonts w:ascii="宋体" w:hAnsi="宋体" w:hint="eastAsia"/>
                <w:sz w:val="21"/>
                <w:szCs w:val="21"/>
              </w:rPr>
              <w:t>化粪池、危废库</w:t>
            </w:r>
          </w:p>
        </w:tc>
        <w:tc>
          <w:tcPr>
            <w:tcW w:w="6957" w:type="dxa"/>
            <w:vAlign w:val="center"/>
          </w:tcPr>
          <w:p w:rsidR="00BA2D02" w:rsidRDefault="00C5529C">
            <w:pPr>
              <w:spacing w:line="240" w:lineRule="atLeast"/>
              <w:jc w:val="center"/>
              <w:rPr>
                <w:sz w:val="21"/>
                <w:szCs w:val="21"/>
              </w:rPr>
            </w:pPr>
            <w:r>
              <w:rPr>
                <w:rFonts w:ascii="宋体" w:hAnsi="宋体" w:hint="eastAsia"/>
                <w:sz w:val="21"/>
                <w:szCs w:val="21"/>
              </w:rPr>
              <w:t>自下而上采用天然黏土基础层+人工防渗材料HDPE膜+100mm厚C25混凝土</w:t>
            </w:r>
          </w:p>
        </w:tc>
      </w:tr>
      <w:tr w:rsidR="00BA2D02">
        <w:trPr>
          <w:trHeight w:val="454"/>
          <w:jc w:val="center"/>
        </w:trPr>
        <w:tc>
          <w:tcPr>
            <w:tcW w:w="2025" w:type="dxa"/>
            <w:vAlign w:val="center"/>
          </w:tcPr>
          <w:p w:rsidR="00BA2D02" w:rsidRDefault="00C5529C">
            <w:pPr>
              <w:spacing w:line="240" w:lineRule="atLeast"/>
              <w:jc w:val="center"/>
              <w:rPr>
                <w:rFonts w:ascii="宋体" w:hAnsi="宋体"/>
                <w:sz w:val="21"/>
                <w:szCs w:val="21"/>
              </w:rPr>
            </w:pPr>
            <w:r>
              <w:rPr>
                <w:rFonts w:ascii="宋体" w:hAnsi="宋体" w:hint="eastAsia"/>
                <w:sz w:val="21"/>
                <w:szCs w:val="21"/>
              </w:rPr>
              <w:t>导排系统</w:t>
            </w:r>
          </w:p>
        </w:tc>
        <w:tc>
          <w:tcPr>
            <w:tcW w:w="6957" w:type="dxa"/>
            <w:vAlign w:val="center"/>
          </w:tcPr>
          <w:p w:rsidR="00BA2D02" w:rsidRDefault="00C5529C">
            <w:pPr>
              <w:spacing w:line="240" w:lineRule="atLeast"/>
              <w:jc w:val="center"/>
              <w:rPr>
                <w:rFonts w:ascii="宋体" w:hAnsi="宋体"/>
                <w:sz w:val="21"/>
                <w:szCs w:val="21"/>
              </w:rPr>
            </w:pPr>
            <w:r>
              <w:rPr>
                <w:rFonts w:ascii="宋体" w:hAnsi="宋体" w:hint="eastAsia"/>
                <w:sz w:val="21"/>
                <w:szCs w:val="21"/>
              </w:rPr>
              <w:t>工程管道采用耐腐蚀抗压管道；并做防渗漏处理；管道与管道的连接采用柔性的橡胶圈接口</w:t>
            </w:r>
          </w:p>
        </w:tc>
      </w:tr>
      <w:tr w:rsidR="00BA2D02">
        <w:trPr>
          <w:trHeight w:val="454"/>
          <w:jc w:val="center"/>
        </w:trPr>
        <w:tc>
          <w:tcPr>
            <w:tcW w:w="2025" w:type="dxa"/>
            <w:vAlign w:val="center"/>
          </w:tcPr>
          <w:p w:rsidR="00BA2D02" w:rsidRDefault="00C5529C">
            <w:pPr>
              <w:spacing w:line="240" w:lineRule="atLeast"/>
              <w:jc w:val="center"/>
              <w:rPr>
                <w:sz w:val="21"/>
                <w:szCs w:val="21"/>
              </w:rPr>
            </w:pPr>
            <w:r>
              <w:rPr>
                <w:rFonts w:hint="eastAsia"/>
                <w:sz w:val="21"/>
                <w:szCs w:val="21"/>
              </w:rPr>
              <w:t>厂区道路、广场</w:t>
            </w:r>
          </w:p>
        </w:tc>
        <w:tc>
          <w:tcPr>
            <w:tcW w:w="6957" w:type="dxa"/>
            <w:vAlign w:val="center"/>
          </w:tcPr>
          <w:p w:rsidR="00BA2D02" w:rsidRDefault="00C5529C">
            <w:pPr>
              <w:spacing w:line="240" w:lineRule="atLeast"/>
              <w:jc w:val="center"/>
              <w:rPr>
                <w:sz w:val="21"/>
                <w:szCs w:val="21"/>
              </w:rPr>
            </w:pPr>
            <w:r>
              <w:rPr>
                <w:rFonts w:ascii="宋体" w:hAnsi="宋体" w:hint="eastAsia"/>
                <w:sz w:val="21"/>
                <w:szCs w:val="21"/>
              </w:rPr>
              <w:t>水泥硬化防渗自下而上采用150mm厚的3:7灰土+100mm厚C25混凝土</w:t>
            </w:r>
          </w:p>
        </w:tc>
      </w:tr>
      <w:tr w:rsidR="00BA2D02">
        <w:trPr>
          <w:trHeight w:val="454"/>
          <w:jc w:val="center"/>
        </w:trPr>
        <w:tc>
          <w:tcPr>
            <w:tcW w:w="2025" w:type="dxa"/>
            <w:vAlign w:val="center"/>
          </w:tcPr>
          <w:p w:rsidR="00BA2D02" w:rsidRDefault="00C5529C">
            <w:pPr>
              <w:spacing w:line="240" w:lineRule="atLeast"/>
              <w:jc w:val="center"/>
              <w:rPr>
                <w:sz w:val="21"/>
                <w:szCs w:val="21"/>
              </w:rPr>
            </w:pPr>
            <w:r>
              <w:rPr>
                <w:rFonts w:ascii="宋体" w:hAnsi="宋体" w:hint="eastAsia"/>
                <w:sz w:val="21"/>
                <w:szCs w:val="21"/>
              </w:rPr>
              <w:t>事故水池</w:t>
            </w:r>
          </w:p>
        </w:tc>
        <w:tc>
          <w:tcPr>
            <w:tcW w:w="6957" w:type="dxa"/>
            <w:vAlign w:val="center"/>
          </w:tcPr>
          <w:p w:rsidR="00BA2D02" w:rsidRDefault="00C5529C">
            <w:pPr>
              <w:spacing w:line="240" w:lineRule="atLeast"/>
              <w:jc w:val="center"/>
              <w:rPr>
                <w:sz w:val="21"/>
                <w:szCs w:val="21"/>
              </w:rPr>
            </w:pPr>
            <w:r>
              <w:rPr>
                <w:rFonts w:ascii="宋体" w:hAnsi="宋体" w:hint="eastAsia"/>
                <w:sz w:val="21"/>
                <w:szCs w:val="21"/>
              </w:rPr>
              <w:t>自下而上采用天然黏土基础层+人工防渗材料HDPE膜+100mm厚C25钢筋混凝土结构</w:t>
            </w:r>
          </w:p>
        </w:tc>
      </w:tr>
    </w:tbl>
    <w:p w:rsidR="00BA2D02" w:rsidRDefault="00C5529C">
      <w:pPr>
        <w:spacing w:line="520" w:lineRule="exact"/>
        <w:outlineLvl w:val="1"/>
        <w:rPr>
          <w:u w:color="FFFFFF"/>
        </w:rPr>
      </w:pPr>
      <w:bookmarkStart w:id="142" w:name="_Toc12"/>
      <w:bookmarkStart w:id="143" w:name="_Toc10991"/>
      <w:bookmarkStart w:id="144" w:name="_Toc27488"/>
      <w:r>
        <w:rPr>
          <w:u w:color="FFFFFF"/>
        </w:rPr>
        <w:t>综上所述，厂区内一般污染区和重点污染区进行了防渗措施，采取的风险防范措施基本可行，可有效降低污染事故时对周围地下水造成的影响。</w:t>
      </w:r>
      <w:bookmarkEnd w:id="142"/>
      <w:bookmarkEnd w:id="143"/>
      <w:bookmarkEnd w:id="144"/>
    </w:p>
    <w:p w:rsidR="00BA2D02" w:rsidRDefault="00BA2D02">
      <w:pPr>
        <w:pStyle w:val="2"/>
      </w:pPr>
    </w:p>
    <w:p w:rsidR="00BA2D02" w:rsidRDefault="00BA2D02">
      <w:pPr>
        <w:pStyle w:val="2"/>
        <w:sectPr w:rsidR="00BA2D02">
          <w:pgSz w:w="11906" w:h="16838"/>
          <w:pgMar w:top="1440" w:right="1803" w:bottom="1440" w:left="1803" w:header="851" w:footer="992" w:gutter="0"/>
          <w:cols w:space="720"/>
          <w:docGrid w:type="lines" w:linePitch="312"/>
        </w:sectPr>
      </w:pPr>
    </w:p>
    <w:p w:rsidR="00BA2D02" w:rsidRDefault="00C5529C">
      <w:pPr>
        <w:pStyle w:val="1"/>
        <w:rPr>
          <w:b w:val="0"/>
          <w:szCs w:val="30"/>
        </w:rPr>
      </w:pPr>
      <w:bookmarkStart w:id="145" w:name="_Toc18448"/>
      <w:r>
        <w:lastRenderedPageBreak/>
        <w:t>七、环境管理调查</w:t>
      </w:r>
      <w:bookmarkEnd w:id="145"/>
    </w:p>
    <w:p w:rsidR="00BA2D02" w:rsidRDefault="00C5529C">
      <w:pPr>
        <w:pStyle w:val="20"/>
        <w:spacing w:line="520" w:lineRule="exact"/>
        <w:rPr>
          <w:rFonts w:ascii="Times New Roman" w:hAnsi="Times New Roman"/>
        </w:rPr>
      </w:pPr>
      <w:bookmarkStart w:id="146" w:name="_Toc402272806"/>
      <w:bookmarkStart w:id="147" w:name="_Toc5864"/>
      <w:r>
        <w:rPr>
          <w:rFonts w:ascii="Times New Roman" w:hAnsi="Times New Roman"/>
        </w:rPr>
        <w:t>7.1</w:t>
      </w:r>
      <w:r>
        <w:rPr>
          <w:rFonts w:ascii="Times New Roman" w:hAnsi="Times New Roman"/>
        </w:rPr>
        <w:t>环保审批手续</w:t>
      </w:r>
      <w:r>
        <w:rPr>
          <w:rFonts w:ascii="Times New Roman" w:hAnsi="Times New Roman"/>
        </w:rPr>
        <w:t>“</w:t>
      </w:r>
      <w:r>
        <w:rPr>
          <w:rFonts w:ascii="Times New Roman" w:hAnsi="Times New Roman"/>
        </w:rPr>
        <w:t>三同时</w:t>
      </w:r>
      <w:r>
        <w:rPr>
          <w:rFonts w:ascii="Times New Roman" w:hAnsi="Times New Roman"/>
        </w:rPr>
        <w:t>”</w:t>
      </w:r>
      <w:r>
        <w:rPr>
          <w:rFonts w:ascii="Times New Roman" w:hAnsi="Times New Roman"/>
        </w:rPr>
        <w:t>执行情况</w:t>
      </w:r>
      <w:bookmarkEnd w:id="146"/>
      <w:bookmarkEnd w:id="147"/>
    </w:p>
    <w:p w:rsidR="00BA2D02" w:rsidRDefault="00C5529C">
      <w:pPr>
        <w:spacing w:line="520" w:lineRule="exact"/>
        <w:ind w:firstLineChars="200" w:firstLine="480"/>
        <w:jc w:val="left"/>
      </w:pPr>
      <w:bookmarkStart w:id="148" w:name="_Toc402272807"/>
      <w:r>
        <w:t>按照环保管理部门的要求，公司依据《中华人民共和国环境保护法》和《建设项目环境保护管理办法》的规定，进行了环境影响评价，当地环保部门对环境影响评价文件进行了批复。按照批复文件及有关环保管理的要求，较全面的落实了污染防治措施，较好的执行了</w:t>
      </w:r>
      <w:r>
        <w:t>“</w:t>
      </w:r>
      <w:r>
        <w:t>三同时</w:t>
      </w:r>
      <w:r>
        <w:t>”</w:t>
      </w:r>
      <w:r>
        <w:t>制度。</w:t>
      </w:r>
    </w:p>
    <w:p w:rsidR="00BA2D02" w:rsidRDefault="00C5529C">
      <w:pPr>
        <w:pStyle w:val="20"/>
        <w:spacing w:line="520" w:lineRule="exact"/>
        <w:rPr>
          <w:rFonts w:ascii="Times New Roman" w:hAnsi="Times New Roman"/>
        </w:rPr>
      </w:pPr>
      <w:bookmarkStart w:id="149" w:name="_Toc11094"/>
      <w:r>
        <w:rPr>
          <w:rFonts w:ascii="Times New Roman" w:hAnsi="Times New Roman"/>
        </w:rPr>
        <w:t>7.2</w:t>
      </w:r>
      <w:r>
        <w:rPr>
          <w:rFonts w:ascii="Times New Roman" w:hAnsi="Times New Roman"/>
        </w:rPr>
        <w:t>环保机构的设置、环境管理规章制度及落实情况</w:t>
      </w:r>
      <w:bookmarkEnd w:id="148"/>
      <w:bookmarkEnd w:id="149"/>
    </w:p>
    <w:p w:rsidR="00BA2D02" w:rsidRDefault="00C5529C">
      <w:pPr>
        <w:widowControl/>
        <w:spacing w:line="520" w:lineRule="exact"/>
        <w:ind w:firstLineChars="200" w:firstLine="480"/>
        <w:jc w:val="left"/>
        <w:rPr>
          <w:kern w:val="0"/>
        </w:rPr>
      </w:pPr>
      <w:bookmarkStart w:id="150" w:name="_Toc402272808"/>
      <w:r>
        <w:t>公司设立了环保领导小组，由</w:t>
      </w:r>
      <w:r>
        <w:rPr>
          <w:rFonts w:hint="eastAsia"/>
        </w:rPr>
        <w:t>副</w:t>
      </w:r>
      <w:r>
        <w:t>总经理担任组长</w:t>
      </w:r>
      <w:r>
        <w:rPr>
          <w:kern w:val="0"/>
        </w:rPr>
        <w:t>，成员</w:t>
      </w:r>
      <w:r>
        <w:rPr>
          <w:rFonts w:hint="eastAsia"/>
          <w:kern w:val="0"/>
        </w:rPr>
        <w:t>3</w:t>
      </w:r>
      <w:r>
        <w:rPr>
          <w:kern w:val="0"/>
        </w:rPr>
        <w:t>人，负责公司环境保护工作。</w:t>
      </w:r>
    </w:p>
    <w:p w:rsidR="00BA2D02" w:rsidRDefault="00C5529C">
      <w:pPr>
        <w:widowControl/>
        <w:spacing w:line="520" w:lineRule="exact"/>
        <w:ind w:firstLineChars="200" w:firstLine="480"/>
        <w:jc w:val="left"/>
      </w:pPr>
      <w:r>
        <w:t>公司制定了《</w:t>
      </w:r>
      <w:r>
        <w:rPr>
          <w:rFonts w:hint="eastAsia"/>
        </w:rPr>
        <w:t>济南聚鑫机械有限公司</w:t>
      </w:r>
      <w:r>
        <w:t>环保管理制度》和具体的岗位职责，岗位操作规程等。建立了档案管理制度，环保档案比较齐全。</w:t>
      </w:r>
    </w:p>
    <w:p w:rsidR="00BA2D02" w:rsidRDefault="00C5529C">
      <w:pPr>
        <w:pStyle w:val="20"/>
        <w:spacing w:line="520" w:lineRule="exact"/>
        <w:rPr>
          <w:rFonts w:ascii="Times New Roman" w:hAnsi="Times New Roman"/>
        </w:rPr>
      </w:pPr>
      <w:bookmarkStart w:id="151" w:name="_Toc325806954"/>
      <w:bookmarkStart w:id="152" w:name="_Toc329613475"/>
      <w:bookmarkStart w:id="153" w:name="_Toc351016876"/>
      <w:bookmarkStart w:id="154" w:name="_Toc312852307"/>
      <w:bookmarkStart w:id="155" w:name="_Toc395516348"/>
      <w:bookmarkStart w:id="156" w:name="_Toc16833"/>
      <w:bookmarkStart w:id="157" w:name="_Toc7190"/>
      <w:bookmarkStart w:id="158" w:name="_Toc340098612"/>
      <w:bookmarkStart w:id="159" w:name="_Toc15534"/>
      <w:bookmarkEnd w:id="150"/>
      <w:r>
        <w:rPr>
          <w:rFonts w:ascii="Times New Roman" w:hAnsi="Times New Roman"/>
        </w:rPr>
        <w:t xml:space="preserve">7.3 </w:t>
      </w:r>
      <w:r>
        <w:rPr>
          <w:rFonts w:ascii="Times New Roman" w:hAnsi="Times New Roman"/>
        </w:rPr>
        <w:t>突发性环境事件应急预案及环境风险应急物资检查</w:t>
      </w:r>
      <w:bookmarkEnd w:id="151"/>
      <w:bookmarkEnd w:id="152"/>
      <w:bookmarkEnd w:id="153"/>
      <w:bookmarkEnd w:id="154"/>
      <w:bookmarkEnd w:id="155"/>
      <w:bookmarkEnd w:id="156"/>
      <w:bookmarkEnd w:id="157"/>
      <w:bookmarkEnd w:id="158"/>
      <w:bookmarkEnd w:id="159"/>
    </w:p>
    <w:p w:rsidR="00BA2D02" w:rsidRDefault="00C5529C">
      <w:pPr>
        <w:spacing w:line="520" w:lineRule="exact"/>
        <w:ind w:firstLineChars="200" w:firstLine="480"/>
        <w:jc w:val="left"/>
      </w:pPr>
      <w:bookmarkStart w:id="160" w:name="_Toc436313258"/>
      <w:r>
        <w:t>企业</w:t>
      </w:r>
      <w:r>
        <w:rPr>
          <w:rFonts w:hint="eastAsia"/>
        </w:rPr>
        <w:t>针对项目存在的环境风险配备消防栓、灭火器等应急物资</w:t>
      </w:r>
      <w:r>
        <w:t>，用于</w:t>
      </w:r>
      <w:r>
        <w:rPr>
          <w:rFonts w:hint="eastAsia"/>
        </w:rPr>
        <w:t>济南聚鑫机械有限公司</w:t>
      </w:r>
      <w:r>
        <w:t>突发环境事件的应急救援行动</w:t>
      </w:r>
      <w:r>
        <w:rPr>
          <w:rFonts w:hint="eastAsia"/>
        </w:rPr>
        <w:t>，且在厂区建设有效容积</w:t>
      </w:r>
      <w:r>
        <w:rPr>
          <w:rFonts w:hint="eastAsia"/>
        </w:rPr>
        <w:t>120</w:t>
      </w:r>
      <w:r>
        <w:rPr>
          <w:rFonts w:hint="eastAsia"/>
        </w:rPr>
        <w:t>立方米的应急事故池，用于事故情况下消防水的收集，避免对厂区周围土壤环境及地下水环境造成破坏。</w:t>
      </w:r>
    </w:p>
    <w:tbl>
      <w:tblPr>
        <w:tblStyle w:val="af2"/>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258"/>
      </w:tblGrid>
      <w:tr w:rsidR="00BA2D02">
        <w:tc>
          <w:tcPr>
            <w:tcW w:w="4258" w:type="dxa"/>
          </w:tcPr>
          <w:p w:rsidR="00BA2D02" w:rsidRDefault="00C5529C">
            <w:pPr>
              <w:spacing w:line="360" w:lineRule="auto"/>
            </w:pPr>
            <w:r>
              <w:rPr>
                <w:rFonts w:hint="eastAsia"/>
                <w:noProof/>
              </w:rPr>
              <w:lastRenderedPageBreak/>
              <w:drawing>
                <wp:inline distT="0" distB="0" distL="114300" distR="114300">
                  <wp:extent cx="2557780" cy="3410585"/>
                  <wp:effectExtent l="0" t="0" r="2540" b="3175"/>
                  <wp:docPr id="27" name="图片 27" descr="聚鑫老厂土地证明IMG_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聚鑫老厂土地证明IMG_2873"/>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557780" cy="3410585"/>
                          </a:xfrm>
                          <a:prstGeom prst="rect">
                            <a:avLst/>
                          </a:prstGeom>
                        </pic:spPr>
                      </pic:pic>
                    </a:graphicData>
                  </a:graphic>
                </wp:inline>
              </w:drawing>
            </w:r>
          </w:p>
        </w:tc>
        <w:tc>
          <w:tcPr>
            <w:tcW w:w="4258" w:type="dxa"/>
          </w:tcPr>
          <w:p w:rsidR="00BA2D02" w:rsidRDefault="00C5529C">
            <w:pPr>
              <w:spacing w:line="360" w:lineRule="auto"/>
            </w:pPr>
            <w:r>
              <w:rPr>
                <w:rFonts w:hint="eastAsia"/>
                <w:noProof/>
              </w:rPr>
              <w:drawing>
                <wp:inline distT="0" distB="0" distL="114300" distR="114300">
                  <wp:extent cx="2557780" cy="3410585"/>
                  <wp:effectExtent l="0" t="0" r="2540" b="3175"/>
                  <wp:docPr id="28" name="图片 28" descr="聚鑫老厂土地证明IMG_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聚鑫老厂土地证明IMG_2876"/>
                          <pic:cNvPicPr>
                            <a:picLocks noChangeAspect="1"/>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557780" cy="3410585"/>
                          </a:xfrm>
                          <a:prstGeom prst="rect">
                            <a:avLst/>
                          </a:prstGeom>
                        </pic:spPr>
                      </pic:pic>
                    </a:graphicData>
                  </a:graphic>
                </wp:inline>
              </w:drawing>
            </w:r>
          </w:p>
        </w:tc>
      </w:tr>
      <w:tr w:rsidR="00BA2D02">
        <w:tc>
          <w:tcPr>
            <w:tcW w:w="8516" w:type="dxa"/>
            <w:gridSpan w:val="2"/>
          </w:tcPr>
          <w:p w:rsidR="00BA2D02" w:rsidRDefault="00C5529C">
            <w:pPr>
              <w:spacing w:line="360" w:lineRule="auto"/>
              <w:jc w:val="center"/>
            </w:pPr>
            <w:r>
              <w:rPr>
                <w:rFonts w:hint="eastAsia"/>
                <w:b/>
                <w:bCs/>
              </w:rPr>
              <w:t>图</w:t>
            </w:r>
            <w:r>
              <w:rPr>
                <w:rFonts w:hint="eastAsia"/>
                <w:b/>
                <w:bCs/>
              </w:rPr>
              <w:t xml:space="preserve">7-1   </w:t>
            </w:r>
            <w:r>
              <w:rPr>
                <w:rFonts w:hint="eastAsia"/>
                <w:b/>
                <w:bCs/>
              </w:rPr>
              <w:t>应急物资</w:t>
            </w:r>
          </w:p>
        </w:tc>
      </w:tr>
    </w:tbl>
    <w:p w:rsidR="00BA2D02" w:rsidRDefault="00C5529C">
      <w:pPr>
        <w:pStyle w:val="20"/>
        <w:spacing w:line="520" w:lineRule="exact"/>
        <w:rPr>
          <w:rFonts w:ascii="Times New Roman" w:hAnsi="Times New Roman"/>
        </w:rPr>
      </w:pPr>
      <w:bookmarkStart w:id="161" w:name="_Toc27883"/>
      <w:bookmarkStart w:id="162" w:name="_Toc16754"/>
      <w:bookmarkStart w:id="163" w:name="_Toc15757"/>
      <w:bookmarkEnd w:id="160"/>
      <w:r>
        <w:rPr>
          <w:rFonts w:ascii="Times New Roman" w:hAnsi="Times New Roman"/>
        </w:rPr>
        <w:t>7.4</w:t>
      </w:r>
      <w:r>
        <w:rPr>
          <w:rFonts w:ascii="Times New Roman" w:hAnsi="Times New Roman"/>
        </w:rPr>
        <w:t>污染物排放规范化</w:t>
      </w:r>
      <w:bookmarkEnd w:id="161"/>
      <w:bookmarkEnd w:id="162"/>
      <w:bookmarkEnd w:id="163"/>
    </w:p>
    <w:p w:rsidR="00BA2D02" w:rsidRDefault="00C5529C">
      <w:pPr>
        <w:spacing w:line="520" w:lineRule="exact"/>
        <w:ind w:firstLineChars="200" w:firstLine="480"/>
      </w:pPr>
      <w:r>
        <w:rPr>
          <w:rFonts w:hint="eastAsia"/>
        </w:rPr>
        <w:t>本项目共有</w:t>
      </w:r>
      <w:r>
        <w:rPr>
          <w:rFonts w:hint="eastAsia"/>
        </w:rPr>
        <w:t>4</w:t>
      </w:r>
      <w:r>
        <w:rPr>
          <w:rFonts w:hint="eastAsia"/>
        </w:rPr>
        <w:t>根排气筒，排气筒均设置了烟气采样孔。排气筒及处理设施现场照片见下图。</w:t>
      </w:r>
    </w:p>
    <w:tbl>
      <w:tblPr>
        <w:tblStyle w:val="af2"/>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258"/>
      </w:tblGrid>
      <w:tr w:rsidR="00BA2D02">
        <w:tc>
          <w:tcPr>
            <w:tcW w:w="4258" w:type="dxa"/>
            <w:vAlign w:val="center"/>
          </w:tcPr>
          <w:p w:rsidR="00BA2D02" w:rsidRDefault="00C5529C">
            <w:pPr>
              <w:jc w:val="center"/>
              <w:rPr>
                <w:b/>
                <w:bCs/>
              </w:rPr>
            </w:pPr>
            <w:r>
              <w:rPr>
                <w:rFonts w:hint="eastAsia"/>
                <w:b/>
                <w:bCs/>
                <w:noProof/>
              </w:rPr>
              <w:drawing>
                <wp:inline distT="0" distB="0" distL="114300" distR="114300">
                  <wp:extent cx="2557780" cy="3410585"/>
                  <wp:effectExtent l="0" t="0" r="2540" b="3175"/>
                  <wp:docPr id="29" name="图片 29" descr="聚鑫老厂土地证明IMG_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聚鑫老厂土地证明IMG_2858"/>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557780" cy="3410585"/>
                          </a:xfrm>
                          <a:prstGeom prst="rect">
                            <a:avLst/>
                          </a:prstGeom>
                        </pic:spPr>
                      </pic:pic>
                    </a:graphicData>
                  </a:graphic>
                </wp:inline>
              </w:drawing>
            </w:r>
          </w:p>
        </w:tc>
        <w:tc>
          <w:tcPr>
            <w:tcW w:w="4258" w:type="dxa"/>
            <w:vAlign w:val="center"/>
          </w:tcPr>
          <w:p w:rsidR="00BA2D02" w:rsidRDefault="00C5529C">
            <w:pPr>
              <w:jc w:val="center"/>
              <w:rPr>
                <w:b/>
                <w:bCs/>
              </w:rPr>
            </w:pPr>
            <w:r>
              <w:rPr>
                <w:rFonts w:hint="eastAsia"/>
                <w:b/>
                <w:bCs/>
                <w:noProof/>
              </w:rPr>
              <w:drawing>
                <wp:inline distT="0" distB="0" distL="114300" distR="114300">
                  <wp:extent cx="2557780" cy="3410585"/>
                  <wp:effectExtent l="0" t="0" r="2540" b="3175"/>
                  <wp:docPr id="30" name="图片 30" descr="聚鑫老厂土地证明IMG_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聚鑫老厂土地证明IMG_2865"/>
                          <pic:cNvPicPr>
                            <a:picLocks noChangeAspect="1"/>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557780" cy="3410585"/>
                          </a:xfrm>
                          <a:prstGeom prst="rect">
                            <a:avLst/>
                          </a:prstGeom>
                        </pic:spPr>
                      </pic:pic>
                    </a:graphicData>
                  </a:graphic>
                </wp:inline>
              </w:drawing>
            </w:r>
          </w:p>
        </w:tc>
      </w:tr>
      <w:tr w:rsidR="00BA2D02">
        <w:tc>
          <w:tcPr>
            <w:tcW w:w="4258" w:type="dxa"/>
            <w:vAlign w:val="center"/>
          </w:tcPr>
          <w:p w:rsidR="00BA2D02" w:rsidRDefault="00C5529C">
            <w:pPr>
              <w:jc w:val="center"/>
              <w:rPr>
                <w:b/>
                <w:bCs/>
              </w:rPr>
            </w:pPr>
            <w:r>
              <w:rPr>
                <w:rFonts w:hint="eastAsia"/>
                <w:b/>
                <w:bCs/>
              </w:rPr>
              <w:t>图</w:t>
            </w:r>
            <w:r>
              <w:rPr>
                <w:rFonts w:hint="eastAsia"/>
                <w:b/>
                <w:bCs/>
              </w:rPr>
              <w:t>7-2</w:t>
            </w:r>
            <w:r>
              <w:rPr>
                <w:rFonts w:hint="eastAsia"/>
                <w:b/>
                <w:bCs/>
              </w:rPr>
              <w:t>抛丸机废气排气筒</w:t>
            </w:r>
            <w:r>
              <w:rPr>
                <w:rFonts w:hint="eastAsia"/>
                <w:b/>
                <w:bCs/>
              </w:rPr>
              <w:t>P1</w:t>
            </w:r>
            <w:r>
              <w:rPr>
                <w:rFonts w:hint="eastAsia"/>
                <w:b/>
                <w:bCs/>
              </w:rPr>
              <w:t>及布袋除尘器</w:t>
            </w:r>
          </w:p>
        </w:tc>
        <w:tc>
          <w:tcPr>
            <w:tcW w:w="4258" w:type="dxa"/>
            <w:vAlign w:val="center"/>
          </w:tcPr>
          <w:p w:rsidR="00BA2D02" w:rsidRDefault="00C5529C">
            <w:pPr>
              <w:jc w:val="center"/>
              <w:rPr>
                <w:b/>
                <w:bCs/>
              </w:rPr>
            </w:pPr>
            <w:r>
              <w:rPr>
                <w:rFonts w:hint="eastAsia"/>
                <w:b/>
                <w:bCs/>
              </w:rPr>
              <w:t>图</w:t>
            </w:r>
            <w:r>
              <w:rPr>
                <w:rFonts w:hint="eastAsia"/>
                <w:b/>
                <w:bCs/>
              </w:rPr>
              <w:t xml:space="preserve">7-3 </w:t>
            </w:r>
            <w:r>
              <w:rPr>
                <w:rFonts w:hint="eastAsia"/>
                <w:b/>
                <w:bCs/>
              </w:rPr>
              <w:t>喷塑废气排气筒</w:t>
            </w:r>
            <w:r>
              <w:rPr>
                <w:rFonts w:hint="eastAsia"/>
                <w:b/>
                <w:bCs/>
              </w:rPr>
              <w:t>P2</w:t>
            </w:r>
            <w:r>
              <w:rPr>
                <w:rFonts w:hint="eastAsia"/>
                <w:b/>
                <w:bCs/>
              </w:rPr>
              <w:t>及布袋除尘器</w:t>
            </w:r>
          </w:p>
        </w:tc>
      </w:tr>
      <w:tr w:rsidR="00BA2D02">
        <w:tc>
          <w:tcPr>
            <w:tcW w:w="4258" w:type="dxa"/>
            <w:vAlign w:val="center"/>
          </w:tcPr>
          <w:p w:rsidR="00BA2D02" w:rsidRDefault="00C5529C">
            <w:pPr>
              <w:jc w:val="center"/>
              <w:rPr>
                <w:b/>
                <w:bCs/>
              </w:rPr>
            </w:pPr>
            <w:r>
              <w:rPr>
                <w:rFonts w:hint="eastAsia"/>
                <w:b/>
                <w:bCs/>
                <w:noProof/>
              </w:rPr>
              <w:lastRenderedPageBreak/>
              <w:drawing>
                <wp:inline distT="0" distB="0" distL="114300" distR="114300">
                  <wp:extent cx="2557780" cy="3409950"/>
                  <wp:effectExtent l="0" t="0" r="2540" b="3810"/>
                  <wp:docPr id="31" name="图片 31" descr="D:\工作\济南\聚鑫\验收报告材料整合-潍坊\排气筒管道--西.jpg排气筒管道--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工作\济南\聚鑫\验收报告材料整合-潍坊\排气筒管道--西.jpg排气筒管道--西"/>
                          <pic:cNvPicPr>
                            <a:picLocks noChangeAspect="1"/>
                          </pic:cNvPicPr>
                        </pic:nvPicPr>
                        <pic:blipFill>
                          <a:blip r:embed="rId29" cstate="email">
                            <a:extLst>
                              <a:ext uri="{28A0092B-C50C-407E-A947-70E740481C1C}">
                                <a14:useLocalDpi xmlns:a14="http://schemas.microsoft.com/office/drawing/2010/main" val="0"/>
                              </a:ext>
                            </a:extLst>
                          </a:blip>
                          <a:srcRect/>
                          <a:stretch>
                            <a:fillRect/>
                          </a:stretch>
                        </pic:blipFill>
                        <pic:spPr>
                          <a:xfrm>
                            <a:off x="0" y="0"/>
                            <a:ext cx="2557780" cy="3409950"/>
                          </a:xfrm>
                          <a:prstGeom prst="rect">
                            <a:avLst/>
                          </a:prstGeom>
                        </pic:spPr>
                      </pic:pic>
                    </a:graphicData>
                  </a:graphic>
                </wp:inline>
              </w:drawing>
            </w:r>
          </w:p>
        </w:tc>
        <w:tc>
          <w:tcPr>
            <w:tcW w:w="4258" w:type="dxa"/>
            <w:vAlign w:val="center"/>
          </w:tcPr>
          <w:p w:rsidR="00BA2D02" w:rsidRDefault="00C5529C">
            <w:pPr>
              <w:jc w:val="center"/>
              <w:rPr>
                <w:b/>
                <w:bCs/>
              </w:rPr>
            </w:pPr>
            <w:r>
              <w:rPr>
                <w:rFonts w:hint="eastAsia"/>
                <w:b/>
                <w:bCs/>
                <w:noProof/>
              </w:rPr>
              <w:drawing>
                <wp:inline distT="0" distB="0" distL="114300" distR="114300">
                  <wp:extent cx="2557780" cy="3409950"/>
                  <wp:effectExtent l="0" t="0" r="2540" b="3810"/>
                  <wp:docPr id="32" name="图片 32" descr="D:\工作\济南\聚鑫\验收报告材料整合-潍坊\排气筒管道--东.jpg排气筒管道--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工作\济南\聚鑫\验收报告材料整合-潍坊\排气筒管道--东.jpg排气筒管道--东"/>
                          <pic:cNvPicPr>
                            <a:picLocks noChangeAspect="1"/>
                          </pic:cNvPicPr>
                        </pic:nvPicPr>
                        <pic:blipFill>
                          <a:blip r:embed="rId30" cstate="email">
                            <a:extLst>
                              <a:ext uri="{28A0092B-C50C-407E-A947-70E740481C1C}">
                                <a14:useLocalDpi xmlns:a14="http://schemas.microsoft.com/office/drawing/2010/main" val="0"/>
                              </a:ext>
                            </a:extLst>
                          </a:blip>
                          <a:srcRect/>
                          <a:stretch>
                            <a:fillRect/>
                          </a:stretch>
                        </pic:blipFill>
                        <pic:spPr>
                          <a:xfrm>
                            <a:off x="0" y="0"/>
                            <a:ext cx="2557780" cy="3409950"/>
                          </a:xfrm>
                          <a:prstGeom prst="rect">
                            <a:avLst/>
                          </a:prstGeom>
                        </pic:spPr>
                      </pic:pic>
                    </a:graphicData>
                  </a:graphic>
                </wp:inline>
              </w:drawing>
            </w:r>
          </w:p>
        </w:tc>
      </w:tr>
      <w:tr w:rsidR="00BA2D02">
        <w:tc>
          <w:tcPr>
            <w:tcW w:w="4258" w:type="dxa"/>
            <w:vAlign w:val="center"/>
          </w:tcPr>
          <w:p w:rsidR="00BA2D02" w:rsidRDefault="00C5529C">
            <w:pPr>
              <w:jc w:val="center"/>
              <w:rPr>
                <w:b/>
                <w:bCs/>
              </w:rPr>
            </w:pPr>
            <w:r>
              <w:rPr>
                <w:rFonts w:hint="eastAsia"/>
                <w:b/>
                <w:bCs/>
              </w:rPr>
              <w:t>图</w:t>
            </w:r>
            <w:r>
              <w:rPr>
                <w:rFonts w:hint="eastAsia"/>
                <w:b/>
                <w:bCs/>
              </w:rPr>
              <w:t xml:space="preserve">7-4 </w:t>
            </w:r>
            <w:r>
              <w:rPr>
                <w:rFonts w:hint="eastAsia"/>
                <w:b/>
                <w:bCs/>
              </w:rPr>
              <w:t>喷塑烘干废气排气筒</w:t>
            </w:r>
            <w:r>
              <w:rPr>
                <w:rFonts w:hint="eastAsia"/>
                <w:b/>
                <w:bCs/>
              </w:rPr>
              <w:t>P3</w:t>
            </w:r>
            <w:r>
              <w:rPr>
                <w:rFonts w:hint="eastAsia"/>
                <w:b/>
                <w:bCs/>
              </w:rPr>
              <w:t>及</w:t>
            </w:r>
            <w:r>
              <w:rPr>
                <w:rFonts w:hint="eastAsia"/>
                <w:b/>
                <w:bCs/>
              </w:rPr>
              <w:t>UV</w:t>
            </w:r>
            <w:r>
              <w:rPr>
                <w:rFonts w:hint="eastAsia"/>
                <w:b/>
                <w:bCs/>
              </w:rPr>
              <w:t>光解氧化</w:t>
            </w:r>
            <w:r>
              <w:rPr>
                <w:rFonts w:hint="eastAsia"/>
                <w:b/>
                <w:bCs/>
              </w:rPr>
              <w:t>+</w:t>
            </w:r>
            <w:r>
              <w:rPr>
                <w:rFonts w:hint="eastAsia"/>
                <w:b/>
                <w:bCs/>
              </w:rPr>
              <w:t>活性炭吸附一体设备</w:t>
            </w:r>
          </w:p>
        </w:tc>
        <w:tc>
          <w:tcPr>
            <w:tcW w:w="4258" w:type="dxa"/>
            <w:vAlign w:val="center"/>
          </w:tcPr>
          <w:p w:rsidR="00BA2D02" w:rsidRDefault="00C5529C">
            <w:pPr>
              <w:jc w:val="center"/>
              <w:rPr>
                <w:b/>
                <w:bCs/>
              </w:rPr>
            </w:pPr>
            <w:r>
              <w:rPr>
                <w:rFonts w:hint="eastAsia"/>
                <w:b/>
                <w:bCs/>
              </w:rPr>
              <w:t>图</w:t>
            </w:r>
            <w:r>
              <w:rPr>
                <w:rFonts w:hint="eastAsia"/>
                <w:b/>
                <w:bCs/>
              </w:rPr>
              <w:t>7-5</w:t>
            </w:r>
            <w:r>
              <w:rPr>
                <w:rFonts w:hint="eastAsia"/>
                <w:b/>
                <w:bCs/>
              </w:rPr>
              <w:t>喷塑烘干废气排气筒</w:t>
            </w:r>
            <w:r>
              <w:rPr>
                <w:rFonts w:hint="eastAsia"/>
                <w:b/>
                <w:bCs/>
              </w:rPr>
              <w:t>P4</w:t>
            </w:r>
            <w:r>
              <w:rPr>
                <w:rFonts w:hint="eastAsia"/>
                <w:b/>
                <w:bCs/>
              </w:rPr>
              <w:t>及</w:t>
            </w:r>
            <w:r>
              <w:rPr>
                <w:rFonts w:hint="eastAsia"/>
                <w:b/>
                <w:bCs/>
              </w:rPr>
              <w:t>UV</w:t>
            </w:r>
            <w:r>
              <w:rPr>
                <w:rFonts w:hint="eastAsia"/>
                <w:b/>
                <w:bCs/>
              </w:rPr>
              <w:t>光解氧化</w:t>
            </w:r>
            <w:r>
              <w:rPr>
                <w:rFonts w:hint="eastAsia"/>
                <w:b/>
                <w:bCs/>
              </w:rPr>
              <w:t>+</w:t>
            </w:r>
            <w:r>
              <w:rPr>
                <w:rFonts w:hint="eastAsia"/>
                <w:b/>
                <w:bCs/>
              </w:rPr>
              <w:t>活性炭吸附一体设备</w:t>
            </w:r>
          </w:p>
        </w:tc>
      </w:tr>
      <w:tr w:rsidR="00BA2D02">
        <w:tc>
          <w:tcPr>
            <w:tcW w:w="8516" w:type="dxa"/>
            <w:gridSpan w:val="2"/>
            <w:vAlign w:val="center"/>
          </w:tcPr>
          <w:p w:rsidR="00BA2D02" w:rsidRDefault="00C5529C">
            <w:pPr>
              <w:jc w:val="center"/>
              <w:rPr>
                <w:b/>
                <w:bCs/>
              </w:rPr>
            </w:pPr>
            <w:r>
              <w:rPr>
                <w:rFonts w:hint="eastAsia"/>
                <w:b/>
                <w:bCs/>
                <w:noProof/>
              </w:rPr>
              <w:drawing>
                <wp:inline distT="0" distB="0" distL="114300" distR="114300">
                  <wp:extent cx="3190875" cy="3933825"/>
                  <wp:effectExtent l="0" t="0" r="9525" b="9525"/>
                  <wp:docPr id="33" name="图片 33" descr="聚鑫老厂土地证明IMG_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聚鑫老厂土地证明IMG_2861"/>
                          <pic:cNvPicPr>
                            <a:picLocks noChangeAspect="1"/>
                          </pic:cNvPicPr>
                        </pic:nvPicPr>
                        <pic:blipFill>
                          <a:blip r:embed="rId31" cstate="email">
                            <a:extLst>
                              <a:ext uri="{28A0092B-C50C-407E-A947-70E740481C1C}">
                                <a14:useLocalDpi xmlns:a14="http://schemas.microsoft.com/office/drawing/2010/main" val="0"/>
                              </a:ext>
                            </a:extLst>
                          </a:blip>
                          <a:stretch>
                            <a:fillRect/>
                          </a:stretch>
                        </pic:blipFill>
                        <pic:spPr>
                          <a:xfrm>
                            <a:off x="0" y="0"/>
                            <a:ext cx="3196541" cy="3940810"/>
                          </a:xfrm>
                          <a:prstGeom prst="rect">
                            <a:avLst/>
                          </a:prstGeom>
                        </pic:spPr>
                      </pic:pic>
                    </a:graphicData>
                  </a:graphic>
                </wp:inline>
              </w:drawing>
            </w:r>
          </w:p>
        </w:tc>
      </w:tr>
      <w:tr w:rsidR="00BA2D02">
        <w:tc>
          <w:tcPr>
            <w:tcW w:w="8516" w:type="dxa"/>
            <w:gridSpan w:val="2"/>
            <w:vAlign w:val="center"/>
          </w:tcPr>
          <w:p w:rsidR="00BA2D02" w:rsidRDefault="00C5529C">
            <w:pPr>
              <w:jc w:val="center"/>
              <w:rPr>
                <w:b/>
                <w:bCs/>
              </w:rPr>
            </w:pPr>
            <w:r>
              <w:rPr>
                <w:rFonts w:hint="eastAsia"/>
                <w:b/>
                <w:bCs/>
              </w:rPr>
              <w:t>图</w:t>
            </w:r>
            <w:r>
              <w:rPr>
                <w:rFonts w:hint="eastAsia"/>
                <w:b/>
                <w:bCs/>
              </w:rPr>
              <w:t xml:space="preserve">7-6 </w:t>
            </w:r>
            <w:r>
              <w:rPr>
                <w:rFonts w:hint="eastAsia"/>
                <w:b/>
                <w:bCs/>
              </w:rPr>
              <w:t>喷塑室滤筒除尘设备（</w:t>
            </w:r>
            <w:r>
              <w:rPr>
                <w:rFonts w:hint="eastAsia"/>
                <w:b/>
                <w:bCs/>
              </w:rPr>
              <w:t>2</w:t>
            </w:r>
            <w:r>
              <w:rPr>
                <w:rFonts w:hint="eastAsia"/>
                <w:b/>
                <w:bCs/>
              </w:rPr>
              <w:t>组）</w:t>
            </w:r>
          </w:p>
        </w:tc>
      </w:tr>
    </w:tbl>
    <w:p w:rsidR="00BA2D02" w:rsidRDefault="00C5529C">
      <w:pPr>
        <w:pStyle w:val="20"/>
        <w:spacing w:line="520" w:lineRule="exact"/>
        <w:rPr>
          <w:rFonts w:ascii="Times New Roman" w:hAnsi="Times New Roman"/>
        </w:rPr>
      </w:pPr>
      <w:bookmarkStart w:id="164" w:name="_Toc18851"/>
      <w:bookmarkStart w:id="165" w:name="_Toc24460"/>
      <w:bookmarkStart w:id="166" w:name="_Toc22088"/>
      <w:r>
        <w:rPr>
          <w:rFonts w:ascii="Times New Roman" w:hAnsi="Times New Roman"/>
        </w:rPr>
        <w:t>7.5</w:t>
      </w:r>
      <w:r>
        <w:rPr>
          <w:rFonts w:ascii="Times New Roman" w:hAnsi="Times New Roman"/>
        </w:rPr>
        <w:t>环保设施的管理、运行及维护检查</w:t>
      </w:r>
      <w:bookmarkEnd w:id="164"/>
      <w:bookmarkEnd w:id="165"/>
      <w:bookmarkEnd w:id="166"/>
    </w:p>
    <w:p w:rsidR="00BA2D02" w:rsidRDefault="00C5529C">
      <w:pPr>
        <w:spacing w:line="520" w:lineRule="exact"/>
        <w:ind w:firstLineChars="200" w:firstLine="480"/>
        <w:jc w:val="left"/>
      </w:pPr>
      <w:r>
        <w:rPr>
          <w:rFonts w:hint="eastAsia"/>
        </w:rPr>
        <w:t>各环保设施岗位运行情况均建立有关记录，设有专人负责，环保管理具体责</w:t>
      </w:r>
      <w:r>
        <w:rPr>
          <w:rFonts w:hint="eastAsia"/>
        </w:rPr>
        <w:lastRenderedPageBreak/>
        <w:t>任落实到人。</w:t>
      </w:r>
    </w:p>
    <w:bookmarkStart w:id="167" w:name="_Toc13293"/>
    <w:bookmarkStart w:id="168" w:name="_Toc14716"/>
    <w:bookmarkStart w:id="169" w:name="_Toc23689"/>
    <w:p w:rsidR="00BA2D02" w:rsidRDefault="00C5529C">
      <w:pPr>
        <w:pStyle w:val="20"/>
        <w:spacing w:line="520" w:lineRule="exact"/>
        <w:rPr>
          <w:rFonts w:ascii="Times New Roman" w:hAnsi="Times New Roman"/>
        </w:rPr>
      </w:pPr>
      <w:r>
        <w:rPr>
          <w:rFonts w:ascii="Times New Roman" w:hAnsi="Times New Roman"/>
        </w:rPr>
        <w:fldChar w:fldCharType="begin"/>
      </w:r>
      <w:r>
        <w:rPr>
          <w:rFonts w:ascii="Times New Roman" w:hAnsi="Times New Roman"/>
        </w:rPr>
        <w:instrText xml:space="preserve"> HYPERLINK "http://61.133.99.85/wcm/WCMV6/editor/editor/fckeditor.html?InstanceName=TRS_Editor&amp;Toolbar=WCM6&amp;Version=1.0.0.1&amp;ConfigEx=fckconfig_ex.js" \l "_Toc390071190" </w:instrText>
      </w:r>
      <w:r>
        <w:rPr>
          <w:rFonts w:ascii="Times New Roman" w:hAnsi="Times New Roman"/>
        </w:rPr>
        <w:fldChar w:fldCharType="separate"/>
      </w:r>
      <w:r>
        <w:rPr>
          <w:rFonts w:ascii="Times New Roman" w:hAnsi="Times New Roman"/>
        </w:rPr>
        <w:t>7.</w:t>
      </w:r>
      <w:r>
        <w:rPr>
          <w:rFonts w:ascii="Times New Roman" w:hAnsi="Times New Roman" w:hint="eastAsia"/>
        </w:rPr>
        <w:t>6</w:t>
      </w:r>
      <w:r>
        <w:rPr>
          <w:rFonts w:ascii="Times New Roman" w:hAnsi="Times New Roman"/>
        </w:rPr>
        <w:t>环境监测计划落实情况</w:t>
      </w:r>
      <w:r>
        <w:rPr>
          <w:rFonts w:ascii="Times New Roman" w:hAnsi="Times New Roman"/>
        </w:rPr>
        <w:fldChar w:fldCharType="end"/>
      </w:r>
      <w:bookmarkEnd w:id="167"/>
      <w:bookmarkEnd w:id="168"/>
      <w:bookmarkEnd w:id="169"/>
    </w:p>
    <w:p w:rsidR="00BA2D02" w:rsidRDefault="00C5529C">
      <w:pPr>
        <w:pStyle w:val="ae"/>
        <w:spacing w:before="0" w:beforeAutospacing="0" w:after="0" w:afterAutospacing="0" w:line="520" w:lineRule="exact"/>
        <w:ind w:firstLineChars="200" w:firstLine="480"/>
        <w:rPr>
          <w:rFonts w:ascii="Times New Roman" w:hAnsi="Times New Roman" w:cs="Times New Roman"/>
        </w:rPr>
      </w:pPr>
      <w:r>
        <w:rPr>
          <w:rFonts w:ascii="Times New Roman" w:hAnsi="Times New Roman" w:cs="Times New Roman"/>
        </w:rPr>
        <w:t>结合环评意见以及环保政策的要求，公司将逐步完善日常监测，并委托第三方检测公司实施。</w:t>
      </w:r>
    </w:p>
    <w:p w:rsidR="00BA2D02" w:rsidRDefault="00C5529C">
      <w:pPr>
        <w:spacing w:line="520" w:lineRule="exact"/>
        <w:jc w:val="center"/>
        <w:outlineLvl w:val="1"/>
        <w:rPr>
          <w:b/>
        </w:rPr>
      </w:pPr>
      <w:bookmarkStart w:id="170" w:name="_Toc9372"/>
      <w:r>
        <w:rPr>
          <w:noProof/>
        </w:rPr>
        <w:drawing>
          <wp:anchor distT="0" distB="0" distL="114935" distR="114935" simplePos="0" relativeHeight="287041536" behindDoc="0" locked="0" layoutInCell="1" allowOverlap="1">
            <wp:simplePos x="0" y="0"/>
            <wp:positionH relativeFrom="column">
              <wp:posOffset>-434340</wp:posOffset>
            </wp:positionH>
            <wp:positionV relativeFrom="paragraph">
              <wp:posOffset>370840</wp:posOffset>
            </wp:positionV>
            <wp:extent cx="6066155" cy="6310630"/>
            <wp:effectExtent l="0" t="0" r="14605" b="13970"/>
            <wp:wrapTopAndBottom/>
            <wp:docPr id="34" name="图片 34" descr="QQ截图2017110917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171109173039"/>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6066155" cy="6310630"/>
                    </a:xfrm>
                    <a:prstGeom prst="rect">
                      <a:avLst/>
                    </a:prstGeom>
                  </pic:spPr>
                </pic:pic>
              </a:graphicData>
            </a:graphic>
          </wp:anchor>
        </w:drawing>
      </w:r>
      <w:r>
        <w:rPr>
          <w:b/>
          <w:bCs/>
        </w:rPr>
        <w:t>表</w:t>
      </w:r>
      <w:r>
        <w:rPr>
          <w:b/>
          <w:bCs/>
        </w:rPr>
        <w:t xml:space="preserve">7-6-1 </w:t>
      </w:r>
      <w:r>
        <w:rPr>
          <w:b/>
        </w:rPr>
        <w:t xml:space="preserve"> </w:t>
      </w:r>
      <w:r>
        <w:rPr>
          <w:b/>
        </w:rPr>
        <w:t>监测计划的制定及落实情况</w:t>
      </w:r>
      <w:bookmarkEnd w:id="170"/>
    </w:p>
    <w:bookmarkStart w:id="171" w:name="_Toc5698"/>
    <w:bookmarkStart w:id="172" w:name="_Toc18786"/>
    <w:bookmarkStart w:id="173" w:name="_Toc22579"/>
    <w:p w:rsidR="00BA2D02" w:rsidRDefault="00C5529C">
      <w:pPr>
        <w:pStyle w:val="20"/>
        <w:spacing w:line="240" w:lineRule="auto"/>
        <w:jc w:val="both"/>
        <w:rPr>
          <w:rFonts w:ascii="Times New Roman" w:hAnsi="Times New Roman"/>
        </w:rPr>
      </w:pPr>
      <w:r>
        <w:rPr>
          <w:rFonts w:ascii="Times New Roman" w:hAnsi="Times New Roman"/>
        </w:rPr>
        <w:fldChar w:fldCharType="begin"/>
      </w:r>
      <w:r>
        <w:rPr>
          <w:rFonts w:ascii="Times New Roman" w:hAnsi="Times New Roman"/>
        </w:rPr>
        <w:instrText xml:space="preserve"> HYPERLINK "http://61.133.99.85/wcm/WCMV6/editor/editor/fckeditor.html?InstanceName=TRS_Editor&amp;Toolbar=WCM6&amp;Version=1.0.0.1&amp;ConfigEx=fckconfig_ex.js" \l "_Toc390071191" </w:instrText>
      </w:r>
      <w:r>
        <w:rPr>
          <w:rFonts w:ascii="Times New Roman" w:hAnsi="Times New Roman"/>
        </w:rPr>
        <w:fldChar w:fldCharType="separate"/>
      </w:r>
      <w:r>
        <w:rPr>
          <w:rFonts w:ascii="Times New Roman" w:hAnsi="Times New Roman"/>
        </w:rPr>
        <w:t>7.</w:t>
      </w:r>
      <w:r>
        <w:rPr>
          <w:rFonts w:ascii="Times New Roman" w:hAnsi="Times New Roman" w:hint="eastAsia"/>
        </w:rPr>
        <w:t>7</w:t>
      </w:r>
      <w:r>
        <w:rPr>
          <w:rFonts w:ascii="Times New Roman" w:hAnsi="Times New Roman"/>
        </w:rPr>
        <w:t>环保投资核查</w:t>
      </w:r>
      <w:r>
        <w:rPr>
          <w:rFonts w:ascii="Times New Roman" w:hAnsi="Times New Roman"/>
        </w:rPr>
        <w:fldChar w:fldCharType="end"/>
      </w:r>
      <w:bookmarkEnd w:id="171"/>
      <w:bookmarkEnd w:id="172"/>
      <w:bookmarkEnd w:id="173"/>
    </w:p>
    <w:p w:rsidR="00BA2D02" w:rsidRDefault="00C5529C">
      <w:pPr>
        <w:autoSpaceDE w:val="0"/>
        <w:autoSpaceDN w:val="0"/>
        <w:spacing w:line="520" w:lineRule="exact"/>
        <w:ind w:firstLineChars="200" w:firstLine="480"/>
      </w:pPr>
      <w:r>
        <w:t>该总投资</w:t>
      </w:r>
      <w:r>
        <w:rPr>
          <w:rFonts w:hint="eastAsia"/>
        </w:rPr>
        <w:t>约</w:t>
      </w:r>
      <w:r>
        <w:t>1</w:t>
      </w:r>
      <w:r>
        <w:rPr>
          <w:rFonts w:hint="eastAsia"/>
        </w:rPr>
        <w:t>5</w:t>
      </w:r>
      <w:r>
        <w:t>0</w:t>
      </w:r>
      <w:r>
        <w:t>万元</w:t>
      </w:r>
      <w:r>
        <w:rPr>
          <w:rFonts w:hint="eastAsia"/>
        </w:rPr>
        <w:t>，</w:t>
      </w:r>
      <w:r>
        <w:t>环保投资为</w:t>
      </w:r>
      <w:r>
        <w:rPr>
          <w:rFonts w:hint="eastAsia"/>
        </w:rPr>
        <w:t>21</w:t>
      </w:r>
      <w:r>
        <w:t>万元。</w:t>
      </w:r>
    </w:p>
    <w:p w:rsidR="00BA2D02" w:rsidRDefault="00C5529C">
      <w:pPr>
        <w:autoSpaceDE w:val="0"/>
        <w:autoSpaceDN w:val="0"/>
        <w:spacing w:line="520" w:lineRule="exact"/>
        <w:ind w:firstLineChars="200" w:firstLine="480"/>
      </w:pPr>
      <w:r>
        <w:lastRenderedPageBreak/>
        <w:t>环保投资情况见表</w:t>
      </w:r>
      <w:r>
        <w:t>7-7-1</w:t>
      </w:r>
      <w:r>
        <w:t>。</w:t>
      </w:r>
    </w:p>
    <w:p w:rsidR="00BA2D02" w:rsidRDefault="00C5529C">
      <w:pPr>
        <w:spacing w:line="520" w:lineRule="exact"/>
        <w:jc w:val="center"/>
        <w:outlineLvl w:val="1"/>
        <w:rPr>
          <w:b/>
        </w:rPr>
      </w:pPr>
      <w:bookmarkStart w:id="174" w:name="_Toc26651"/>
      <w:bookmarkStart w:id="175" w:name="_Toc16080"/>
      <w:bookmarkStart w:id="176" w:name="_Toc16160"/>
      <w:r>
        <w:rPr>
          <w:b/>
          <w:bCs/>
        </w:rPr>
        <w:t>表</w:t>
      </w:r>
      <w:r>
        <w:rPr>
          <w:b/>
          <w:bCs/>
        </w:rPr>
        <w:t xml:space="preserve">7-7-1 </w:t>
      </w:r>
      <w:r>
        <w:rPr>
          <w:b/>
        </w:rPr>
        <w:t xml:space="preserve"> </w:t>
      </w:r>
      <w:r>
        <w:rPr>
          <w:b/>
        </w:rPr>
        <w:t>环保投资情况</w:t>
      </w:r>
      <w:bookmarkEnd w:id="174"/>
      <w:bookmarkEnd w:id="175"/>
      <w:bookmarkEnd w:id="176"/>
    </w:p>
    <w:tbl>
      <w:tblPr>
        <w:tblW w:w="9026"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5121"/>
        <w:gridCol w:w="2514"/>
      </w:tblGrid>
      <w:tr w:rsidR="00BA2D02">
        <w:trPr>
          <w:trHeight w:val="454"/>
          <w:jc w:val="center"/>
        </w:trPr>
        <w:tc>
          <w:tcPr>
            <w:tcW w:w="6512" w:type="dxa"/>
            <w:gridSpan w:val="2"/>
            <w:vAlign w:val="center"/>
          </w:tcPr>
          <w:p w:rsidR="00BA2D02" w:rsidRDefault="00C5529C">
            <w:pPr>
              <w:autoSpaceDE w:val="0"/>
              <w:autoSpaceDN w:val="0"/>
              <w:spacing w:line="360" w:lineRule="exact"/>
              <w:jc w:val="center"/>
              <w:rPr>
                <w:b/>
                <w:bCs/>
                <w:sz w:val="21"/>
                <w:szCs w:val="21"/>
              </w:rPr>
            </w:pPr>
            <w:r>
              <w:rPr>
                <w:b/>
                <w:bCs/>
                <w:sz w:val="21"/>
                <w:szCs w:val="21"/>
              </w:rPr>
              <w:t>项目</w:t>
            </w:r>
          </w:p>
        </w:tc>
        <w:tc>
          <w:tcPr>
            <w:tcW w:w="2514" w:type="dxa"/>
            <w:vAlign w:val="center"/>
          </w:tcPr>
          <w:p w:rsidR="00BA2D02" w:rsidRDefault="00C5529C">
            <w:pPr>
              <w:autoSpaceDE w:val="0"/>
              <w:autoSpaceDN w:val="0"/>
              <w:spacing w:line="360" w:lineRule="exact"/>
              <w:jc w:val="center"/>
              <w:rPr>
                <w:b/>
                <w:bCs/>
                <w:sz w:val="21"/>
                <w:szCs w:val="21"/>
              </w:rPr>
            </w:pPr>
            <w:r>
              <w:rPr>
                <w:rFonts w:hint="eastAsia"/>
                <w:b/>
                <w:bCs/>
                <w:sz w:val="21"/>
                <w:szCs w:val="21"/>
              </w:rPr>
              <w:t>实际投资（万元）</w:t>
            </w:r>
          </w:p>
        </w:tc>
      </w:tr>
      <w:tr w:rsidR="00BA2D02">
        <w:trPr>
          <w:trHeight w:val="454"/>
          <w:jc w:val="center"/>
        </w:trPr>
        <w:tc>
          <w:tcPr>
            <w:tcW w:w="1391" w:type="dxa"/>
            <w:vAlign w:val="center"/>
          </w:tcPr>
          <w:p w:rsidR="00BA2D02" w:rsidRDefault="00C5529C">
            <w:pPr>
              <w:jc w:val="center"/>
              <w:rPr>
                <w:sz w:val="21"/>
                <w:szCs w:val="21"/>
              </w:rPr>
            </w:pPr>
            <w:r>
              <w:rPr>
                <w:rFonts w:hint="eastAsia"/>
                <w:sz w:val="21"/>
                <w:szCs w:val="21"/>
              </w:rPr>
              <w:t>废水</w:t>
            </w:r>
          </w:p>
        </w:tc>
        <w:tc>
          <w:tcPr>
            <w:tcW w:w="5121" w:type="dxa"/>
            <w:vAlign w:val="center"/>
          </w:tcPr>
          <w:p w:rsidR="00BA2D02" w:rsidRDefault="00C5529C">
            <w:pPr>
              <w:jc w:val="center"/>
              <w:rPr>
                <w:sz w:val="21"/>
                <w:szCs w:val="21"/>
              </w:rPr>
            </w:pPr>
            <w:r>
              <w:rPr>
                <w:rFonts w:hint="eastAsia"/>
                <w:sz w:val="21"/>
                <w:szCs w:val="21"/>
              </w:rPr>
              <w:t>事故水池</w:t>
            </w:r>
            <w:r>
              <w:rPr>
                <w:rFonts w:hAnsi="宋体" w:hint="eastAsia"/>
                <w:sz w:val="21"/>
                <w:szCs w:val="21"/>
              </w:rPr>
              <w:t>及配套管网</w:t>
            </w:r>
          </w:p>
        </w:tc>
        <w:tc>
          <w:tcPr>
            <w:tcW w:w="2514" w:type="dxa"/>
            <w:vAlign w:val="center"/>
          </w:tcPr>
          <w:p w:rsidR="00BA2D02" w:rsidRDefault="00C5529C">
            <w:pPr>
              <w:jc w:val="center"/>
              <w:rPr>
                <w:sz w:val="21"/>
                <w:szCs w:val="21"/>
              </w:rPr>
            </w:pPr>
            <w:r>
              <w:rPr>
                <w:rFonts w:hint="eastAsia"/>
                <w:sz w:val="21"/>
                <w:szCs w:val="21"/>
              </w:rPr>
              <w:t>2</w:t>
            </w:r>
          </w:p>
        </w:tc>
      </w:tr>
      <w:tr w:rsidR="00BA2D02">
        <w:trPr>
          <w:trHeight w:val="454"/>
          <w:jc w:val="center"/>
        </w:trPr>
        <w:tc>
          <w:tcPr>
            <w:tcW w:w="1391" w:type="dxa"/>
            <w:vMerge w:val="restart"/>
            <w:vAlign w:val="center"/>
          </w:tcPr>
          <w:p w:rsidR="00BA2D02" w:rsidRDefault="00C5529C">
            <w:pPr>
              <w:jc w:val="center"/>
              <w:rPr>
                <w:sz w:val="21"/>
                <w:szCs w:val="21"/>
              </w:rPr>
            </w:pPr>
            <w:bookmarkStart w:id="177" w:name="_Toc28641"/>
            <w:bookmarkStart w:id="178" w:name="_Toc10645"/>
            <w:r>
              <w:rPr>
                <w:rFonts w:hint="eastAsia"/>
                <w:sz w:val="21"/>
                <w:szCs w:val="21"/>
              </w:rPr>
              <w:t>废气</w:t>
            </w:r>
          </w:p>
        </w:tc>
        <w:tc>
          <w:tcPr>
            <w:tcW w:w="5121" w:type="dxa"/>
            <w:vAlign w:val="center"/>
          </w:tcPr>
          <w:p w:rsidR="00BA2D02" w:rsidRDefault="00C5529C">
            <w:pPr>
              <w:jc w:val="center"/>
              <w:rPr>
                <w:sz w:val="21"/>
                <w:szCs w:val="21"/>
              </w:rPr>
            </w:pPr>
            <w:r>
              <w:rPr>
                <w:rFonts w:hint="eastAsia"/>
                <w:sz w:val="21"/>
                <w:szCs w:val="21"/>
              </w:rPr>
              <w:t>布袋除尘器</w:t>
            </w:r>
          </w:p>
        </w:tc>
        <w:tc>
          <w:tcPr>
            <w:tcW w:w="2514" w:type="dxa"/>
            <w:vAlign w:val="center"/>
          </w:tcPr>
          <w:p w:rsidR="00BA2D02" w:rsidRDefault="00C5529C">
            <w:pPr>
              <w:jc w:val="center"/>
              <w:rPr>
                <w:sz w:val="21"/>
                <w:szCs w:val="21"/>
              </w:rPr>
            </w:pPr>
            <w:r>
              <w:rPr>
                <w:rFonts w:hint="eastAsia"/>
                <w:sz w:val="21"/>
                <w:szCs w:val="21"/>
              </w:rPr>
              <w:t>3</w:t>
            </w:r>
          </w:p>
        </w:tc>
      </w:tr>
      <w:tr w:rsidR="00BA2D02">
        <w:trPr>
          <w:trHeight w:val="454"/>
          <w:jc w:val="center"/>
        </w:trPr>
        <w:tc>
          <w:tcPr>
            <w:tcW w:w="1391" w:type="dxa"/>
            <w:vMerge/>
            <w:vAlign w:val="center"/>
          </w:tcPr>
          <w:p w:rsidR="00BA2D02" w:rsidRDefault="00BA2D02">
            <w:pPr>
              <w:jc w:val="center"/>
              <w:rPr>
                <w:sz w:val="21"/>
                <w:szCs w:val="21"/>
              </w:rPr>
            </w:pPr>
          </w:p>
        </w:tc>
        <w:tc>
          <w:tcPr>
            <w:tcW w:w="5121" w:type="dxa"/>
            <w:vAlign w:val="center"/>
          </w:tcPr>
          <w:p w:rsidR="00BA2D02" w:rsidRDefault="00C5529C">
            <w:pPr>
              <w:jc w:val="center"/>
              <w:rPr>
                <w:sz w:val="21"/>
                <w:szCs w:val="21"/>
              </w:rPr>
            </w:pPr>
            <w:r>
              <w:rPr>
                <w:rFonts w:hint="eastAsia"/>
                <w:sz w:val="21"/>
                <w:szCs w:val="21"/>
              </w:rPr>
              <w:t>滤筒除尘器</w:t>
            </w:r>
          </w:p>
        </w:tc>
        <w:tc>
          <w:tcPr>
            <w:tcW w:w="2514" w:type="dxa"/>
            <w:vAlign w:val="center"/>
          </w:tcPr>
          <w:p w:rsidR="00BA2D02" w:rsidRDefault="00C5529C">
            <w:pPr>
              <w:jc w:val="center"/>
              <w:rPr>
                <w:sz w:val="21"/>
                <w:szCs w:val="21"/>
              </w:rPr>
            </w:pPr>
            <w:r>
              <w:rPr>
                <w:rFonts w:hint="eastAsia"/>
                <w:sz w:val="21"/>
                <w:szCs w:val="21"/>
              </w:rPr>
              <w:t>3</w:t>
            </w:r>
          </w:p>
        </w:tc>
      </w:tr>
      <w:tr w:rsidR="00BA2D02">
        <w:trPr>
          <w:trHeight w:val="454"/>
          <w:jc w:val="center"/>
        </w:trPr>
        <w:tc>
          <w:tcPr>
            <w:tcW w:w="1391" w:type="dxa"/>
            <w:vMerge/>
            <w:vAlign w:val="center"/>
          </w:tcPr>
          <w:p w:rsidR="00BA2D02" w:rsidRDefault="00BA2D02">
            <w:pPr>
              <w:jc w:val="center"/>
              <w:rPr>
                <w:sz w:val="21"/>
                <w:szCs w:val="21"/>
              </w:rPr>
            </w:pPr>
          </w:p>
        </w:tc>
        <w:tc>
          <w:tcPr>
            <w:tcW w:w="5121" w:type="dxa"/>
            <w:vAlign w:val="center"/>
          </w:tcPr>
          <w:p w:rsidR="00BA2D02" w:rsidRDefault="00C5529C">
            <w:pPr>
              <w:jc w:val="center"/>
              <w:rPr>
                <w:sz w:val="21"/>
                <w:szCs w:val="21"/>
              </w:rPr>
            </w:pPr>
            <w:r>
              <w:rPr>
                <w:rFonts w:hint="eastAsia"/>
                <w:sz w:val="21"/>
                <w:szCs w:val="21"/>
              </w:rPr>
              <w:t>UV</w:t>
            </w:r>
            <w:r>
              <w:rPr>
                <w:rFonts w:hint="eastAsia"/>
                <w:sz w:val="21"/>
                <w:szCs w:val="21"/>
              </w:rPr>
              <w:t>光解氧化装置</w:t>
            </w:r>
            <w:r>
              <w:rPr>
                <w:rFonts w:hint="eastAsia"/>
                <w:sz w:val="21"/>
                <w:szCs w:val="21"/>
              </w:rPr>
              <w:t>+</w:t>
            </w:r>
            <w:r>
              <w:rPr>
                <w:rFonts w:hint="eastAsia"/>
                <w:sz w:val="21"/>
                <w:szCs w:val="21"/>
              </w:rPr>
              <w:t>活性炭吸附</w:t>
            </w:r>
          </w:p>
        </w:tc>
        <w:tc>
          <w:tcPr>
            <w:tcW w:w="2514" w:type="dxa"/>
            <w:vAlign w:val="center"/>
          </w:tcPr>
          <w:p w:rsidR="00BA2D02" w:rsidRDefault="00C5529C">
            <w:pPr>
              <w:jc w:val="center"/>
              <w:rPr>
                <w:sz w:val="21"/>
                <w:szCs w:val="21"/>
              </w:rPr>
            </w:pPr>
            <w:r>
              <w:rPr>
                <w:rFonts w:hint="eastAsia"/>
                <w:sz w:val="21"/>
                <w:szCs w:val="21"/>
              </w:rPr>
              <w:t>5</w:t>
            </w:r>
          </w:p>
        </w:tc>
      </w:tr>
      <w:tr w:rsidR="00BA2D02">
        <w:trPr>
          <w:trHeight w:val="454"/>
          <w:jc w:val="center"/>
        </w:trPr>
        <w:tc>
          <w:tcPr>
            <w:tcW w:w="1391" w:type="dxa"/>
            <w:vMerge/>
            <w:vAlign w:val="center"/>
          </w:tcPr>
          <w:p w:rsidR="00BA2D02" w:rsidRDefault="00BA2D02">
            <w:pPr>
              <w:jc w:val="center"/>
              <w:rPr>
                <w:sz w:val="21"/>
                <w:szCs w:val="21"/>
              </w:rPr>
            </w:pPr>
          </w:p>
        </w:tc>
        <w:tc>
          <w:tcPr>
            <w:tcW w:w="5121" w:type="dxa"/>
            <w:vAlign w:val="center"/>
          </w:tcPr>
          <w:p w:rsidR="00BA2D02" w:rsidRDefault="00C5529C">
            <w:pPr>
              <w:jc w:val="center"/>
              <w:rPr>
                <w:sz w:val="21"/>
                <w:szCs w:val="21"/>
              </w:rPr>
            </w:pPr>
            <w:r>
              <w:rPr>
                <w:rFonts w:hint="eastAsia"/>
                <w:sz w:val="21"/>
                <w:szCs w:val="21"/>
              </w:rPr>
              <w:t>移动式焊接烟尘除尘器</w:t>
            </w:r>
          </w:p>
        </w:tc>
        <w:tc>
          <w:tcPr>
            <w:tcW w:w="2514" w:type="dxa"/>
            <w:vAlign w:val="center"/>
          </w:tcPr>
          <w:p w:rsidR="00BA2D02" w:rsidRDefault="00C5529C">
            <w:pPr>
              <w:jc w:val="center"/>
              <w:rPr>
                <w:sz w:val="21"/>
                <w:szCs w:val="21"/>
              </w:rPr>
            </w:pPr>
            <w:r>
              <w:rPr>
                <w:rFonts w:hint="eastAsia"/>
                <w:sz w:val="21"/>
                <w:szCs w:val="21"/>
              </w:rPr>
              <w:t>2</w:t>
            </w:r>
          </w:p>
        </w:tc>
      </w:tr>
      <w:tr w:rsidR="00BA2D02">
        <w:trPr>
          <w:trHeight w:val="454"/>
          <w:jc w:val="center"/>
        </w:trPr>
        <w:tc>
          <w:tcPr>
            <w:tcW w:w="1391" w:type="dxa"/>
            <w:vAlign w:val="center"/>
          </w:tcPr>
          <w:p w:rsidR="00BA2D02" w:rsidRDefault="00C5529C">
            <w:pPr>
              <w:jc w:val="center"/>
              <w:rPr>
                <w:sz w:val="21"/>
                <w:szCs w:val="21"/>
              </w:rPr>
            </w:pPr>
            <w:r>
              <w:rPr>
                <w:rFonts w:hint="eastAsia"/>
                <w:sz w:val="21"/>
                <w:szCs w:val="21"/>
              </w:rPr>
              <w:t>噪声</w:t>
            </w:r>
          </w:p>
        </w:tc>
        <w:tc>
          <w:tcPr>
            <w:tcW w:w="5121" w:type="dxa"/>
            <w:vAlign w:val="center"/>
          </w:tcPr>
          <w:p w:rsidR="00BA2D02" w:rsidRDefault="00C5529C">
            <w:pPr>
              <w:jc w:val="center"/>
              <w:rPr>
                <w:sz w:val="21"/>
                <w:szCs w:val="21"/>
              </w:rPr>
            </w:pPr>
            <w:r>
              <w:rPr>
                <w:rFonts w:hint="eastAsia"/>
                <w:sz w:val="21"/>
                <w:szCs w:val="21"/>
              </w:rPr>
              <w:t>设备减震、隔声等噪声防治措施</w:t>
            </w:r>
          </w:p>
        </w:tc>
        <w:tc>
          <w:tcPr>
            <w:tcW w:w="2514" w:type="dxa"/>
            <w:vAlign w:val="center"/>
          </w:tcPr>
          <w:p w:rsidR="00BA2D02" w:rsidRDefault="00C5529C">
            <w:pPr>
              <w:jc w:val="center"/>
              <w:rPr>
                <w:sz w:val="21"/>
                <w:szCs w:val="21"/>
              </w:rPr>
            </w:pPr>
            <w:r>
              <w:rPr>
                <w:rFonts w:hint="eastAsia"/>
                <w:sz w:val="21"/>
                <w:szCs w:val="21"/>
              </w:rPr>
              <w:t>1.5</w:t>
            </w:r>
          </w:p>
        </w:tc>
      </w:tr>
      <w:tr w:rsidR="00BA2D02">
        <w:trPr>
          <w:trHeight w:val="454"/>
          <w:jc w:val="center"/>
        </w:trPr>
        <w:tc>
          <w:tcPr>
            <w:tcW w:w="1391" w:type="dxa"/>
            <w:vAlign w:val="center"/>
          </w:tcPr>
          <w:p w:rsidR="00BA2D02" w:rsidRDefault="00C5529C">
            <w:pPr>
              <w:jc w:val="center"/>
              <w:rPr>
                <w:sz w:val="21"/>
                <w:szCs w:val="21"/>
              </w:rPr>
            </w:pPr>
            <w:r>
              <w:rPr>
                <w:rFonts w:hint="eastAsia"/>
                <w:sz w:val="21"/>
                <w:szCs w:val="21"/>
              </w:rPr>
              <w:t>固废</w:t>
            </w:r>
          </w:p>
        </w:tc>
        <w:tc>
          <w:tcPr>
            <w:tcW w:w="5121" w:type="dxa"/>
            <w:vAlign w:val="center"/>
          </w:tcPr>
          <w:p w:rsidR="00BA2D02" w:rsidRDefault="00C5529C">
            <w:pPr>
              <w:jc w:val="center"/>
              <w:rPr>
                <w:sz w:val="21"/>
                <w:szCs w:val="21"/>
              </w:rPr>
            </w:pPr>
            <w:r>
              <w:rPr>
                <w:rFonts w:hint="eastAsia"/>
                <w:sz w:val="21"/>
                <w:szCs w:val="21"/>
              </w:rPr>
              <w:t>固废暂存场所建设、固废处置费用</w:t>
            </w:r>
          </w:p>
        </w:tc>
        <w:tc>
          <w:tcPr>
            <w:tcW w:w="2514" w:type="dxa"/>
            <w:vAlign w:val="center"/>
          </w:tcPr>
          <w:p w:rsidR="00BA2D02" w:rsidRDefault="00C5529C">
            <w:pPr>
              <w:jc w:val="center"/>
              <w:rPr>
                <w:sz w:val="21"/>
                <w:szCs w:val="21"/>
              </w:rPr>
            </w:pPr>
            <w:r>
              <w:rPr>
                <w:rFonts w:hint="eastAsia"/>
                <w:sz w:val="21"/>
                <w:szCs w:val="21"/>
              </w:rPr>
              <w:t>2.5</w:t>
            </w:r>
          </w:p>
        </w:tc>
      </w:tr>
      <w:tr w:rsidR="00BA2D02">
        <w:trPr>
          <w:trHeight w:val="454"/>
          <w:jc w:val="center"/>
        </w:trPr>
        <w:tc>
          <w:tcPr>
            <w:tcW w:w="1391" w:type="dxa"/>
            <w:vAlign w:val="center"/>
          </w:tcPr>
          <w:p w:rsidR="00BA2D02" w:rsidRDefault="00C5529C">
            <w:pPr>
              <w:jc w:val="center"/>
              <w:rPr>
                <w:sz w:val="21"/>
                <w:szCs w:val="21"/>
              </w:rPr>
            </w:pPr>
            <w:r>
              <w:rPr>
                <w:rFonts w:hint="eastAsia"/>
                <w:sz w:val="21"/>
                <w:szCs w:val="21"/>
              </w:rPr>
              <w:t>其它</w:t>
            </w:r>
          </w:p>
        </w:tc>
        <w:tc>
          <w:tcPr>
            <w:tcW w:w="5121" w:type="dxa"/>
            <w:vAlign w:val="center"/>
          </w:tcPr>
          <w:p w:rsidR="00BA2D02" w:rsidRDefault="00C5529C">
            <w:pPr>
              <w:jc w:val="center"/>
              <w:rPr>
                <w:sz w:val="21"/>
                <w:szCs w:val="21"/>
              </w:rPr>
            </w:pPr>
            <w:r>
              <w:rPr>
                <w:rFonts w:hint="eastAsia"/>
                <w:sz w:val="21"/>
                <w:szCs w:val="21"/>
              </w:rPr>
              <w:t>地面硬化、防渗等</w:t>
            </w:r>
          </w:p>
        </w:tc>
        <w:tc>
          <w:tcPr>
            <w:tcW w:w="2514" w:type="dxa"/>
            <w:vAlign w:val="center"/>
          </w:tcPr>
          <w:p w:rsidR="00BA2D02" w:rsidRDefault="00C5529C">
            <w:pPr>
              <w:jc w:val="center"/>
              <w:rPr>
                <w:sz w:val="21"/>
                <w:szCs w:val="21"/>
              </w:rPr>
            </w:pPr>
            <w:r>
              <w:rPr>
                <w:rFonts w:hint="eastAsia"/>
                <w:sz w:val="21"/>
                <w:szCs w:val="21"/>
              </w:rPr>
              <w:t>2</w:t>
            </w:r>
          </w:p>
        </w:tc>
      </w:tr>
      <w:tr w:rsidR="00BA2D02">
        <w:trPr>
          <w:trHeight w:val="454"/>
          <w:jc w:val="center"/>
        </w:trPr>
        <w:tc>
          <w:tcPr>
            <w:tcW w:w="6512" w:type="dxa"/>
            <w:gridSpan w:val="2"/>
            <w:vAlign w:val="center"/>
          </w:tcPr>
          <w:p w:rsidR="00BA2D02" w:rsidRDefault="00C5529C">
            <w:pPr>
              <w:jc w:val="center"/>
              <w:rPr>
                <w:sz w:val="21"/>
                <w:szCs w:val="21"/>
              </w:rPr>
            </w:pPr>
            <w:r>
              <w:rPr>
                <w:rFonts w:hint="eastAsia"/>
                <w:sz w:val="21"/>
                <w:szCs w:val="21"/>
              </w:rPr>
              <w:t>合计</w:t>
            </w:r>
          </w:p>
        </w:tc>
        <w:tc>
          <w:tcPr>
            <w:tcW w:w="2514" w:type="dxa"/>
            <w:vAlign w:val="center"/>
          </w:tcPr>
          <w:p w:rsidR="00BA2D02" w:rsidRDefault="00C5529C">
            <w:pPr>
              <w:jc w:val="center"/>
              <w:rPr>
                <w:sz w:val="21"/>
                <w:szCs w:val="21"/>
              </w:rPr>
            </w:pPr>
            <w:r>
              <w:rPr>
                <w:rFonts w:hint="eastAsia"/>
                <w:sz w:val="21"/>
                <w:szCs w:val="21"/>
              </w:rPr>
              <w:t>21</w:t>
            </w:r>
          </w:p>
        </w:tc>
      </w:tr>
    </w:tbl>
    <w:p w:rsidR="00BA2D02" w:rsidRDefault="00C5529C">
      <w:pPr>
        <w:pStyle w:val="20"/>
        <w:spacing w:line="520" w:lineRule="exact"/>
        <w:rPr>
          <w:rFonts w:ascii="Times New Roman" w:hAnsi="Times New Roman"/>
        </w:rPr>
      </w:pPr>
      <w:bookmarkStart w:id="179" w:name="_Toc30919"/>
      <w:r>
        <w:rPr>
          <w:rFonts w:ascii="Times New Roman" w:hAnsi="Times New Roman"/>
        </w:rPr>
        <w:t>7.</w:t>
      </w:r>
      <w:r>
        <w:rPr>
          <w:rFonts w:ascii="Times New Roman" w:hAnsi="Times New Roman" w:hint="eastAsia"/>
        </w:rPr>
        <w:t>8</w:t>
      </w:r>
      <w:r>
        <w:rPr>
          <w:rFonts w:ascii="Times New Roman" w:hAnsi="Times New Roman"/>
        </w:rPr>
        <w:t xml:space="preserve"> </w:t>
      </w:r>
      <w:r>
        <w:rPr>
          <w:rFonts w:ascii="Times New Roman" w:hAnsi="Times New Roman"/>
        </w:rPr>
        <w:t>施工期及试运行期扰民事件情况调查</w:t>
      </w:r>
      <w:bookmarkEnd w:id="177"/>
      <w:bookmarkEnd w:id="178"/>
      <w:bookmarkEnd w:id="179"/>
    </w:p>
    <w:p w:rsidR="00BA2D02" w:rsidRDefault="00C5529C">
      <w:pPr>
        <w:spacing w:line="520" w:lineRule="exact"/>
        <w:ind w:firstLineChars="200" w:firstLine="480"/>
      </w:pPr>
      <w:r>
        <w:t>经调查，企业在施工期及试运行期注意了环保管理，该项目在施工期间，未发生因噪声、扬尘导致的扰民事件。</w:t>
      </w:r>
    </w:p>
    <w:p w:rsidR="00BA2D02" w:rsidRDefault="00BA2D02">
      <w:pPr>
        <w:spacing w:line="520" w:lineRule="exact"/>
        <w:jc w:val="center"/>
      </w:pPr>
    </w:p>
    <w:p w:rsidR="00BA2D02" w:rsidRDefault="00BA2D02">
      <w:pPr>
        <w:spacing w:line="520" w:lineRule="exact"/>
        <w:sectPr w:rsidR="00BA2D02">
          <w:pgSz w:w="11906" w:h="16838"/>
          <w:pgMar w:top="1440" w:right="1803" w:bottom="1440" w:left="1803" w:header="851" w:footer="992" w:gutter="0"/>
          <w:cols w:space="720"/>
          <w:docGrid w:type="lines" w:linePitch="312"/>
        </w:sectPr>
      </w:pPr>
    </w:p>
    <w:p w:rsidR="00BA2D02" w:rsidRDefault="00C5529C">
      <w:pPr>
        <w:pStyle w:val="1"/>
      </w:pPr>
      <w:bookmarkStart w:id="180" w:name="_Toc26109"/>
      <w:r>
        <w:rPr>
          <w:rFonts w:hint="eastAsia"/>
        </w:rPr>
        <w:lastRenderedPageBreak/>
        <w:t>八</w:t>
      </w:r>
      <w:r>
        <w:t>、环评批复落实情况</w:t>
      </w:r>
      <w:bookmarkEnd w:id="180"/>
    </w:p>
    <w:p w:rsidR="00BA2D02" w:rsidRDefault="00C5529C">
      <w:pPr>
        <w:spacing w:line="520" w:lineRule="exact"/>
        <w:ind w:firstLineChars="200" w:firstLine="480"/>
        <w:jc w:val="left"/>
      </w:pPr>
      <w:r>
        <w:t>该项目环评批复落实情况见表</w:t>
      </w:r>
      <w:r>
        <w:rPr>
          <w:rFonts w:hint="eastAsia"/>
        </w:rPr>
        <w:t>8</w:t>
      </w:r>
      <w:r>
        <w:t>-1-1</w:t>
      </w:r>
      <w:r>
        <w:t>。</w:t>
      </w:r>
    </w:p>
    <w:p w:rsidR="00BA2D02" w:rsidRDefault="00C5529C">
      <w:pPr>
        <w:spacing w:line="520" w:lineRule="exact"/>
        <w:ind w:firstLineChars="200" w:firstLine="482"/>
        <w:jc w:val="center"/>
        <w:rPr>
          <w:b/>
        </w:rPr>
      </w:pPr>
      <w:r>
        <w:rPr>
          <w:b/>
        </w:rPr>
        <w:t>表</w:t>
      </w:r>
      <w:r>
        <w:rPr>
          <w:rFonts w:hint="eastAsia"/>
          <w:b/>
        </w:rPr>
        <w:t>8</w:t>
      </w:r>
      <w:r>
        <w:rPr>
          <w:b/>
        </w:rPr>
        <w:t xml:space="preserve">-1-1 </w:t>
      </w:r>
      <w:r>
        <w:rPr>
          <w:b/>
        </w:rPr>
        <w:t>环评批复落实情况一览表</w:t>
      </w:r>
    </w:p>
    <w:tbl>
      <w:tblPr>
        <w:tblW w:w="9057" w:type="dxa"/>
        <w:jc w:val="center"/>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3615"/>
        <w:gridCol w:w="4117"/>
        <w:gridCol w:w="729"/>
      </w:tblGrid>
      <w:tr w:rsidR="00BA2D02">
        <w:trPr>
          <w:trHeight w:val="454"/>
          <w:tblHeader/>
          <w:jc w:val="center"/>
        </w:trPr>
        <w:tc>
          <w:tcPr>
            <w:tcW w:w="596" w:type="dxa"/>
            <w:vAlign w:val="center"/>
          </w:tcPr>
          <w:p w:rsidR="00BA2D02" w:rsidRDefault="00BA2D02">
            <w:pPr>
              <w:autoSpaceDE w:val="0"/>
              <w:autoSpaceDN w:val="0"/>
              <w:adjustRightInd w:val="0"/>
              <w:spacing w:line="360" w:lineRule="auto"/>
              <w:jc w:val="center"/>
              <w:rPr>
                <w:b/>
                <w:sz w:val="21"/>
                <w:szCs w:val="21"/>
                <w:lang w:val="zh-CN"/>
              </w:rPr>
            </w:pPr>
          </w:p>
        </w:tc>
        <w:tc>
          <w:tcPr>
            <w:tcW w:w="3615" w:type="dxa"/>
            <w:vAlign w:val="center"/>
          </w:tcPr>
          <w:p w:rsidR="00BA2D02" w:rsidRDefault="00C5529C">
            <w:pPr>
              <w:autoSpaceDE w:val="0"/>
              <w:autoSpaceDN w:val="0"/>
              <w:adjustRightInd w:val="0"/>
              <w:spacing w:line="360" w:lineRule="auto"/>
              <w:jc w:val="center"/>
              <w:rPr>
                <w:b/>
                <w:sz w:val="21"/>
                <w:szCs w:val="21"/>
              </w:rPr>
            </w:pPr>
            <w:r>
              <w:rPr>
                <w:b/>
                <w:sz w:val="21"/>
                <w:szCs w:val="21"/>
                <w:lang w:val="zh-CN"/>
              </w:rPr>
              <w:t>批</w:t>
            </w:r>
            <w:r>
              <w:rPr>
                <w:b/>
                <w:sz w:val="21"/>
                <w:szCs w:val="21"/>
                <w:lang w:val="zh-CN"/>
              </w:rPr>
              <w:t xml:space="preserve"> </w:t>
            </w:r>
            <w:r>
              <w:rPr>
                <w:b/>
                <w:sz w:val="21"/>
                <w:szCs w:val="21"/>
                <w:lang w:val="zh-CN"/>
              </w:rPr>
              <w:t>复</w:t>
            </w:r>
            <w:r>
              <w:rPr>
                <w:b/>
                <w:sz w:val="21"/>
                <w:szCs w:val="21"/>
                <w:lang w:val="zh-CN"/>
              </w:rPr>
              <w:t xml:space="preserve"> </w:t>
            </w:r>
            <w:r>
              <w:rPr>
                <w:b/>
                <w:sz w:val="21"/>
                <w:szCs w:val="21"/>
                <w:lang w:val="zh-CN"/>
              </w:rPr>
              <w:t>要</w:t>
            </w:r>
            <w:r>
              <w:rPr>
                <w:b/>
                <w:sz w:val="21"/>
                <w:szCs w:val="21"/>
                <w:lang w:val="zh-CN"/>
              </w:rPr>
              <w:t xml:space="preserve"> </w:t>
            </w:r>
            <w:r>
              <w:rPr>
                <w:b/>
                <w:sz w:val="21"/>
                <w:szCs w:val="21"/>
                <w:lang w:val="zh-CN"/>
              </w:rPr>
              <w:t>求</w:t>
            </w:r>
          </w:p>
        </w:tc>
        <w:tc>
          <w:tcPr>
            <w:tcW w:w="4117" w:type="dxa"/>
            <w:tcBorders>
              <w:right w:val="single" w:sz="4" w:space="0" w:color="auto"/>
            </w:tcBorders>
            <w:vAlign w:val="center"/>
          </w:tcPr>
          <w:p w:rsidR="00BA2D02" w:rsidRDefault="00C5529C">
            <w:pPr>
              <w:autoSpaceDE w:val="0"/>
              <w:autoSpaceDN w:val="0"/>
              <w:adjustRightInd w:val="0"/>
              <w:spacing w:line="360" w:lineRule="auto"/>
              <w:jc w:val="center"/>
              <w:rPr>
                <w:b/>
                <w:sz w:val="21"/>
                <w:szCs w:val="21"/>
              </w:rPr>
            </w:pPr>
            <w:r>
              <w:rPr>
                <w:b/>
                <w:sz w:val="21"/>
                <w:szCs w:val="21"/>
                <w:lang w:val="zh-CN"/>
              </w:rPr>
              <w:t>落实情况</w:t>
            </w:r>
          </w:p>
        </w:tc>
        <w:tc>
          <w:tcPr>
            <w:tcW w:w="729" w:type="dxa"/>
            <w:tcBorders>
              <w:left w:val="single" w:sz="4" w:space="0" w:color="auto"/>
            </w:tcBorders>
            <w:vAlign w:val="center"/>
          </w:tcPr>
          <w:p w:rsidR="00BA2D02" w:rsidRDefault="00C5529C">
            <w:pPr>
              <w:autoSpaceDE w:val="0"/>
              <w:autoSpaceDN w:val="0"/>
              <w:adjustRightInd w:val="0"/>
              <w:spacing w:line="360" w:lineRule="auto"/>
              <w:jc w:val="center"/>
              <w:rPr>
                <w:b/>
                <w:sz w:val="21"/>
                <w:szCs w:val="21"/>
              </w:rPr>
            </w:pPr>
            <w:r>
              <w:rPr>
                <w:b/>
                <w:sz w:val="21"/>
                <w:szCs w:val="21"/>
              </w:rPr>
              <w:t>结论</w:t>
            </w:r>
          </w:p>
        </w:tc>
      </w:tr>
      <w:tr w:rsidR="00BA2D02">
        <w:trPr>
          <w:trHeight w:val="454"/>
          <w:jc w:val="center"/>
        </w:trPr>
        <w:tc>
          <w:tcPr>
            <w:tcW w:w="596" w:type="dxa"/>
            <w:vAlign w:val="center"/>
          </w:tcPr>
          <w:p w:rsidR="00BA2D02" w:rsidRDefault="00C5529C">
            <w:pPr>
              <w:snapToGrid w:val="0"/>
              <w:spacing w:line="400" w:lineRule="exact"/>
              <w:jc w:val="center"/>
              <w:rPr>
                <w:sz w:val="21"/>
                <w:szCs w:val="21"/>
              </w:rPr>
            </w:pPr>
            <w:r>
              <w:rPr>
                <w:rFonts w:hint="eastAsia"/>
                <w:sz w:val="21"/>
                <w:szCs w:val="21"/>
              </w:rPr>
              <w:t>1</w:t>
            </w:r>
          </w:p>
        </w:tc>
        <w:tc>
          <w:tcPr>
            <w:tcW w:w="3615" w:type="dxa"/>
            <w:vAlign w:val="center"/>
          </w:tcPr>
          <w:p w:rsidR="00BA2D02" w:rsidRDefault="00C5529C">
            <w:pPr>
              <w:pStyle w:val="p0"/>
              <w:shd w:val="clear" w:color="auto" w:fill="FFFFFF"/>
              <w:rPr>
                <w:sz w:val="21"/>
              </w:rPr>
            </w:pPr>
            <w:r>
              <w:rPr>
                <w:rFonts w:hint="eastAsia"/>
                <w:kern w:val="2"/>
                <w:sz w:val="21"/>
              </w:rPr>
              <w:t>抛丸废气经布袋除尘，符合《山东省区域性大气污染物综合排放标准》（</w:t>
            </w:r>
            <w:r>
              <w:rPr>
                <w:rFonts w:hint="eastAsia"/>
                <w:kern w:val="2"/>
                <w:sz w:val="21"/>
              </w:rPr>
              <w:t>DB37/2376-2013</w:t>
            </w:r>
            <w:r>
              <w:rPr>
                <w:rFonts w:hint="eastAsia"/>
                <w:kern w:val="2"/>
                <w:sz w:val="21"/>
              </w:rPr>
              <w:t>）中表</w:t>
            </w:r>
            <w:r>
              <w:rPr>
                <w:rFonts w:hint="eastAsia"/>
                <w:kern w:val="2"/>
                <w:sz w:val="21"/>
              </w:rPr>
              <w:t>2</w:t>
            </w:r>
            <w:r>
              <w:rPr>
                <w:rFonts w:hint="eastAsia"/>
                <w:kern w:val="2"/>
                <w:sz w:val="21"/>
              </w:rPr>
              <w:t>重点控制区标准后由</w:t>
            </w:r>
            <w:r>
              <w:rPr>
                <w:rFonts w:hint="eastAsia"/>
                <w:kern w:val="2"/>
                <w:sz w:val="21"/>
              </w:rPr>
              <w:t>1</w:t>
            </w:r>
            <w:r>
              <w:rPr>
                <w:rFonts w:hint="eastAsia"/>
                <w:kern w:val="2"/>
                <w:sz w:val="21"/>
              </w:rPr>
              <w:t>根</w:t>
            </w:r>
            <w:r>
              <w:rPr>
                <w:rFonts w:hint="eastAsia"/>
                <w:kern w:val="2"/>
                <w:sz w:val="21"/>
              </w:rPr>
              <w:t>15m</w:t>
            </w:r>
            <w:r>
              <w:rPr>
                <w:rFonts w:hint="eastAsia"/>
                <w:kern w:val="2"/>
                <w:sz w:val="21"/>
              </w:rPr>
              <w:t>高排气筒排放</w:t>
            </w:r>
            <w:r>
              <w:rPr>
                <w:kern w:val="2"/>
                <w:sz w:val="21"/>
              </w:rPr>
              <w:t>。</w:t>
            </w:r>
            <w:r>
              <w:rPr>
                <w:rFonts w:hint="eastAsia"/>
                <w:kern w:val="2"/>
                <w:sz w:val="21"/>
              </w:rPr>
              <w:t>喷塑废气经滤筒除尘</w:t>
            </w:r>
            <w:r>
              <w:rPr>
                <w:rFonts w:hint="eastAsia"/>
                <w:kern w:val="2"/>
                <w:sz w:val="21"/>
              </w:rPr>
              <w:t>+</w:t>
            </w:r>
            <w:r>
              <w:rPr>
                <w:rFonts w:hint="eastAsia"/>
                <w:kern w:val="2"/>
                <w:sz w:val="21"/>
              </w:rPr>
              <w:t>布袋除尘，符合《山东省区域性大气污染物综合排放标准》（</w:t>
            </w:r>
            <w:r>
              <w:rPr>
                <w:rFonts w:hint="eastAsia"/>
                <w:kern w:val="2"/>
                <w:sz w:val="21"/>
              </w:rPr>
              <w:t>DB37/2376-2013</w:t>
            </w:r>
            <w:r>
              <w:rPr>
                <w:rFonts w:hint="eastAsia"/>
                <w:kern w:val="2"/>
                <w:sz w:val="21"/>
              </w:rPr>
              <w:t>）中表</w:t>
            </w:r>
            <w:r>
              <w:rPr>
                <w:rFonts w:hint="eastAsia"/>
                <w:kern w:val="2"/>
                <w:sz w:val="21"/>
              </w:rPr>
              <w:t>2</w:t>
            </w:r>
            <w:r>
              <w:rPr>
                <w:rFonts w:hint="eastAsia"/>
                <w:kern w:val="2"/>
                <w:sz w:val="21"/>
              </w:rPr>
              <w:t>重点控制区标准后通过</w:t>
            </w:r>
            <w:r>
              <w:rPr>
                <w:rFonts w:hint="eastAsia"/>
                <w:kern w:val="2"/>
                <w:sz w:val="21"/>
              </w:rPr>
              <w:t>1</w:t>
            </w:r>
            <w:r>
              <w:rPr>
                <w:rFonts w:hint="eastAsia"/>
                <w:kern w:val="2"/>
                <w:sz w:val="21"/>
              </w:rPr>
              <w:t>根</w:t>
            </w:r>
            <w:r>
              <w:rPr>
                <w:rFonts w:hint="eastAsia"/>
                <w:kern w:val="2"/>
                <w:sz w:val="21"/>
              </w:rPr>
              <w:t>15m</w:t>
            </w:r>
            <w:r>
              <w:rPr>
                <w:rFonts w:hint="eastAsia"/>
                <w:kern w:val="2"/>
                <w:sz w:val="21"/>
              </w:rPr>
              <w:t>高排气筒排放</w:t>
            </w:r>
            <w:r>
              <w:rPr>
                <w:kern w:val="2"/>
                <w:sz w:val="21"/>
              </w:rPr>
              <w:t>。</w:t>
            </w:r>
            <w:r>
              <w:rPr>
                <w:rFonts w:hint="eastAsia"/>
                <w:kern w:val="2"/>
                <w:sz w:val="21"/>
              </w:rPr>
              <w:t>喷塑烘干废气经</w:t>
            </w:r>
            <w:r>
              <w:rPr>
                <w:rFonts w:hint="eastAsia"/>
                <w:kern w:val="2"/>
                <w:sz w:val="21"/>
              </w:rPr>
              <w:t>UV</w:t>
            </w:r>
            <w:r>
              <w:rPr>
                <w:rFonts w:hint="eastAsia"/>
                <w:kern w:val="2"/>
                <w:sz w:val="21"/>
              </w:rPr>
              <w:t>光解氧化装置</w:t>
            </w:r>
            <w:r>
              <w:rPr>
                <w:rFonts w:hint="eastAsia"/>
                <w:kern w:val="2"/>
                <w:sz w:val="21"/>
              </w:rPr>
              <w:t>+</w:t>
            </w:r>
            <w:r>
              <w:rPr>
                <w:rFonts w:hint="eastAsia"/>
                <w:kern w:val="2"/>
                <w:sz w:val="21"/>
              </w:rPr>
              <w:t>活性炭处理后，符合《挥发性有机物排放标准第</w:t>
            </w:r>
            <w:r>
              <w:rPr>
                <w:rFonts w:hint="eastAsia"/>
                <w:kern w:val="2"/>
                <w:sz w:val="21"/>
              </w:rPr>
              <w:t>1</w:t>
            </w:r>
            <w:r>
              <w:rPr>
                <w:rFonts w:hint="eastAsia"/>
                <w:kern w:val="2"/>
                <w:sz w:val="21"/>
              </w:rPr>
              <w:t>部分：汽车制造业》（</w:t>
            </w:r>
            <w:r>
              <w:rPr>
                <w:rFonts w:hint="eastAsia"/>
                <w:kern w:val="2"/>
                <w:sz w:val="21"/>
              </w:rPr>
              <w:t>DB37/2801.1-2016</w:t>
            </w:r>
            <w:r>
              <w:rPr>
                <w:rFonts w:hint="eastAsia"/>
                <w:kern w:val="2"/>
                <w:sz w:val="21"/>
              </w:rPr>
              <w:t>）表</w:t>
            </w:r>
            <w:r>
              <w:rPr>
                <w:rFonts w:hint="eastAsia"/>
                <w:kern w:val="2"/>
                <w:sz w:val="21"/>
              </w:rPr>
              <w:t>1</w:t>
            </w:r>
            <w:r>
              <w:rPr>
                <w:rFonts w:hint="eastAsia"/>
                <w:kern w:val="2"/>
                <w:sz w:val="21"/>
              </w:rPr>
              <w:t>标准及《山东省区域性大气污染物综合排放标准》（</w:t>
            </w:r>
            <w:r>
              <w:rPr>
                <w:rFonts w:hint="eastAsia"/>
                <w:kern w:val="2"/>
                <w:sz w:val="21"/>
              </w:rPr>
              <w:t>DB37/2376-2013</w:t>
            </w:r>
            <w:r>
              <w:rPr>
                <w:rFonts w:hint="eastAsia"/>
                <w:kern w:val="2"/>
                <w:sz w:val="21"/>
              </w:rPr>
              <w:t>）中表</w:t>
            </w:r>
            <w:r>
              <w:rPr>
                <w:rFonts w:hint="eastAsia"/>
                <w:kern w:val="2"/>
                <w:sz w:val="21"/>
              </w:rPr>
              <w:t>2</w:t>
            </w:r>
            <w:r>
              <w:rPr>
                <w:rFonts w:hint="eastAsia"/>
                <w:kern w:val="2"/>
                <w:sz w:val="21"/>
              </w:rPr>
              <w:t>重点控制区的要求后通过</w:t>
            </w:r>
            <w:r>
              <w:rPr>
                <w:rFonts w:hint="eastAsia"/>
                <w:kern w:val="2"/>
                <w:sz w:val="21"/>
              </w:rPr>
              <w:t>2</w:t>
            </w:r>
            <w:r>
              <w:rPr>
                <w:rFonts w:hint="eastAsia"/>
                <w:kern w:val="2"/>
                <w:sz w:val="21"/>
              </w:rPr>
              <w:t>根</w:t>
            </w:r>
            <w:r>
              <w:rPr>
                <w:rFonts w:hint="eastAsia"/>
                <w:kern w:val="2"/>
                <w:sz w:val="21"/>
              </w:rPr>
              <w:t>15m</w:t>
            </w:r>
            <w:r>
              <w:rPr>
                <w:rFonts w:hint="eastAsia"/>
                <w:kern w:val="2"/>
                <w:sz w:val="21"/>
              </w:rPr>
              <w:t>高排气筒排放。焊接烟尘经烟尘净化器处理无组织排放。厂界颗粒物浓度应当符合《大气污染物综合排放标准》（</w:t>
            </w:r>
            <w:r>
              <w:rPr>
                <w:rFonts w:hint="eastAsia"/>
                <w:kern w:val="2"/>
                <w:sz w:val="21"/>
              </w:rPr>
              <w:t>GB16297-1996</w:t>
            </w:r>
            <w:r>
              <w:rPr>
                <w:rFonts w:hint="eastAsia"/>
                <w:kern w:val="2"/>
                <w:sz w:val="21"/>
              </w:rPr>
              <w:t>）中无组织排放监控浓度限值要求。厂界挥发性有机物浓度应当符合《挥发性有机物排放标准</w:t>
            </w:r>
            <w:r>
              <w:rPr>
                <w:rFonts w:hint="eastAsia"/>
                <w:kern w:val="2"/>
                <w:sz w:val="21"/>
              </w:rPr>
              <w:t xml:space="preserve"> </w:t>
            </w:r>
            <w:r>
              <w:rPr>
                <w:rFonts w:hint="eastAsia"/>
                <w:kern w:val="2"/>
                <w:sz w:val="21"/>
              </w:rPr>
              <w:t>第</w:t>
            </w:r>
            <w:r>
              <w:rPr>
                <w:rFonts w:hint="eastAsia"/>
                <w:kern w:val="2"/>
                <w:sz w:val="21"/>
              </w:rPr>
              <w:t>1</w:t>
            </w:r>
            <w:r>
              <w:rPr>
                <w:rFonts w:hint="eastAsia"/>
                <w:kern w:val="2"/>
                <w:sz w:val="21"/>
              </w:rPr>
              <w:t>部分：汽车制造业》表</w:t>
            </w:r>
            <w:r>
              <w:rPr>
                <w:rFonts w:hint="eastAsia"/>
                <w:kern w:val="2"/>
                <w:sz w:val="21"/>
              </w:rPr>
              <w:t>2</w:t>
            </w:r>
            <w:r>
              <w:rPr>
                <w:rFonts w:hint="eastAsia"/>
                <w:kern w:val="2"/>
                <w:sz w:val="21"/>
              </w:rPr>
              <w:t>标准</w:t>
            </w:r>
            <w:r>
              <w:rPr>
                <w:kern w:val="2"/>
                <w:sz w:val="21"/>
              </w:rPr>
              <w:t>。</w:t>
            </w:r>
          </w:p>
        </w:tc>
        <w:tc>
          <w:tcPr>
            <w:tcW w:w="4117" w:type="dxa"/>
            <w:tcBorders>
              <w:right w:val="single" w:sz="4" w:space="0" w:color="auto"/>
            </w:tcBorders>
            <w:vAlign w:val="center"/>
          </w:tcPr>
          <w:p w:rsidR="00BA2D02" w:rsidRDefault="00C5529C">
            <w:pPr>
              <w:pStyle w:val="p15"/>
              <w:shd w:val="clear" w:color="auto" w:fill="FFFFFF"/>
              <w:rPr>
                <w:kern w:val="2"/>
                <w:sz w:val="21"/>
              </w:rPr>
            </w:pPr>
            <w:r>
              <w:rPr>
                <w:kern w:val="2"/>
                <w:sz w:val="21"/>
              </w:rPr>
              <w:t>（</w:t>
            </w:r>
            <w:r>
              <w:rPr>
                <w:kern w:val="2"/>
                <w:sz w:val="21"/>
              </w:rPr>
              <w:t>1</w:t>
            </w:r>
            <w:r>
              <w:rPr>
                <w:kern w:val="2"/>
                <w:sz w:val="21"/>
              </w:rPr>
              <w:t>）抛丸工序产生的废气经布袋除尘器处理后，经</w:t>
            </w:r>
            <w:r>
              <w:rPr>
                <w:rFonts w:hint="eastAsia"/>
                <w:kern w:val="2"/>
                <w:sz w:val="21"/>
              </w:rPr>
              <w:t>1</w:t>
            </w:r>
            <w:r>
              <w:rPr>
                <w:kern w:val="2"/>
                <w:sz w:val="21"/>
              </w:rPr>
              <w:t>根高</w:t>
            </w:r>
            <w:r>
              <w:rPr>
                <w:kern w:val="2"/>
                <w:sz w:val="21"/>
              </w:rPr>
              <w:t>15m</w:t>
            </w:r>
            <w:r>
              <w:rPr>
                <w:kern w:val="2"/>
                <w:sz w:val="21"/>
              </w:rPr>
              <w:t>的排气筒</w:t>
            </w:r>
            <w:r>
              <w:rPr>
                <w:kern w:val="2"/>
                <w:sz w:val="21"/>
              </w:rPr>
              <w:t>P1</w:t>
            </w:r>
            <w:r>
              <w:rPr>
                <w:kern w:val="2"/>
                <w:sz w:val="21"/>
              </w:rPr>
              <w:t>排放。</w:t>
            </w:r>
          </w:p>
          <w:p w:rsidR="00BA2D02" w:rsidRDefault="00C5529C">
            <w:pPr>
              <w:pStyle w:val="p15"/>
              <w:shd w:val="clear" w:color="auto" w:fill="FFFFFF"/>
              <w:rPr>
                <w:kern w:val="2"/>
                <w:sz w:val="21"/>
              </w:rPr>
            </w:pPr>
            <w:r>
              <w:rPr>
                <w:kern w:val="2"/>
                <w:sz w:val="21"/>
              </w:rPr>
              <w:t>（</w:t>
            </w:r>
            <w:r>
              <w:rPr>
                <w:kern w:val="2"/>
                <w:sz w:val="21"/>
              </w:rPr>
              <w:t>2</w:t>
            </w:r>
            <w:r>
              <w:rPr>
                <w:kern w:val="2"/>
                <w:sz w:val="21"/>
              </w:rPr>
              <w:t>）喷塑工序产生的废气经</w:t>
            </w:r>
            <w:r>
              <w:rPr>
                <w:rFonts w:hint="eastAsia"/>
                <w:kern w:val="2"/>
                <w:sz w:val="21"/>
              </w:rPr>
              <w:t>滤筒除尘器</w:t>
            </w:r>
            <w:r>
              <w:rPr>
                <w:rFonts w:hint="eastAsia"/>
                <w:kern w:val="2"/>
                <w:sz w:val="21"/>
              </w:rPr>
              <w:t>+</w:t>
            </w:r>
            <w:r>
              <w:rPr>
                <w:kern w:val="2"/>
                <w:sz w:val="21"/>
              </w:rPr>
              <w:t>布袋除尘器处理后经</w:t>
            </w:r>
            <w:r>
              <w:rPr>
                <w:rFonts w:hint="eastAsia"/>
                <w:kern w:val="2"/>
                <w:sz w:val="21"/>
              </w:rPr>
              <w:t>1</w:t>
            </w:r>
            <w:r>
              <w:rPr>
                <w:kern w:val="2"/>
                <w:sz w:val="21"/>
              </w:rPr>
              <w:t>根高</w:t>
            </w:r>
            <w:r>
              <w:rPr>
                <w:kern w:val="2"/>
                <w:sz w:val="21"/>
              </w:rPr>
              <w:t>15m</w:t>
            </w:r>
            <w:r>
              <w:rPr>
                <w:kern w:val="2"/>
                <w:sz w:val="21"/>
              </w:rPr>
              <w:t>排气筒</w:t>
            </w:r>
            <w:r>
              <w:rPr>
                <w:kern w:val="2"/>
                <w:sz w:val="21"/>
              </w:rPr>
              <w:t>P</w:t>
            </w:r>
            <w:r>
              <w:rPr>
                <w:rFonts w:hint="eastAsia"/>
                <w:kern w:val="2"/>
                <w:sz w:val="21"/>
              </w:rPr>
              <w:t>2</w:t>
            </w:r>
            <w:r>
              <w:rPr>
                <w:kern w:val="2"/>
                <w:sz w:val="21"/>
              </w:rPr>
              <w:t>排放。</w:t>
            </w:r>
          </w:p>
          <w:p w:rsidR="00BA2D02" w:rsidRDefault="00C5529C">
            <w:pPr>
              <w:pStyle w:val="p15"/>
              <w:shd w:val="clear" w:color="auto" w:fill="FFFFFF"/>
              <w:rPr>
                <w:kern w:val="2"/>
                <w:sz w:val="21"/>
              </w:rPr>
            </w:pPr>
            <w:r>
              <w:rPr>
                <w:kern w:val="2"/>
                <w:sz w:val="21"/>
              </w:rPr>
              <w:t>（</w:t>
            </w:r>
            <w:r>
              <w:rPr>
                <w:kern w:val="2"/>
                <w:sz w:val="21"/>
              </w:rPr>
              <w:t>3</w:t>
            </w:r>
            <w:r>
              <w:rPr>
                <w:kern w:val="2"/>
                <w:sz w:val="21"/>
              </w:rPr>
              <w:t>）喷塑烘干工序产生的废气</w:t>
            </w:r>
            <w:r>
              <w:rPr>
                <w:rFonts w:hint="eastAsia"/>
                <w:kern w:val="2"/>
                <w:sz w:val="21"/>
              </w:rPr>
              <w:t>分别</w:t>
            </w:r>
            <w:r>
              <w:rPr>
                <w:kern w:val="2"/>
                <w:sz w:val="21"/>
              </w:rPr>
              <w:t>经</w:t>
            </w:r>
            <w:r>
              <w:rPr>
                <w:kern w:val="2"/>
                <w:sz w:val="21"/>
              </w:rPr>
              <w:t>UV</w:t>
            </w:r>
            <w:r>
              <w:rPr>
                <w:kern w:val="2"/>
                <w:sz w:val="21"/>
              </w:rPr>
              <w:t>光解氧化设备</w:t>
            </w:r>
            <w:r>
              <w:rPr>
                <w:kern w:val="2"/>
                <w:sz w:val="21"/>
              </w:rPr>
              <w:t>+</w:t>
            </w:r>
            <w:r>
              <w:rPr>
                <w:kern w:val="2"/>
                <w:sz w:val="21"/>
              </w:rPr>
              <w:t>活性炭处理后通过</w:t>
            </w:r>
            <w:r>
              <w:rPr>
                <w:rFonts w:hint="eastAsia"/>
                <w:kern w:val="2"/>
                <w:sz w:val="21"/>
              </w:rPr>
              <w:t>2</w:t>
            </w:r>
            <w:r>
              <w:rPr>
                <w:kern w:val="2"/>
                <w:sz w:val="21"/>
              </w:rPr>
              <w:t>根高</w:t>
            </w:r>
            <w:r>
              <w:rPr>
                <w:kern w:val="2"/>
                <w:sz w:val="21"/>
              </w:rPr>
              <w:t>15m</w:t>
            </w:r>
            <w:r>
              <w:rPr>
                <w:kern w:val="2"/>
                <w:sz w:val="21"/>
              </w:rPr>
              <w:t>的排气筒</w:t>
            </w:r>
            <w:r>
              <w:rPr>
                <w:kern w:val="2"/>
                <w:sz w:val="21"/>
              </w:rPr>
              <w:t>P</w:t>
            </w:r>
            <w:r>
              <w:rPr>
                <w:rFonts w:hint="eastAsia"/>
                <w:kern w:val="2"/>
                <w:sz w:val="21"/>
              </w:rPr>
              <w:t>3</w:t>
            </w:r>
            <w:r>
              <w:rPr>
                <w:rFonts w:hint="eastAsia"/>
                <w:kern w:val="2"/>
                <w:sz w:val="21"/>
              </w:rPr>
              <w:t>、</w:t>
            </w:r>
            <w:r>
              <w:rPr>
                <w:rFonts w:hint="eastAsia"/>
                <w:kern w:val="2"/>
                <w:sz w:val="21"/>
              </w:rPr>
              <w:t>P4</w:t>
            </w:r>
            <w:r>
              <w:rPr>
                <w:kern w:val="2"/>
                <w:sz w:val="21"/>
              </w:rPr>
              <w:t>排放。</w:t>
            </w:r>
          </w:p>
          <w:p w:rsidR="00BA2D02" w:rsidRDefault="00C5529C">
            <w:pPr>
              <w:pStyle w:val="p15"/>
              <w:shd w:val="clear" w:color="auto" w:fill="FFFFFF"/>
              <w:rPr>
                <w:kern w:val="2"/>
                <w:sz w:val="21"/>
              </w:rPr>
            </w:pPr>
            <w:r>
              <w:rPr>
                <w:rFonts w:hint="eastAsia"/>
                <w:kern w:val="2"/>
                <w:sz w:val="21"/>
              </w:rPr>
              <w:t>（</w:t>
            </w:r>
            <w:r>
              <w:rPr>
                <w:rFonts w:hint="eastAsia"/>
                <w:kern w:val="2"/>
                <w:sz w:val="21"/>
              </w:rPr>
              <w:t>4</w:t>
            </w:r>
            <w:r>
              <w:rPr>
                <w:rFonts w:hint="eastAsia"/>
                <w:kern w:val="2"/>
                <w:sz w:val="21"/>
              </w:rPr>
              <w:t>）</w:t>
            </w:r>
            <w:r>
              <w:rPr>
                <w:kern w:val="2"/>
                <w:sz w:val="21"/>
              </w:rPr>
              <w:t>焊接区烟气经</w:t>
            </w:r>
            <w:r>
              <w:rPr>
                <w:rFonts w:hint="eastAsia"/>
                <w:kern w:val="2"/>
                <w:sz w:val="21"/>
              </w:rPr>
              <w:t>集气罩收集，由</w:t>
            </w:r>
            <w:r>
              <w:rPr>
                <w:kern w:val="2"/>
                <w:sz w:val="21"/>
              </w:rPr>
              <w:t>焊接烟气处理器处理后</w:t>
            </w:r>
            <w:r>
              <w:rPr>
                <w:rFonts w:hint="eastAsia"/>
                <w:kern w:val="2"/>
                <w:sz w:val="21"/>
              </w:rPr>
              <w:t>无组织</w:t>
            </w:r>
            <w:r>
              <w:rPr>
                <w:kern w:val="2"/>
                <w:sz w:val="21"/>
              </w:rPr>
              <w:t>排放</w:t>
            </w:r>
            <w:r>
              <w:rPr>
                <w:rFonts w:hint="eastAsia"/>
                <w:kern w:val="2"/>
                <w:sz w:val="21"/>
              </w:rPr>
              <w:t>；抛丸、喷塑、烘干工序未完全收集的废气通过车间加强通风，以无组织形式外排。</w:t>
            </w:r>
          </w:p>
          <w:p w:rsidR="00BA2D02" w:rsidRDefault="00C5529C">
            <w:pPr>
              <w:pStyle w:val="p15"/>
              <w:shd w:val="clear" w:color="auto" w:fill="FFFFFF"/>
              <w:rPr>
                <w:kern w:val="2"/>
                <w:sz w:val="21"/>
              </w:rPr>
            </w:pPr>
            <w:r>
              <w:rPr>
                <w:rFonts w:hint="eastAsia"/>
                <w:kern w:val="2"/>
                <w:sz w:val="21"/>
              </w:rPr>
              <w:t>经监测，无组织废气</w:t>
            </w:r>
            <w:r>
              <w:rPr>
                <w:kern w:val="2"/>
                <w:sz w:val="21"/>
              </w:rPr>
              <w:t>颗粒物</w:t>
            </w:r>
            <w:r>
              <w:rPr>
                <w:noProof/>
                <w:kern w:val="2"/>
                <w:sz w:val="21"/>
              </w:rPr>
              <mc:AlternateContent>
                <mc:Choice Requires="wps">
                  <w:drawing>
                    <wp:anchor distT="0" distB="0" distL="114300" distR="114300" simplePos="0" relativeHeight="287042560" behindDoc="0" locked="0" layoutInCell="1" allowOverlap="1">
                      <wp:simplePos x="0" y="0"/>
                      <wp:positionH relativeFrom="column">
                        <wp:posOffset>-68580</wp:posOffset>
                      </wp:positionH>
                      <wp:positionV relativeFrom="paragraph">
                        <wp:posOffset>318770</wp:posOffset>
                      </wp:positionV>
                      <wp:extent cx="2000250" cy="0"/>
                      <wp:effectExtent l="0" t="0" r="0" b="0"/>
                      <wp:wrapNone/>
                      <wp:docPr id="8" name="Line 2882"/>
                      <wp:cNvGraphicFramePr/>
                      <a:graphic xmlns:a="http://schemas.openxmlformats.org/drawingml/2006/main">
                        <a:graphicData uri="http://schemas.microsoft.com/office/word/2010/wordprocessingShape">
                          <wps:wsp>
                            <wps:cNvCnPr/>
                            <wps:spPr>
                              <a:xfrm>
                                <a:off x="0" y="0"/>
                                <a:ext cx="2000250" cy="0"/>
                              </a:xfrm>
                              <a:prstGeom prst="line">
                                <a:avLst/>
                              </a:prstGeom>
                              <a:ln w="9525">
                                <a:noFill/>
                              </a:ln>
                            </wps:spPr>
                            <wps:bodyPr/>
                          </wps:wsp>
                        </a:graphicData>
                      </a:graphic>
                    </wp:anchor>
                  </w:drawing>
                </mc:Choice>
                <mc:Fallback xmlns:w15="http://schemas.microsoft.com/office/word/2012/wordml" xmlns:wpsCustomData="http://www.wps.cn/officeDocument/2013/wpsCustomData">
                  <w:pict>
                    <v:line id="Line 2882" o:spid="_x0000_s1026" o:spt="20" style="position:absolute;left:0pt;margin-left:-5.4pt;margin-top:25.1pt;height:0pt;width:157.5pt;z-index:-1869297664;mso-width-relative:page;mso-height-relative:page;" filled="f" stroked="f" coordsize="21600,21600" o:gfxdata="UEsDBAoAAAAAAIdO4kAAAAAAAAAAAAAAAAAEAAAAZHJzL1BLAwQUAAAACACHTuJA/Qhz6NgAAAAJ&#10;AQAADwAAAGRycy9kb3ducmV2LnhtbE2PzU7DMBCE70i8g7VI3Fo7LT8lxOkBBBw40SJV3Nx4SULj&#10;dWS7Sfv2XdQD3HZnRzPfFsuD68SAIbaeNGRTBQKp8ralWsPn+mWyABGTIWs6T6jhiBGW5eVFYXLr&#10;R/rAYZVqwSEUc6OhSanPpYxVg87Eqe+R+PbtgzOJ11BLG8zI4a6TM6XupDMtcUNjenxqsNqt9k5D&#10;fN5t/M/X+LYYHsIa34+b6v51rvX1VaYeQSQ8pD8z/OIzOpTMtPV7slF0GiaZYvSk4VbNQLBhrm54&#10;2J4FWRby/wflCVBLAwQUAAAACACHTuJAtzfwoWsBAADWAgAADgAAAGRycy9lMm9Eb2MueG1srVLL&#10;TsMwELwj8Q+W79RppKIS1emBqlwqqAR8gOvYjSW/ZJsm/XvW7gMEN8TF8e6OZ2dns1iORqODCFE5&#10;S/F0UmEkLHedsnuK39/Wd3OMYmK2Y9pZQfFRRLxsb28Wg29E7XqnOxEQkNjYDJ7iPiXfEBJ5LwyL&#10;E+eFhaJ0wbAEYdiTLrAB2I0mdVXdk8GFzgfHRYyQXZ2KuC38UgqeXqSMIiFNMWhL5Qzl3OWTtAvW&#10;7APzveJnGewPKgxTFppeqVYsMfQR1C8qo3hw0ck04c4QJ6XioswA00yrH9O89syLMguYE/3Vpvh/&#10;tPz5sA1IdRTDoiwzsKKNsgLV83mdzRl8bADzaLfhHEW/DXnSUQaTvzADGouhx6uhYkyIQxI2VNUz&#10;8J1fauTroQ8xPQlnUL5QrKFtsZAdNjFBM4BeILmPtmig+GFWzwrKurXS+gTTFtBZ6Ulbvu1cdyyS&#10;Sx7MK3znReftfI/L66/fs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AMAAFtDb250ZW50X1R5cGVzXS54bWxQSwECFAAKAAAAAACHTuJAAAAA&#10;AAAAAAAAAAAABgAAAAAAAAAAABAAAAC+AgAAX3JlbHMvUEsBAhQAFAAAAAgAh07iQIoUZjzRAAAA&#10;lAEAAAsAAAAAAAAAAQAgAAAA4gIAAF9yZWxzLy5yZWxzUEsBAhQACgAAAAAAh07iQAAAAAAAAAAA&#10;AAAAAAQAAAAAAAAAAAAQAAAAAAAAAGRycy9QSwECFAAUAAAACACHTuJA/Qhz6NgAAAAJAQAADwAA&#10;AAAAAAABACAAAAAiAAAAZHJzL2Rvd25yZXYueG1sUEsBAhQAFAAAAAgAh07iQLc38KFrAQAA1gIA&#10;AA4AAAAAAAAAAQAgAAAAJwEAAGRycy9lMm9Eb2MueG1sUEsFBgAAAAAGAAYAWQEAAAQFAAAAAA==&#10;">
                      <v:fill on="f" focussize="0,0"/>
                      <v:stroke on="f"/>
                      <v:imagedata o:title=""/>
                      <o:lock v:ext="edit" aspectratio="f"/>
                    </v:line>
                  </w:pict>
                </mc:Fallback>
              </mc:AlternateContent>
            </w:r>
            <w:r>
              <w:rPr>
                <w:kern w:val="2"/>
                <w:sz w:val="21"/>
              </w:rPr>
              <w:t>满足《大气污染物综合排放标准》（</w:t>
            </w:r>
            <w:r>
              <w:rPr>
                <w:kern w:val="2"/>
                <w:sz w:val="21"/>
              </w:rPr>
              <w:t>GB16297-1996</w:t>
            </w:r>
            <w:r>
              <w:rPr>
                <w:kern w:val="2"/>
                <w:sz w:val="21"/>
              </w:rPr>
              <w:t>）表</w:t>
            </w:r>
            <w:r>
              <w:rPr>
                <w:kern w:val="2"/>
                <w:sz w:val="21"/>
              </w:rPr>
              <w:t>2</w:t>
            </w:r>
            <w:r>
              <w:rPr>
                <w:kern w:val="2"/>
                <w:sz w:val="21"/>
              </w:rPr>
              <w:t>新污染源大气污染物排放限值中无组织排放监控浓度限值</w:t>
            </w:r>
            <w:r>
              <w:rPr>
                <w:rFonts w:hint="eastAsia"/>
                <w:kern w:val="2"/>
                <w:sz w:val="21"/>
              </w:rPr>
              <w:t>，</w:t>
            </w:r>
            <w:r>
              <w:rPr>
                <w:rFonts w:hint="eastAsia"/>
                <w:kern w:val="2"/>
                <w:sz w:val="21"/>
              </w:rPr>
              <w:t>VOCs</w:t>
            </w:r>
            <w:r>
              <w:rPr>
                <w:rFonts w:hint="eastAsia"/>
                <w:kern w:val="2"/>
                <w:sz w:val="21"/>
              </w:rPr>
              <w:t>满足《挥发性有机物排放标准第</w:t>
            </w:r>
            <w:r>
              <w:rPr>
                <w:rFonts w:hint="eastAsia"/>
                <w:kern w:val="2"/>
                <w:sz w:val="21"/>
              </w:rPr>
              <w:t>1</w:t>
            </w:r>
            <w:r>
              <w:rPr>
                <w:rFonts w:hint="eastAsia"/>
                <w:kern w:val="2"/>
                <w:sz w:val="21"/>
              </w:rPr>
              <w:t>部分：汽车制造业》表</w:t>
            </w:r>
            <w:r>
              <w:rPr>
                <w:rFonts w:hint="eastAsia"/>
                <w:kern w:val="2"/>
                <w:sz w:val="21"/>
              </w:rPr>
              <w:t>2</w:t>
            </w:r>
            <w:r>
              <w:rPr>
                <w:rFonts w:hint="eastAsia"/>
                <w:kern w:val="2"/>
                <w:sz w:val="21"/>
              </w:rPr>
              <w:t>标准。</w:t>
            </w:r>
          </w:p>
          <w:p w:rsidR="00BA2D02" w:rsidRDefault="00C5529C">
            <w:pPr>
              <w:pStyle w:val="p15"/>
              <w:shd w:val="clear" w:color="auto" w:fill="FFFFFF"/>
              <w:rPr>
                <w:kern w:val="2"/>
                <w:sz w:val="21"/>
              </w:rPr>
            </w:pPr>
            <w:r>
              <w:rPr>
                <w:rFonts w:hint="eastAsia"/>
                <w:kern w:val="2"/>
                <w:sz w:val="21"/>
              </w:rPr>
              <w:t>经监测，该项目有组织废气颗粒物、</w:t>
            </w:r>
            <w:r>
              <w:rPr>
                <w:rFonts w:hint="eastAsia"/>
                <w:kern w:val="2"/>
                <w:sz w:val="21"/>
              </w:rPr>
              <w:t>SO</w:t>
            </w:r>
            <w:r>
              <w:rPr>
                <w:rFonts w:hint="eastAsia"/>
                <w:kern w:val="2"/>
                <w:sz w:val="21"/>
                <w:vertAlign w:val="subscript"/>
              </w:rPr>
              <w:t>2</w:t>
            </w:r>
            <w:r>
              <w:rPr>
                <w:rFonts w:hint="eastAsia"/>
                <w:kern w:val="2"/>
                <w:sz w:val="21"/>
              </w:rPr>
              <w:t>、</w:t>
            </w:r>
            <w:r>
              <w:rPr>
                <w:rFonts w:hint="eastAsia"/>
                <w:kern w:val="2"/>
                <w:sz w:val="21"/>
              </w:rPr>
              <w:t>NOx</w:t>
            </w:r>
            <w:r>
              <w:rPr>
                <w:rFonts w:hint="eastAsia"/>
                <w:kern w:val="2"/>
                <w:sz w:val="21"/>
              </w:rPr>
              <w:t>排放浓度均满足《山东省区域性大气污染物综合排放标准》（</w:t>
            </w:r>
            <w:r>
              <w:rPr>
                <w:rFonts w:hint="eastAsia"/>
                <w:kern w:val="2"/>
                <w:sz w:val="21"/>
              </w:rPr>
              <w:t>DB37/2376-2013</w:t>
            </w:r>
            <w:r>
              <w:rPr>
                <w:rFonts w:hint="eastAsia"/>
                <w:kern w:val="2"/>
                <w:sz w:val="21"/>
              </w:rPr>
              <w:t>）表</w:t>
            </w:r>
            <w:r>
              <w:rPr>
                <w:rFonts w:hint="eastAsia"/>
                <w:kern w:val="2"/>
                <w:sz w:val="21"/>
              </w:rPr>
              <w:t>2</w:t>
            </w:r>
            <w:r>
              <w:rPr>
                <w:rFonts w:hint="eastAsia"/>
                <w:kern w:val="2"/>
                <w:sz w:val="21"/>
              </w:rPr>
              <w:t>重点控制区排放浓度限值（颗粒物：</w:t>
            </w:r>
            <w:r>
              <w:rPr>
                <w:rFonts w:hint="eastAsia"/>
                <w:kern w:val="2"/>
                <w:sz w:val="21"/>
              </w:rPr>
              <w:t>10mg/m</w:t>
            </w:r>
            <w:r>
              <w:rPr>
                <w:rFonts w:hint="eastAsia"/>
                <w:kern w:val="2"/>
                <w:sz w:val="21"/>
                <w:vertAlign w:val="superscript"/>
              </w:rPr>
              <w:t>3</w:t>
            </w:r>
            <w:r>
              <w:rPr>
                <w:rFonts w:hint="eastAsia"/>
                <w:kern w:val="2"/>
                <w:sz w:val="21"/>
              </w:rPr>
              <w:t>，</w:t>
            </w:r>
            <w:r>
              <w:rPr>
                <w:rFonts w:hint="eastAsia"/>
                <w:kern w:val="2"/>
                <w:sz w:val="21"/>
              </w:rPr>
              <w:t>SO</w:t>
            </w:r>
            <w:r>
              <w:rPr>
                <w:rFonts w:hint="eastAsia"/>
                <w:kern w:val="2"/>
                <w:sz w:val="21"/>
                <w:vertAlign w:val="subscript"/>
              </w:rPr>
              <w:t>2</w:t>
            </w:r>
            <w:r>
              <w:rPr>
                <w:rFonts w:hint="eastAsia"/>
                <w:kern w:val="2"/>
                <w:sz w:val="21"/>
              </w:rPr>
              <w:t>：</w:t>
            </w:r>
            <w:r>
              <w:rPr>
                <w:rFonts w:hint="eastAsia"/>
                <w:kern w:val="2"/>
                <w:sz w:val="21"/>
              </w:rPr>
              <w:t>50mg/m</w:t>
            </w:r>
            <w:r>
              <w:rPr>
                <w:rFonts w:hint="eastAsia"/>
                <w:kern w:val="2"/>
                <w:sz w:val="21"/>
                <w:vertAlign w:val="superscript"/>
              </w:rPr>
              <w:t>3</w:t>
            </w:r>
            <w:r>
              <w:rPr>
                <w:rFonts w:hint="eastAsia"/>
                <w:kern w:val="2"/>
                <w:sz w:val="21"/>
              </w:rPr>
              <w:t>，</w:t>
            </w:r>
            <w:r>
              <w:rPr>
                <w:rFonts w:hint="eastAsia"/>
                <w:kern w:val="2"/>
                <w:sz w:val="21"/>
              </w:rPr>
              <w:t>NOx</w:t>
            </w:r>
            <w:r>
              <w:rPr>
                <w:rFonts w:hint="eastAsia"/>
                <w:kern w:val="2"/>
                <w:sz w:val="21"/>
              </w:rPr>
              <w:t>：</w:t>
            </w:r>
            <w:r>
              <w:rPr>
                <w:rFonts w:hint="eastAsia"/>
                <w:kern w:val="2"/>
                <w:sz w:val="21"/>
              </w:rPr>
              <w:t>100mg/m</w:t>
            </w:r>
            <w:r>
              <w:rPr>
                <w:rFonts w:hint="eastAsia"/>
                <w:kern w:val="2"/>
                <w:sz w:val="21"/>
                <w:vertAlign w:val="superscript"/>
              </w:rPr>
              <w:t>3</w:t>
            </w:r>
            <w:r>
              <w:rPr>
                <w:rFonts w:hint="eastAsia"/>
                <w:kern w:val="2"/>
                <w:sz w:val="21"/>
              </w:rPr>
              <w:t>），</w:t>
            </w:r>
            <w:r>
              <w:rPr>
                <w:rFonts w:hint="eastAsia"/>
                <w:kern w:val="2"/>
                <w:sz w:val="21"/>
              </w:rPr>
              <w:t>VOCs</w:t>
            </w:r>
            <w:r>
              <w:rPr>
                <w:rFonts w:hint="eastAsia"/>
                <w:kern w:val="2"/>
                <w:sz w:val="21"/>
              </w:rPr>
              <w:t>排放浓度满足《挥发性有机物排放标准第</w:t>
            </w:r>
            <w:r>
              <w:rPr>
                <w:rFonts w:hint="eastAsia"/>
                <w:kern w:val="2"/>
                <w:sz w:val="21"/>
              </w:rPr>
              <w:t>1</w:t>
            </w:r>
            <w:r>
              <w:rPr>
                <w:rFonts w:hint="eastAsia"/>
                <w:kern w:val="2"/>
                <w:sz w:val="21"/>
              </w:rPr>
              <w:t>部分：汽车制造业》表</w:t>
            </w:r>
            <w:r>
              <w:rPr>
                <w:rFonts w:hint="eastAsia"/>
                <w:kern w:val="2"/>
                <w:sz w:val="21"/>
              </w:rPr>
              <w:t>1</w:t>
            </w:r>
            <w:r>
              <w:rPr>
                <w:rFonts w:hint="eastAsia"/>
                <w:kern w:val="2"/>
                <w:sz w:val="21"/>
              </w:rPr>
              <w:t>标准（参照执行）。</w:t>
            </w:r>
          </w:p>
        </w:tc>
        <w:tc>
          <w:tcPr>
            <w:tcW w:w="729" w:type="dxa"/>
            <w:tcBorders>
              <w:left w:val="single" w:sz="4" w:space="0" w:color="auto"/>
            </w:tcBorders>
            <w:vAlign w:val="center"/>
          </w:tcPr>
          <w:p w:rsidR="00BA2D02" w:rsidRDefault="00C5529C">
            <w:pPr>
              <w:widowControl/>
              <w:spacing w:line="400" w:lineRule="exact"/>
              <w:jc w:val="center"/>
              <w:rPr>
                <w:sz w:val="21"/>
                <w:szCs w:val="21"/>
              </w:rPr>
            </w:pPr>
            <w:r>
              <w:rPr>
                <w:sz w:val="21"/>
                <w:szCs w:val="21"/>
              </w:rPr>
              <w:t>落实</w:t>
            </w:r>
          </w:p>
        </w:tc>
      </w:tr>
      <w:tr w:rsidR="00BA2D02">
        <w:trPr>
          <w:trHeight w:val="454"/>
          <w:jc w:val="center"/>
        </w:trPr>
        <w:tc>
          <w:tcPr>
            <w:tcW w:w="596" w:type="dxa"/>
            <w:vAlign w:val="center"/>
          </w:tcPr>
          <w:p w:rsidR="00BA2D02" w:rsidRDefault="00C5529C">
            <w:pPr>
              <w:pStyle w:val="p0"/>
              <w:shd w:val="clear" w:color="auto" w:fill="FFFFFF"/>
              <w:spacing w:line="400" w:lineRule="exact"/>
              <w:jc w:val="center"/>
              <w:rPr>
                <w:sz w:val="21"/>
              </w:rPr>
            </w:pPr>
            <w:r>
              <w:rPr>
                <w:rFonts w:hint="eastAsia"/>
                <w:sz w:val="21"/>
              </w:rPr>
              <w:t>2</w:t>
            </w:r>
          </w:p>
        </w:tc>
        <w:tc>
          <w:tcPr>
            <w:tcW w:w="3615" w:type="dxa"/>
            <w:vAlign w:val="center"/>
          </w:tcPr>
          <w:p w:rsidR="00BA2D02" w:rsidRDefault="00C5529C">
            <w:pPr>
              <w:pStyle w:val="p0"/>
              <w:shd w:val="clear" w:color="auto" w:fill="FFFFFF"/>
              <w:rPr>
                <w:sz w:val="21"/>
              </w:rPr>
            </w:pPr>
            <w:r>
              <w:rPr>
                <w:rFonts w:hint="eastAsia"/>
                <w:kern w:val="2"/>
                <w:sz w:val="21"/>
              </w:rPr>
              <w:t>生活污水排入化粪池，由环卫部门清运</w:t>
            </w:r>
            <w:r>
              <w:rPr>
                <w:kern w:val="2"/>
                <w:sz w:val="21"/>
              </w:rPr>
              <w:t>。</w:t>
            </w:r>
            <w:r>
              <w:rPr>
                <w:rFonts w:hint="eastAsia"/>
                <w:kern w:val="2"/>
                <w:sz w:val="21"/>
              </w:rPr>
              <w:t>污水收集管网、化粪池等进行防渗处理，避免周围土壤和地下水受到污染。</w:t>
            </w:r>
          </w:p>
        </w:tc>
        <w:tc>
          <w:tcPr>
            <w:tcW w:w="4117" w:type="dxa"/>
            <w:tcBorders>
              <w:right w:val="single" w:sz="4" w:space="0" w:color="auto"/>
            </w:tcBorders>
            <w:vAlign w:val="center"/>
          </w:tcPr>
          <w:p w:rsidR="00BA2D02" w:rsidRDefault="00C5529C">
            <w:pPr>
              <w:pStyle w:val="p15"/>
              <w:shd w:val="clear" w:color="auto" w:fill="FFFFFF"/>
              <w:rPr>
                <w:kern w:val="2"/>
                <w:sz w:val="21"/>
              </w:rPr>
            </w:pPr>
            <w:r>
              <w:rPr>
                <w:rFonts w:hint="eastAsia"/>
                <w:sz w:val="21"/>
              </w:rPr>
              <w:t>本项目排水采用雨污分流制。</w:t>
            </w:r>
            <w:r>
              <w:rPr>
                <w:kern w:val="2"/>
                <w:sz w:val="21"/>
              </w:rPr>
              <w:t>项目产生废水主要为生活污水</w:t>
            </w:r>
            <w:r>
              <w:rPr>
                <w:rFonts w:hint="eastAsia"/>
                <w:kern w:val="2"/>
                <w:sz w:val="21"/>
              </w:rPr>
              <w:t>，</w:t>
            </w:r>
            <w:r>
              <w:rPr>
                <w:kern w:val="2"/>
                <w:sz w:val="21"/>
              </w:rPr>
              <w:t>生活污水经化粪池处理后，</w:t>
            </w:r>
            <w:r>
              <w:rPr>
                <w:rFonts w:hint="eastAsia"/>
                <w:kern w:val="2"/>
                <w:sz w:val="21"/>
              </w:rPr>
              <w:t>由环卫部门定期清运处理，不外排</w:t>
            </w:r>
            <w:r>
              <w:rPr>
                <w:kern w:val="2"/>
                <w:sz w:val="21"/>
              </w:rPr>
              <w:t>。</w:t>
            </w:r>
          </w:p>
        </w:tc>
        <w:tc>
          <w:tcPr>
            <w:tcW w:w="729" w:type="dxa"/>
            <w:tcBorders>
              <w:left w:val="single" w:sz="4" w:space="0" w:color="auto"/>
            </w:tcBorders>
            <w:vAlign w:val="center"/>
          </w:tcPr>
          <w:p w:rsidR="00BA2D02" w:rsidRDefault="00C5529C">
            <w:pPr>
              <w:widowControl/>
              <w:spacing w:line="400" w:lineRule="exact"/>
              <w:jc w:val="center"/>
              <w:rPr>
                <w:sz w:val="21"/>
                <w:szCs w:val="21"/>
              </w:rPr>
            </w:pPr>
            <w:r>
              <w:rPr>
                <w:sz w:val="21"/>
                <w:szCs w:val="21"/>
              </w:rPr>
              <w:t>落实</w:t>
            </w:r>
          </w:p>
        </w:tc>
      </w:tr>
      <w:tr w:rsidR="00BA2D02">
        <w:trPr>
          <w:trHeight w:val="454"/>
          <w:jc w:val="center"/>
        </w:trPr>
        <w:tc>
          <w:tcPr>
            <w:tcW w:w="596" w:type="dxa"/>
            <w:vAlign w:val="center"/>
          </w:tcPr>
          <w:p w:rsidR="00BA2D02" w:rsidRDefault="00C5529C">
            <w:pPr>
              <w:snapToGrid w:val="0"/>
              <w:spacing w:line="400" w:lineRule="exact"/>
              <w:jc w:val="center"/>
              <w:rPr>
                <w:sz w:val="21"/>
                <w:szCs w:val="21"/>
              </w:rPr>
            </w:pPr>
            <w:r>
              <w:rPr>
                <w:rFonts w:hint="eastAsia"/>
                <w:sz w:val="21"/>
                <w:szCs w:val="21"/>
              </w:rPr>
              <w:t>3</w:t>
            </w:r>
          </w:p>
        </w:tc>
        <w:tc>
          <w:tcPr>
            <w:tcW w:w="3615" w:type="dxa"/>
            <w:vAlign w:val="center"/>
          </w:tcPr>
          <w:p w:rsidR="00BA2D02" w:rsidRDefault="00C5529C">
            <w:pPr>
              <w:pStyle w:val="p0"/>
              <w:shd w:val="clear" w:color="auto" w:fill="FFFFFF"/>
              <w:rPr>
                <w:sz w:val="21"/>
              </w:rPr>
            </w:pPr>
            <w:r>
              <w:rPr>
                <w:bCs/>
                <w:sz w:val="21"/>
              </w:rPr>
              <w:t>合理布置各类噪声源，并采取消音、隔声、减震等降噪措施，确保厂界噪声达到《工业企业厂界环境噪声排放标准》（</w:t>
            </w:r>
            <w:r>
              <w:rPr>
                <w:bCs/>
                <w:sz w:val="21"/>
              </w:rPr>
              <w:t>GB12348</w:t>
            </w:r>
            <w:r>
              <w:rPr>
                <w:bCs/>
                <w:sz w:val="21"/>
              </w:rPr>
              <w:t>－</w:t>
            </w:r>
            <w:r>
              <w:rPr>
                <w:bCs/>
                <w:sz w:val="21"/>
              </w:rPr>
              <w:t>2008</w:t>
            </w:r>
            <w:r>
              <w:rPr>
                <w:bCs/>
                <w:sz w:val="21"/>
              </w:rPr>
              <w:t>）</w:t>
            </w:r>
            <w:r>
              <w:rPr>
                <w:bCs/>
                <w:sz w:val="21"/>
              </w:rPr>
              <w:t>2</w:t>
            </w:r>
            <w:r>
              <w:rPr>
                <w:bCs/>
                <w:sz w:val="21"/>
              </w:rPr>
              <w:t>类标准。</w:t>
            </w:r>
          </w:p>
        </w:tc>
        <w:tc>
          <w:tcPr>
            <w:tcW w:w="4117" w:type="dxa"/>
            <w:tcBorders>
              <w:right w:val="single" w:sz="4" w:space="0" w:color="auto"/>
            </w:tcBorders>
            <w:vAlign w:val="center"/>
          </w:tcPr>
          <w:p w:rsidR="00BA2D02" w:rsidRDefault="00C5529C">
            <w:pPr>
              <w:pStyle w:val="p15"/>
              <w:shd w:val="clear" w:color="auto" w:fill="FFFFFF"/>
              <w:rPr>
                <w:sz w:val="21"/>
              </w:rPr>
            </w:pPr>
            <w:r>
              <w:rPr>
                <w:sz w:val="21"/>
              </w:rPr>
              <w:t>设备选用低噪声设备；所有生产设备设置在室内；风机采用风管软联接方式，并安装必要的消声器；定期进行设备检修，减轻设备运转时产生的噪声，确保噪声达标；在设备、管道安装设计中，</w:t>
            </w:r>
            <w:r>
              <w:rPr>
                <w:rFonts w:hint="eastAsia"/>
                <w:sz w:val="21"/>
              </w:rPr>
              <w:t>采取</w:t>
            </w:r>
            <w:r>
              <w:rPr>
                <w:sz w:val="21"/>
              </w:rPr>
              <w:t>隔震、防震、防冲击</w:t>
            </w:r>
            <w:r>
              <w:rPr>
                <w:rFonts w:hint="eastAsia"/>
                <w:sz w:val="21"/>
              </w:rPr>
              <w:t>措施</w:t>
            </w:r>
            <w:r>
              <w:rPr>
                <w:sz w:val="21"/>
              </w:rPr>
              <w:t>，减少气体动力噪声；生产实行白班制，夜间不生产。</w:t>
            </w:r>
          </w:p>
          <w:p w:rsidR="00BA2D02" w:rsidRDefault="00C5529C">
            <w:pPr>
              <w:pStyle w:val="p15"/>
              <w:shd w:val="clear" w:color="auto" w:fill="FFFFFF"/>
              <w:rPr>
                <w:kern w:val="2"/>
                <w:sz w:val="21"/>
              </w:rPr>
            </w:pPr>
            <w:r>
              <w:rPr>
                <w:rFonts w:hint="eastAsia"/>
                <w:kern w:val="2"/>
                <w:sz w:val="21"/>
              </w:rPr>
              <w:lastRenderedPageBreak/>
              <w:t>经监测，厂界噪声均符合《工业企业厂界环境噪声排放标准》（</w:t>
            </w:r>
            <w:r>
              <w:rPr>
                <w:rFonts w:hint="eastAsia"/>
                <w:kern w:val="2"/>
                <w:sz w:val="21"/>
              </w:rPr>
              <w:t>GB12348-2008</w:t>
            </w:r>
            <w:r>
              <w:rPr>
                <w:rFonts w:hint="eastAsia"/>
                <w:kern w:val="2"/>
                <w:sz w:val="21"/>
              </w:rPr>
              <w:t>）</w:t>
            </w:r>
            <w:r>
              <w:rPr>
                <w:rFonts w:hint="eastAsia"/>
                <w:kern w:val="2"/>
                <w:sz w:val="21"/>
              </w:rPr>
              <w:t>2</w:t>
            </w:r>
            <w:r>
              <w:rPr>
                <w:rFonts w:hint="eastAsia"/>
                <w:kern w:val="2"/>
                <w:sz w:val="21"/>
              </w:rPr>
              <w:t>类区标准限值。</w:t>
            </w:r>
          </w:p>
        </w:tc>
        <w:tc>
          <w:tcPr>
            <w:tcW w:w="729" w:type="dxa"/>
            <w:tcBorders>
              <w:left w:val="single" w:sz="4" w:space="0" w:color="auto"/>
            </w:tcBorders>
            <w:vAlign w:val="center"/>
          </w:tcPr>
          <w:p w:rsidR="00BA2D02" w:rsidRDefault="00C5529C">
            <w:pPr>
              <w:spacing w:line="400" w:lineRule="exact"/>
              <w:jc w:val="center"/>
              <w:rPr>
                <w:sz w:val="21"/>
                <w:szCs w:val="21"/>
              </w:rPr>
            </w:pPr>
            <w:r>
              <w:rPr>
                <w:sz w:val="21"/>
                <w:szCs w:val="21"/>
              </w:rPr>
              <w:lastRenderedPageBreak/>
              <w:t>落实</w:t>
            </w:r>
          </w:p>
        </w:tc>
      </w:tr>
      <w:tr w:rsidR="00BA2D02">
        <w:trPr>
          <w:trHeight w:val="454"/>
          <w:jc w:val="center"/>
        </w:trPr>
        <w:tc>
          <w:tcPr>
            <w:tcW w:w="596" w:type="dxa"/>
            <w:tcBorders>
              <w:bottom w:val="single" w:sz="4" w:space="0" w:color="auto"/>
            </w:tcBorders>
            <w:vAlign w:val="center"/>
          </w:tcPr>
          <w:p w:rsidR="00BA2D02" w:rsidRDefault="00C5529C">
            <w:pPr>
              <w:snapToGrid w:val="0"/>
              <w:spacing w:line="400" w:lineRule="exact"/>
              <w:jc w:val="center"/>
              <w:rPr>
                <w:sz w:val="21"/>
                <w:szCs w:val="21"/>
              </w:rPr>
            </w:pPr>
            <w:r>
              <w:rPr>
                <w:rFonts w:hint="eastAsia"/>
                <w:sz w:val="21"/>
                <w:szCs w:val="21"/>
              </w:rPr>
              <w:lastRenderedPageBreak/>
              <w:t>4</w:t>
            </w:r>
          </w:p>
        </w:tc>
        <w:tc>
          <w:tcPr>
            <w:tcW w:w="3615" w:type="dxa"/>
            <w:tcBorders>
              <w:bottom w:val="single" w:sz="4" w:space="0" w:color="auto"/>
            </w:tcBorders>
            <w:vAlign w:val="center"/>
          </w:tcPr>
          <w:p w:rsidR="00BA2D02" w:rsidRDefault="00C5529C">
            <w:pPr>
              <w:pStyle w:val="p0"/>
              <w:shd w:val="clear" w:color="auto" w:fill="FFFFFF"/>
              <w:rPr>
                <w:sz w:val="21"/>
              </w:rPr>
            </w:pPr>
            <w:r>
              <w:rPr>
                <w:bCs/>
                <w:sz w:val="21"/>
              </w:rPr>
              <w:t>废金属下脚料（含铁屑）、氧化铁皮渣、废焊头</w:t>
            </w:r>
            <w:r>
              <w:rPr>
                <w:rFonts w:hint="eastAsia"/>
                <w:bCs/>
                <w:sz w:val="21"/>
              </w:rPr>
              <w:t>废包装材料</w:t>
            </w:r>
            <w:r>
              <w:rPr>
                <w:bCs/>
                <w:sz w:val="21"/>
              </w:rPr>
              <w:t>等要综合利用。生活垃圾由环卫部门清运。废切削液、废机油、废活性炭属危险废物，须妥善暂存，并委托有危废处置资质的单位处置。</w:t>
            </w:r>
          </w:p>
        </w:tc>
        <w:tc>
          <w:tcPr>
            <w:tcW w:w="4117" w:type="dxa"/>
            <w:tcBorders>
              <w:bottom w:val="single" w:sz="4" w:space="0" w:color="auto"/>
              <w:right w:val="single" w:sz="4" w:space="0" w:color="auto"/>
            </w:tcBorders>
            <w:vAlign w:val="center"/>
          </w:tcPr>
          <w:p w:rsidR="00BA2D02" w:rsidRDefault="00C5529C">
            <w:pPr>
              <w:pStyle w:val="p15"/>
              <w:shd w:val="clear" w:color="auto" w:fill="FFFFFF"/>
              <w:rPr>
                <w:kern w:val="2"/>
                <w:sz w:val="21"/>
              </w:rPr>
            </w:pPr>
            <w:r>
              <w:rPr>
                <w:rFonts w:hint="eastAsia"/>
                <w:bCs/>
                <w:sz w:val="21"/>
              </w:rPr>
              <w:t>废金属下脚料</w:t>
            </w:r>
            <w:r>
              <w:rPr>
                <w:rFonts w:hint="eastAsia"/>
                <w:bCs/>
                <w:sz w:val="21"/>
              </w:rPr>
              <w:t>S1</w:t>
            </w:r>
            <w:r>
              <w:rPr>
                <w:rFonts w:hint="eastAsia"/>
                <w:bCs/>
                <w:sz w:val="21"/>
              </w:rPr>
              <w:t>出售给钢铁生产企业后综合利用；废焊头</w:t>
            </w:r>
            <w:r>
              <w:rPr>
                <w:rFonts w:hint="eastAsia"/>
                <w:bCs/>
                <w:sz w:val="21"/>
              </w:rPr>
              <w:t>S2</w:t>
            </w:r>
            <w:r>
              <w:rPr>
                <w:rFonts w:hint="eastAsia"/>
                <w:bCs/>
                <w:sz w:val="21"/>
              </w:rPr>
              <w:t>、氧化铁皮渣</w:t>
            </w:r>
            <w:r>
              <w:rPr>
                <w:rFonts w:hint="eastAsia"/>
                <w:bCs/>
                <w:sz w:val="21"/>
              </w:rPr>
              <w:t>S3</w:t>
            </w:r>
            <w:r>
              <w:rPr>
                <w:rFonts w:hint="eastAsia"/>
                <w:bCs/>
                <w:sz w:val="21"/>
              </w:rPr>
              <w:t>、废包装材料</w:t>
            </w:r>
            <w:r>
              <w:rPr>
                <w:rFonts w:hint="eastAsia"/>
                <w:bCs/>
                <w:sz w:val="21"/>
              </w:rPr>
              <w:t>S5</w:t>
            </w:r>
            <w:r>
              <w:rPr>
                <w:rFonts w:hint="eastAsia"/>
                <w:bCs/>
                <w:sz w:val="21"/>
              </w:rPr>
              <w:t>收集后出售给废品收购站统一销售；废活性炭纤维</w:t>
            </w:r>
            <w:r>
              <w:rPr>
                <w:rFonts w:hint="eastAsia"/>
                <w:bCs/>
                <w:sz w:val="21"/>
              </w:rPr>
              <w:t>S4</w:t>
            </w:r>
            <w:r>
              <w:rPr>
                <w:rFonts w:hint="eastAsia"/>
                <w:bCs/>
                <w:sz w:val="21"/>
              </w:rPr>
              <w:t>、废切削液、废机油</w:t>
            </w:r>
            <w:r>
              <w:rPr>
                <w:rFonts w:hint="eastAsia"/>
                <w:bCs/>
                <w:sz w:val="21"/>
              </w:rPr>
              <w:t>S6</w:t>
            </w:r>
            <w:r>
              <w:rPr>
                <w:rFonts w:hint="eastAsia"/>
                <w:bCs/>
                <w:sz w:val="21"/>
              </w:rPr>
              <w:t>等危险废物，委托有危废处理资质单位回收处理；生活垃圾</w:t>
            </w:r>
            <w:r>
              <w:rPr>
                <w:rFonts w:hint="eastAsia"/>
                <w:bCs/>
                <w:sz w:val="21"/>
              </w:rPr>
              <w:t>S7</w:t>
            </w:r>
            <w:r>
              <w:rPr>
                <w:rFonts w:hint="eastAsia"/>
                <w:bCs/>
                <w:sz w:val="21"/>
              </w:rPr>
              <w:t>委托当地环卫部门收集处置。</w:t>
            </w:r>
          </w:p>
        </w:tc>
        <w:tc>
          <w:tcPr>
            <w:tcW w:w="729" w:type="dxa"/>
            <w:tcBorders>
              <w:left w:val="single" w:sz="4" w:space="0" w:color="auto"/>
              <w:bottom w:val="single" w:sz="4" w:space="0" w:color="auto"/>
            </w:tcBorders>
            <w:vAlign w:val="center"/>
          </w:tcPr>
          <w:p w:rsidR="00BA2D02" w:rsidRDefault="00C5529C">
            <w:pPr>
              <w:autoSpaceDE w:val="0"/>
              <w:autoSpaceDN w:val="0"/>
              <w:adjustRightInd w:val="0"/>
              <w:spacing w:line="400" w:lineRule="exact"/>
              <w:jc w:val="center"/>
              <w:rPr>
                <w:sz w:val="21"/>
                <w:szCs w:val="21"/>
              </w:rPr>
            </w:pPr>
            <w:r>
              <w:rPr>
                <w:sz w:val="21"/>
                <w:szCs w:val="21"/>
              </w:rPr>
              <w:t>落实</w:t>
            </w:r>
          </w:p>
        </w:tc>
      </w:tr>
      <w:tr w:rsidR="00BA2D02">
        <w:trPr>
          <w:trHeight w:val="454"/>
          <w:jc w:val="center"/>
        </w:trPr>
        <w:tc>
          <w:tcPr>
            <w:tcW w:w="596" w:type="dxa"/>
            <w:vAlign w:val="center"/>
          </w:tcPr>
          <w:p w:rsidR="00BA2D02" w:rsidRDefault="00C5529C">
            <w:pPr>
              <w:snapToGrid w:val="0"/>
              <w:spacing w:line="400" w:lineRule="exact"/>
              <w:jc w:val="center"/>
              <w:rPr>
                <w:sz w:val="21"/>
                <w:szCs w:val="21"/>
              </w:rPr>
            </w:pPr>
            <w:r>
              <w:rPr>
                <w:rFonts w:hint="eastAsia"/>
                <w:sz w:val="21"/>
                <w:szCs w:val="21"/>
              </w:rPr>
              <w:t>5</w:t>
            </w:r>
          </w:p>
        </w:tc>
        <w:tc>
          <w:tcPr>
            <w:tcW w:w="3615" w:type="dxa"/>
            <w:tcBorders>
              <w:bottom w:val="single" w:sz="4" w:space="0" w:color="auto"/>
            </w:tcBorders>
            <w:vAlign w:val="center"/>
          </w:tcPr>
          <w:p w:rsidR="00BA2D02" w:rsidRDefault="00C5529C">
            <w:pPr>
              <w:rPr>
                <w:sz w:val="21"/>
                <w:szCs w:val="21"/>
              </w:rPr>
            </w:pPr>
            <w:r>
              <w:rPr>
                <w:sz w:val="21"/>
              </w:rPr>
              <w:t>项目应当建设</w:t>
            </w:r>
            <w:r>
              <w:rPr>
                <w:sz w:val="21"/>
              </w:rPr>
              <w:t>1</w:t>
            </w:r>
            <w:r>
              <w:rPr>
                <w:sz w:val="21"/>
              </w:rPr>
              <w:t>个</w:t>
            </w:r>
            <w:r>
              <w:rPr>
                <w:sz w:val="21"/>
              </w:rPr>
              <w:t>120m</w:t>
            </w:r>
            <w:r>
              <w:rPr>
                <w:sz w:val="21"/>
                <w:vertAlign w:val="superscript"/>
              </w:rPr>
              <w:t>3</w:t>
            </w:r>
            <w:r>
              <w:rPr>
                <w:sz w:val="21"/>
              </w:rPr>
              <w:t>事故水池。</w:t>
            </w:r>
          </w:p>
        </w:tc>
        <w:tc>
          <w:tcPr>
            <w:tcW w:w="4117" w:type="dxa"/>
            <w:tcBorders>
              <w:bottom w:val="single" w:sz="4" w:space="0" w:color="auto"/>
              <w:right w:val="single" w:sz="4" w:space="0" w:color="auto"/>
            </w:tcBorders>
            <w:vAlign w:val="center"/>
          </w:tcPr>
          <w:p w:rsidR="00BA2D02" w:rsidRDefault="00C5529C">
            <w:pPr>
              <w:rPr>
                <w:sz w:val="21"/>
                <w:szCs w:val="21"/>
              </w:rPr>
            </w:pPr>
            <w:r>
              <w:rPr>
                <w:rFonts w:hint="eastAsia"/>
                <w:sz w:val="21"/>
                <w:szCs w:val="21"/>
              </w:rPr>
              <w:t>已建成，位于办公楼东北侧。</w:t>
            </w:r>
          </w:p>
        </w:tc>
        <w:tc>
          <w:tcPr>
            <w:tcW w:w="729" w:type="dxa"/>
            <w:tcBorders>
              <w:left w:val="single" w:sz="4" w:space="0" w:color="auto"/>
            </w:tcBorders>
            <w:vAlign w:val="center"/>
          </w:tcPr>
          <w:p w:rsidR="00BA2D02" w:rsidRDefault="00C5529C">
            <w:pPr>
              <w:autoSpaceDE w:val="0"/>
              <w:autoSpaceDN w:val="0"/>
              <w:adjustRightInd w:val="0"/>
              <w:spacing w:line="400" w:lineRule="exact"/>
              <w:jc w:val="center"/>
              <w:rPr>
                <w:sz w:val="21"/>
                <w:szCs w:val="21"/>
              </w:rPr>
            </w:pPr>
            <w:r>
              <w:rPr>
                <w:sz w:val="21"/>
                <w:szCs w:val="21"/>
              </w:rPr>
              <w:t>落实</w:t>
            </w:r>
          </w:p>
        </w:tc>
      </w:tr>
    </w:tbl>
    <w:p w:rsidR="00BA2D02" w:rsidRDefault="00BA2D02">
      <w:pPr>
        <w:rPr>
          <w:sz w:val="10"/>
          <w:szCs w:val="10"/>
        </w:rPr>
      </w:pPr>
    </w:p>
    <w:p w:rsidR="00BA2D02" w:rsidRDefault="00BA2D02">
      <w:pPr>
        <w:rPr>
          <w:sz w:val="10"/>
          <w:szCs w:val="10"/>
        </w:rPr>
      </w:pPr>
    </w:p>
    <w:p w:rsidR="00BA2D02" w:rsidRDefault="00BA2D02">
      <w:pPr>
        <w:rPr>
          <w:sz w:val="10"/>
          <w:szCs w:val="10"/>
        </w:rPr>
        <w:sectPr w:rsidR="00BA2D02">
          <w:pgSz w:w="11906" w:h="16838"/>
          <w:pgMar w:top="1440" w:right="1803" w:bottom="1440" w:left="1803" w:header="851" w:footer="992" w:gutter="0"/>
          <w:cols w:space="720"/>
          <w:docGrid w:type="lines" w:linePitch="312"/>
        </w:sectPr>
      </w:pPr>
    </w:p>
    <w:p w:rsidR="00BA2D02" w:rsidRDefault="00C5529C">
      <w:pPr>
        <w:pStyle w:val="1"/>
      </w:pPr>
      <w:bookmarkStart w:id="181" w:name="_Toc27396"/>
      <w:r>
        <w:rPr>
          <w:rFonts w:hint="eastAsia"/>
        </w:rPr>
        <w:lastRenderedPageBreak/>
        <w:t>九</w:t>
      </w:r>
      <w:r>
        <w:t>、公众参与调查分析</w:t>
      </w:r>
      <w:bookmarkEnd w:id="181"/>
    </w:p>
    <w:p w:rsidR="00BA2D02" w:rsidRDefault="00C5529C">
      <w:pPr>
        <w:pStyle w:val="20"/>
        <w:spacing w:line="520" w:lineRule="exact"/>
        <w:rPr>
          <w:rFonts w:ascii="Times New Roman" w:hAnsi="Times New Roman"/>
        </w:rPr>
      </w:pPr>
      <w:bookmarkStart w:id="182" w:name="_Toc7331"/>
      <w:bookmarkStart w:id="183" w:name="_Toc402272816"/>
      <w:bookmarkStart w:id="184" w:name="_Toc25701"/>
      <w:r>
        <w:rPr>
          <w:rFonts w:ascii="Times New Roman" w:hAnsi="Times New Roman" w:hint="eastAsia"/>
        </w:rPr>
        <w:t>9</w:t>
      </w:r>
      <w:r>
        <w:rPr>
          <w:rFonts w:ascii="Times New Roman" w:hAnsi="Times New Roman"/>
        </w:rPr>
        <w:t xml:space="preserve">.1 </w:t>
      </w:r>
      <w:r>
        <w:rPr>
          <w:rFonts w:ascii="Times New Roman" w:hAnsi="Times New Roman"/>
        </w:rPr>
        <w:t>调查</w:t>
      </w:r>
      <w:bookmarkEnd w:id="182"/>
      <w:bookmarkEnd w:id="183"/>
      <w:r>
        <w:rPr>
          <w:rFonts w:ascii="Times New Roman" w:hAnsi="Times New Roman"/>
        </w:rPr>
        <w:t>目的</w:t>
      </w:r>
      <w:bookmarkEnd w:id="184"/>
    </w:p>
    <w:p w:rsidR="00BA2D02" w:rsidRDefault="00C5529C">
      <w:pPr>
        <w:autoSpaceDE w:val="0"/>
        <w:autoSpaceDN w:val="0"/>
        <w:spacing w:line="520" w:lineRule="exact"/>
        <w:ind w:firstLineChars="200" w:firstLine="480"/>
        <w:jc w:val="left"/>
        <w:rPr>
          <w:lang w:val="zh-CN"/>
        </w:rPr>
      </w:pPr>
      <w:r>
        <w:rPr>
          <w:rFonts w:hint="eastAsia"/>
          <w:lang w:val="zh-CN"/>
        </w:rPr>
        <w:t>本次公众意见调查的目的是了解项目周围群众对济南聚鑫机械有限公司年产</w:t>
      </w:r>
      <w:r>
        <w:rPr>
          <w:rFonts w:hint="eastAsia"/>
          <w:lang w:val="zh-CN"/>
        </w:rPr>
        <w:t>200</w:t>
      </w:r>
      <w:r>
        <w:rPr>
          <w:rFonts w:hint="eastAsia"/>
          <w:lang w:val="zh-CN"/>
        </w:rPr>
        <w:t>套立体车库、</w:t>
      </w:r>
      <w:r>
        <w:rPr>
          <w:rFonts w:hint="eastAsia"/>
          <w:lang w:val="zh-CN"/>
        </w:rPr>
        <w:t>2000</w:t>
      </w:r>
      <w:r>
        <w:rPr>
          <w:rFonts w:hint="eastAsia"/>
          <w:lang w:val="zh-CN"/>
        </w:rPr>
        <w:t>套升降平台、</w:t>
      </w:r>
      <w:r>
        <w:rPr>
          <w:rFonts w:hint="eastAsia"/>
          <w:lang w:val="zh-CN"/>
        </w:rPr>
        <w:t>100</w:t>
      </w:r>
      <w:r>
        <w:rPr>
          <w:rFonts w:hint="eastAsia"/>
          <w:lang w:val="zh-CN"/>
        </w:rPr>
        <w:t>套编织袋设备项目的意见和建议，给周围群众表达他们意见的机会。</w:t>
      </w:r>
    </w:p>
    <w:p w:rsidR="00BA2D02" w:rsidRDefault="00C5529C">
      <w:pPr>
        <w:autoSpaceDE w:val="0"/>
        <w:autoSpaceDN w:val="0"/>
        <w:spacing w:line="520" w:lineRule="exact"/>
        <w:ind w:firstLineChars="200" w:firstLine="480"/>
        <w:jc w:val="left"/>
        <w:rPr>
          <w:lang w:val="zh-CN"/>
        </w:rPr>
      </w:pPr>
      <w:r>
        <w:rPr>
          <w:rFonts w:hint="eastAsia"/>
          <w:lang w:val="zh-CN"/>
        </w:rPr>
        <w:t>通过公众调查辨析周围群众关注的问题，有利于环境管理部门和建设单位在建设项目正式运行以后，能够制定更加合理的环保措施，使建设项目能被公众充分认可，更有效地提高项目的环境和长远效益。</w:t>
      </w:r>
    </w:p>
    <w:p w:rsidR="00BA2D02" w:rsidRDefault="00C5529C">
      <w:pPr>
        <w:pStyle w:val="20"/>
        <w:spacing w:line="520" w:lineRule="exact"/>
        <w:rPr>
          <w:rFonts w:ascii="Times New Roman" w:hAnsi="Times New Roman"/>
        </w:rPr>
      </w:pPr>
      <w:bookmarkStart w:id="185" w:name="_Toc402272817"/>
      <w:bookmarkStart w:id="186" w:name="_Toc6700"/>
      <w:bookmarkStart w:id="187" w:name="_Toc21395"/>
      <w:r>
        <w:rPr>
          <w:rFonts w:ascii="Times New Roman" w:hAnsi="Times New Roman" w:hint="eastAsia"/>
        </w:rPr>
        <w:t>9</w:t>
      </w:r>
      <w:r>
        <w:rPr>
          <w:rFonts w:ascii="Times New Roman" w:hAnsi="Times New Roman"/>
        </w:rPr>
        <w:t xml:space="preserve">.2 </w:t>
      </w:r>
      <w:r>
        <w:rPr>
          <w:rFonts w:ascii="Times New Roman" w:hAnsi="Times New Roman"/>
        </w:rPr>
        <w:t>调查</w:t>
      </w:r>
      <w:bookmarkEnd w:id="185"/>
      <w:bookmarkEnd w:id="186"/>
      <w:r>
        <w:rPr>
          <w:rFonts w:ascii="Times New Roman" w:hAnsi="Times New Roman"/>
        </w:rPr>
        <w:t>方式、范围</w:t>
      </w:r>
      <w:bookmarkEnd w:id="187"/>
    </w:p>
    <w:p w:rsidR="00BA2D02" w:rsidRDefault="00C5529C">
      <w:pPr>
        <w:autoSpaceDE w:val="0"/>
        <w:autoSpaceDN w:val="0"/>
        <w:spacing w:line="520" w:lineRule="exact"/>
        <w:ind w:firstLineChars="200" w:firstLine="480"/>
        <w:rPr>
          <w:lang w:val="zh-CN"/>
        </w:rPr>
      </w:pPr>
      <w:r>
        <w:rPr>
          <w:lang w:val="zh-CN"/>
        </w:rPr>
        <w:t>根据原国家环保总局环办</w:t>
      </w:r>
      <w:r>
        <w:rPr>
          <w:lang w:val="zh-CN"/>
        </w:rPr>
        <w:t>[2002]26</w:t>
      </w:r>
      <w:r>
        <w:rPr>
          <w:lang w:val="zh-CN"/>
        </w:rPr>
        <w:t>号文《关于建设项目竣工环境保护验收实施公示的通知》要求，为使广大群众对该项目有所了解，提高公众对经济与环保协调发展的参与意识，采取走访咨询和问卷调查的方式对当地公众进行调查。调查的基本内容包括对该新建项目的基本态度、施工期和运营期的环境影响等。在验收监测期间，工作人员对企业厂址周围村民、附近企业的职工和本厂职工进行公众意见的调查，了解该项目的建设和运行对当地经济、环境及周围居民生活的影响。</w:t>
      </w:r>
      <w:bookmarkStart w:id="188" w:name="_Toc7438"/>
    </w:p>
    <w:p w:rsidR="00BA2D02" w:rsidRDefault="00C5529C">
      <w:pPr>
        <w:pStyle w:val="20"/>
        <w:spacing w:line="520" w:lineRule="exact"/>
        <w:rPr>
          <w:rFonts w:ascii="Times New Roman" w:hAnsi="Times New Roman"/>
          <w:lang w:val="zh-CN"/>
        </w:rPr>
      </w:pPr>
      <w:bookmarkStart w:id="189" w:name="_Toc22027"/>
      <w:r>
        <w:rPr>
          <w:rFonts w:ascii="Times New Roman" w:hAnsi="Times New Roman" w:hint="eastAsia"/>
        </w:rPr>
        <w:t>9</w:t>
      </w:r>
      <w:r>
        <w:rPr>
          <w:rFonts w:ascii="Times New Roman" w:hAnsi="Times New Roman"/>
        </w:rPr>
        <w:t xml:space="preserve">.3 </w:t>
      </w:r>
      <w:r>
        <w:rPr>
          <w:rFonts w:ascii="Times New Roman" w:hAnsi="Times New Roman"/>
        </w:rPr>
        <w:t>调查结果</w:t>
      </w:r>
      <w:bookmarkEnd w:id="188"/>
      <w:bookmarkEnd w:id="189"/>
    </w:p>
    <w:p w:rsidR="00BA2D02" w:rsidRDefault="00C5529C">
      <w:pPr>
        <w:pStyle w:val="af6"/>
        <w:autoSpaceDE w:val="0"/>
        <w:autoSpaceDN w:val="0"/>
        <w:spacing w:beforeLines="0" w:before="0" w:afterLines="0" w:after="0" w:line="520" w:lineRule="exact"/>
        <w:ind w:firstLine="480"/>
        <w:rPr>
          <w:sz w:val="24"/>
          <w:szCs w:val="24"/>
        </w:rPr>
      </w:pPr>
      <w:r>
        <w:rPr>
          <w:sz w:val="24"/>
          <w:szCs w:val="24"/>
          <w:lang w:val="zh-CN"/>
        </w:rPr>
        <w:t>本次发放问卷</w:t>
      </w:r>
      <w:r>
        <w:rPr>
          <w:sz w:val="24"/>
          <w:szCs w:val="24"/>
        </w:rPr>
        <w:t>50</w:t>
      </w:r>
      <w:r>
        <w:rPr>
          <w:sz w:val="24"/>
          <w:szCs w:val="24"/>
          <w:lang w:val="zh-CN"/>
        </w:rPr>
        <w:t>份，回收</w:t>
      </w:r>
      <w:r>
        <w:rPr>
          <w:sz w:val="24"/>
          <w:szCs w:val="24"/>
        </w:rPr>
        <w:t>50</w:t>
      </w:r>
      <w:r>
        <w:rPr>
          <w:sz w:val="24"/>
          <w:szCs w:val="24"/>
          <w:lang w:val="zh-CN"/>
        </w:rPr>
        <w:t>份，其中有效问卷</w:t>
      </w:r>
      <w:r>
        <w:rPr>
          <w:sz w:val="24"/>
          <w:szCs w:val="24"/>
        </w:rPr>
        <w:t>50</w:t>
      </w:r>
      <w:r>
        <w:rPr>
          <w:sz w:val="24"/>
          <w:szCs w:val="24"/>
          <w:lang w:val="zh-CN"/>
        </w:rPr>
        <w:t>份，调查问卷的样表见表</w:t>
      </w:r>
      <w:r>
        <w:rPr>
          <w:sz w:val="24"/>
          <w:szCs w:val="24"/>
          <w:lang w:val="zh-CN"/>
        </w:rPr>
        <w:t>10-3-1</w:t>
      </w:r>
      <w:r>
        <w:rPr>
          <w:sz w:val="24"/>
          <w:szCs w:val="24"/>
          <w:lang w:val="zh-CN"/>
        </w:rPr>
        <w:t>和</w:t>
      </w:r>
      <w:r>
        <w:rPr>
          <w:sz w:val="24"/>
          <w:szCs w:val="24"/>
          <w:lang w:val="zh-CN"/>
        </w:rPr>
        <w:t>10-3-2</w:t>
      </w:r>
      <w:r>
        <w:rPr>
          <w:sz w:val="24"/>
          <w:szCs w:val="24"/>
          <w:lang w:val="zh-CN"/>
        </w:rPr>
        <w:t>，</w:t>
      </w:r>
      <w:r>
        <w:rPr>
          <w:sz w:val="24"/>
          <w:szCs w:val="24"/>
        </w:rPr>
        <w:t>公众基本情况见表</w:t>
      </w:r>
      <w:r>
        <w:rPr>
          <w:sz w:val="24"/>
          <w:szCs w:val="24"/>
        </w:rPr>
        <w:t>10-3-3</w:t>
      </w:r>
      <w:r>
        <w:rPr>
          <w:sz w:val="24"/>
          <w:szCs w:val="24"/>
        </w:rPr>
        <w:t>。</w:t>
      </w:r>
    </w:p>
    <w:p w:rsidR="00BA2D02" w:rsidRDefault="00BA2D02">
      <w:pPr>
        <w:jc w:val="center"/>
        <w:rPr>
          <w:b/>
        </w:rPr>
      </w:pPr>
      <w:bookmarkStart w:id="190" w:name="_Toc31172"/>
      <w:bookmarkStart w:id="191" w:name="_Toc402272818"/>
    </w:p>
    <w:p w:rsidR="00BA2D02" w:rsidRDefault="00BA2D02">
      <w:pPr>
        <w:pStyle w:val="2"/>
        <w:rPr>
          <w:b/>
        </w:rPr>
      </w:pPr>
    </w:p>
    <w:p w:rsidR="00BA2D02" w:rsidRDefault="00BA2D02">
      <w:pPr>
        <w:pStyle w:val="2"/>
        <w:rPr>
          <w:b/>
        </w:rPr>
      </w:pPr>
    </w:p>
    <w:p w:rsidR="00BA2D02" w:rsidRDefault="00BA2D02">
      <w:pPr>
        <w:pStyle w:val="2"/>
        <w:rPr>
          <w:b/>
        </w:rPr>
      </w:pPr>
    </w:p>
    <w:p w:rsidR="00BA2D02" w:rsidRDefault="00BA2D02">
      <w:pPr>
        <w:pStyle w:val="2"/>
        <w:rPr>
          <w:b/>
        </w:rPr>
      </w:pPr>
    </w:p>
    <w:p w:rsidR="00BA2D02" w:rsidRDefault="00BA2D02">
      <w:pPr>
        <w:pStyle w:val="2"/>
        <w:rPr>
          <w:b/>
        </w:rPr>
      </w:pPr>
    </w:p>
    <w:p w:rsidR="00BA2D02" w:rsidRDefault="00BA2D02">
      <w:pPr>
        <w:jc w:val="center"/>
        <w:rPr>
          <w:b/>
        </w:rPr>
      </w:pPr>
    </w:p>
    <w:p w:rsidR="00BA2D02" w:rsidRDefault="00C5529C">
      <w:pPr>
        <w:jc w:val="center"/>
        <w:rPr>
          <w:b/>
          <w:color w:val="FF6600"/>
        </w:rPr>
      </w:pPr>
      <w:r>
        <w:rPr>
          <w:b/>
        </w:rPr>
        <w:lastRenderedPageBreak/>
        <w:t>表</w:t>
      </w:r>
      <w:r>
        <w:rPr>
          <w:rFonts w:hint="eastAsia"/>
          <w:b/>
        </w:rPr>
        <w:t>9</w:t>
      </w:r>
      <w:r>
        <w:rPr>
          <w:b/>
        </w:rPr>
        <w:t xml:space="preserve">-3-1   </w:t>
      </w:r>
      <w:r>
        <w:rPr>
          <w:rFonts w:hint="eastAsia"/>
          <w:b/>
        </w:rPr>
        <w:t>济南聚鑫机械有限公司年产</w:t>
      </w:r>
      <w:r>
        <w:rPr>
          <w:rFonts w:hint="eastAsia"/>
          <w:b/>
        </w:rPr>
        <w:t>200</w:t>
      </w:r>
      <w:r>
        <w:rPr>
          <w:rFonts w:hint="eastAsia"/>
          <w:b/>
        </w:rPr>
        <w:t>套立体车库、</w:t>
      </w:r>
      <w:r>
        <w:rPr>
          <w:rFonts w:hint="eastAsia"/>
          <w:b/>
        </w:rPr>
        <w:t>2000</w:t>
      </w:r>
      <w:r>
        <w:rPr>
          <w:rFonts w:hint="eastAsia"/>
          <w:b/>
        </w:rPr>
        <w:t>套升降平台、</w:t>
      </w:r>
      <w:r>
        <w:rPr>
          <w:rFonts w:hint="eastAsia"/>
          <w:b/>
        </w:rPr>
        <w:t>100</w:t>
      </w:r>
      <w:r>
        <w:rPr>
          <w:rFonts w:hint="eastAsia"/>
          <w:b/>
        </w:rPr>
        <w:t>套编织袋设备项目</w:t>
      </w:r>
      <w:r>
        <w:rPr>
          <w:b/>
        </w:rPr>
        <w:t>环境竣工</w:t>
      </w:r>
      <w:r>
        <w:rPr>
          <w:b/>
          <w:bCs/>
        </w:rPr>
        <w:t>环境保护验收公众意见调查表</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233"/>
        <w:gridCol w:w="42"/>
        <w:gridCol w:w="296"/>
        <w:gridCol w:w="2024"/>
        <w:gridCol w:w="927"/>
        <w:gridCol w:w="378"/>
        <w:gridCol w:w="826"/>
        <w:gridCol w:w="3122"/>
      </w:tblGrid>
      <w:tr w:rsidR="00BA2D02">
        <w:trPr>
          <w:trHeight w:val="369"/>
          <w:jc w:val="center"/>
        </w:trPr>
        <w:tc>
          <w:tcPr>
            <w:tcW w:w="9078" w:type="dxa"/>
            <w:gridSpan w:val="9"/>
            <w:vAlign w:val="center"/>
          </w:tcPr>
          <w:p w:rsidR="00BA2D02" w:rsidRDefault="00C5529C">
            <w:pPr>
              <w:ind w:firstLine="482"/>
              <w:rPr>
                <w:b/>
                <w:sz w:val="21"/>
                <w:szCs w:val="21"/>
              </w:rPr>
            </w:pPr>
            <w:r>
              <w:rPr>
                <w:b/>
                <w:sz w:val="21"/>
                <w:szCs w:val="21"/>
              </w:rPr>
              <w:t>一、项目概况</w:t>
            </w:r>
          </w:p>
        </w:tc>
      </w:tr>
      <w:tr w:rsidR="00BA2D02">
        <w:trPr>
          <w:trHeight w:val="369"/>
          <w:jc w:val="center"/>
        </w:trPr>
        <w:tc>
          <w:tcPr>
            <w:tcW w:w="1230" w:type="dxa"/>
            <w:vAlign w:val="center"/>
          </w:tcPr>
          <w:p w:rsidR="00BA2D02" w:rsidRDefault="00C5529C">
            <w:pPr>
              <w:jc w:val="center"/>
              <w:rPr>
                <w:b/>
                <w:sz w:val="21"/>
                <w:szCs w:val="21"/>
              </w:rPr>
            </w:pPr>
            <w:r>
              <w:rPr>
                <w:b/>
                <w:sz w:val="21"/>
                <w:szCs w:val="21"/>
              </w:rPr>
              <w:t>项目名称</w:t>
            </w:r>
          </w:p>
        </w:tc>
        <w:tc>
          <w:tcPr>
            <w:tcW w:w="7848" w:type="dxa"/>
            <w:gridSpan w:val="8"/>
            <w:vAlign w:val="center"/>
          </w:tcPr>
          <w:p w:rsidR="00BA2D02" w:rsidRDefault="00C5529C">
            <w:pPr>
              <w:jc w:val="center"/>
              <w:rPr>
                <w:sz w:val="21"/>
                <w:szCs w:val="21"/>
              </w:rPr>
            </w:pPr>
            <w:r>
              <w:rPr>
                <w:rFonts w:hint="eastAsia"/>
                <w:sz w:val="21"/>
                <w:szCs w:val="21"/>
              </w:rPr>
              <w:t>济南聚鑫机械有限公司年产</w:t>
            </w:r>
            <w:r>
              <w:rPr>
                <w:rFonts w:hint="eastAsia"/>
                <w:sz w:val="21"/>
                <w:szCs w:val="21"/>
              </w:rPr>
              <w:t>200</w:t>
            </w:r>
            <w:r>
              <w:rPr>
                <w:rFonts w:hint="eastAsia"/>
                <w:sz w:val="21"/>
                <w:szCs w:val="21"/>
              </w:rPr>
              <w:t>套立体车库、</w:t>
            </w:r>
            <w:r>
              <w:rPr>
                <w:rFonts w:hint="eastAsia"/>
                <w:sz w:val="21"/>
                <w:szCs w:val="21"/>
              </w:rPr>
              <w:t>2000</w:t>
            </w:r>
            <w:r>
              <w:rPr>
                <w:rFonts w:hint="eastAsia"/>
                <w:sz w:val="21"/>
                <w:szCs w:val="21"/>
              </w:rPr>
              <w:t>套升降平台、</w:t>
            </w:r>
            <w:r>
              <w:rPr>
                <w:rFonts w:hint="eastAsia"/>
                <w:sz w:val="21"/>
                <w:szCs w:val="21"/>
              </w:rPr>
              <w:t>100</w:t>
            </w:r>
            <w:r>
              <w:rPr>
                <w:rFonts w:hint="eastAsia"/>
                <w:sz w:val="21"/>
                <w:szCs w:val="21"/>
              </w:rPr>
              <w:t>套编织袋设备项目</w:t>
            </w:r>
          </w:p>
        </w:tc>
      </w:tr>
      <w:tr w:rsidR="00BA2D02">
        <w:trPr>
          <w:trHeight w:val="369"/>
          <w:jc w:val="center"/>
        </w:trPr>
        <w:tc>
          <w:tcPr>
            <w:tcW w:w="1230" w:type="dxa"/>
            <w:vAlign w:val="center"/>
          </w:tcPr>
          <w:p w:rsidR="00BA2D02" w:rsidRDefault="00C5529C">
            <w:pPr>
              <w:jc w:val="center"/>
              <w:rPr>
                <w:b/>
                <w:sz w:val="21"/>
                <w:szCs w:val="21"/>
              </w:rPr>
            </w:pPr>
            <w:r>
              <w:rPr>
                <w:b/>
                <w:sz w:val="21"/>
                <w:szCs w:val="21"/>
              </w:rPr>
              <w:t>建设单位</w:t>
            </w:r>
          </w:p>
        </w:tc>
        <w:tc>
          <w:tcPr>
            <w:tcW w:w="2595" w:type="dxa"/>
            <w:gridSpan w:val="4"/>
            <w:vAlign w:val="center"/>
          </w:tcPr>
          <w:p w:rsidR="00BA2D02" w:rsidRDefault="00C5529C">
            <w:pPr>
              <w:jc w:val="center"/>
              <w:rPr>
                <w:sz w:val="21"/>
                <w:szCs w:val="21"/>
              </w:rPr>
            </w:pPr>
            <w:r>
              <w:rPr>
                <w:rFonts w:hint="eastAsia"/>
                <w:sz w:val="21"/>
                <w:szCs w:val="21"/>
              </w:rPr>
              <w:t>济南聚鑫机械有限公司</w:t>
            </w:r>
          </w:p>
        </w:tc>
        <w:tc>
          <w:tcPr>
            <w:tcW w:w="1305" w:type="dxa"/>
            <w:gridSpan w:val="2"/>
            <w:vAlign w:val="center"/>
          </w:tcPr>
          <w:p w:rsidR="00BA2D02" w:rsidRDefault="00C5529C" w:rsidP="00E363CB">
            <w:pPr>
              <w:spacing w:beforeLines="50" w:before="156" w:line="240" w:lineRule="exact"/>
              <w:jc w:val="center"/>
              <w:rPr>
                <w:b/>
                <w:sz w:val="21"/>
                <w:szCs w:val="21"/>
              </w:rPr>
            </w:pPr>
            <w:r>
              <w:rPr>
                <w:b/>
                <w:sz w:val="21"/>
                <w:szCs w:val="21"/>
              </w:rPr>
              <w:t>建设地点</w:t>
            </w:r>
          </w:p>
        </w:tc>
        <w:tc>
          <w:tcPr>
            <w:tcW w:w="3948" w:type="dxa"/>
            <w:gridSpan w:val="2"/>
            <w:vAlign w:val="center"/>
          </w:tcPr>
          <w:p w:rsidR="00BA2D02" w:rsidRDefault="00C5529C">
            <w:pPr>
              <w:jc w:val="center"/>
              <w:rPr>
                <w:bCs/>
                <w:sz w:val="21"/>
                <w:szCs w:val="21"/>
              </w:rPr>
            </w:pPr>
            <w:r>
              <w:rPr>
                <w:sz w:val="21"/>
                <w:szCs w:val="21"/>
              </w:rPr>
              <w:t>济阳县济阳街道工业园</w:t>
            </w:r>
          </w:p>
        </w:tc>
      </w:tr>
      <w:tr w:rsidR="00BA2D02">
        <w:trPr>
          <w:trHeight w:val="369"/>
          <w:jc w:val="center"/>
        </w:trPr>
        <w:tc>
          <w:tcPr>
            <w:tcW w:w="1801" w:type="dxa"/>
            <w:gridSpan w:val="4"/>
            <w:vAlign w:val="center"/>
          </w:tcPr>
          <w:p w:rsidR="00BA2D02" w:rsidRDefault="00C5529C">
            <w:pPr>
              <w:autoSpaceDE w:val="0"/>
              <w:autoSpaceDN w:val="0"/>
              <w:adjustRightInd w:val="0"/>
              <w:jc w:val="center"/>
              <w:rPr>
                <w:sz w:val="21"/>
                <w:szCs w:val="21"/>
              </w:rPr>
            </w:pPr>
            <w:r>
              <w:rPr>
                <w:b/>
                <w:sz w:val="21"/>
                <w:szCs w:val="21"/>
              </w:rPr>
              <w:t>项目内容简介</w:t>
            </w:r>
          </w:p>
        </w:tc>
        <w:tc>
          <w:tcPr>
            <w:tcW w:w="7277" w:type="dxa"/>
            <w:gridSpan w:val="5"/>
            <w:vAlign w:val="center"/>
          </w:tcPr>
          <w:p w:rsidR="00BA2D02" w:rsidRDefault="00C5529C">
            <w:pPr>
              <w:autoSpaceDE w:val="0"/>
              <w:autoSpaceDN w:val="0"/>
              <w:adjustRightInd w:val="0"/>
              <w:ind w:firstLineChars="200" w:firstLine="420"/>
              <w:jc w:val="center"/>
              <w:rPr>
                <w:sz w:val="21"/>
                <w:szCs w:val="21"/>
              </w:rPr>
            </w:pPr>
            <w:r>
              <w:rPr>
                <w:rFonts w:hint="eastAsia"/>
                <w:sz w:val="21"/>
                <w:szCs w:val="21"/>
              </w:rPr>
              <w:t>年产</w:t>
            </w:r>
            <w:r>
              <w:rPr>
                <w:rFonts w:hint="eastAsia"/>
                <w:sz w:val="21"/>
                <w:szCs w:val="21"/>
              </w:rPr>
              <w:t>200</w:t>
            </w:r>
            <w:r>
              <w:rPr>
                <w:rFonts w:hint="eastAsia"/>
                <w:sz w:val="21"/>
                <w:szCs w:val="21"/>
              </w:rPr>
              <w:t>套立体车库、</w:t>
            </w:r>
            <w:r>
              <w:rPr>
                <w:rFonts w:hint="eastAsia"/>
                <w:sz w:val="21"/>
                <w:szCs w:val="21"/>
              </w:rPr>
              <w:t>2000</w:t>
            </w:r>
            <w:r>
              <w:rPr>
                <w:rFonts w:hint="eastAsia"/>
                <w:sz w:val="21"/>
                <w:szCs w:val="21"/>
              </w:rPr>
              <w:t>套升降平台、</w:t>
            </w:r>
            <w:r>
              <w:rPr>
                <w:rFonts w:hint="eastAsia"/>
                <w:sz w:val="21"/>
                <w:szCs w:val="21"/>
              </w:rPr>
              <w:t>100</w:t>
            </w:r>
            <w:r>
              <w:rPr>
                <w:rFonts w:hint="eastAsia"/>
                <w:sz w:val="21"/>
                <w:szCs w:val="21"/>
              </w:rPr>
              <w:t>套编织袋设备</w:t>
            </w:r>
          </w:p>
        </w:tc>
      </w:tr>
      <w:tr w:rsidR="00BA2D02">
        <w:trPr>
          <w:trHeight w:val="369"/>
          <w:jc w:val="center"/>
        </w:trPr>
        <w:tc>
          <w:tcPr>
            <w:tcW w:w="9078" w:type="dxa"/>
            <w:gridSpan w:val="9"/>
            <w:vAlign w:val="center"/>
          </w:tcPr>
          <w:p w:rsidR="00BA2D02" w:rsidRDefault="00C5529C">
            <w:pPr>
              <w:ind w:firstLine="482"/>
              <w:rPr>
                <w:b/>
                <w:sz w:val="21"/>
                <w:szCs w:val="21"/>
              </w:rPr>
            </w:pPr>
            <w:r>
              <w:rPr>
                <w:b/>
                <w:sz w:val="21"/>
                <w:szCs w:val="21"/>
              </w:rPr>
              <w:t>二、建设项目对环境可能造成的影响及减轻不良环境影响的对策和措施</w:t>
            </w:r>
          </w:p>
        </w:tc>
      </w:tr>
      <w:tr w:rsidR="00BA2D02">
        <w:trPr>
          <w:trHeight w:val="369"/>
          <w:jc w:val="center"/>
        </w:trPr>
        <w:tc>
          <w:tcPr>
            <w:tcW w:w="1463" w:type="dxa"/>
            <w:gridSpan w:val="2"/>
            <w:vAlign w:val="center"/>
          </w:tcPr>
          <w:p w:rsidR="00BA2D02" w:rsidRDefault="00C5529C">
            <w:pPr>
              <w:spacing w:beforeLines="50" w:before="156"/>
              <w:jc w:val="left"/>
              <w:rPr>
                <w:b/>
                <w:sz w:val="21"/>
                <w:szCs w:val="21"/>
              </w:rPr>
            </w:pPr>
            <w:r>
              <w:rPr>
                <w:b/>
                <w:sz w:val="21"/>
                <w:szCs w:val="21"/>
              </w:rPr>
              <w:t>1</w:t>
            </w:r>
            <w:r>
              <w:rPr>
                <w:b/>
                <w:sz w:val="21"/>
                <w:szCs w:val="21"/>
              </w:rPr>
              <w:t>、废水产生、治理及排放情况</w:t>
            </w:r>
          </w:p>
        </w:tc>
        <w:tc>
          <w:tcPr>
            <w:tcW w:w="7615" w:type="dxa"/>
            <w:gridSpan w:val="7"/>
            <w:vAlign w:val="center"/>
          </w:tcPr>
          <w:p w:rsidR="00BA2D02" w:rsidRDefault="00C5529C">
            <w:pPr>
              <w:pStyle w:val="p15"/>
              <w:shd w:val="clear" w:color="auto" w:fill="FFFFFF"/>
              <w:rPr>
                <w:kern w:val="2"/>
                <w:sz w:val="21"/>
              </w:rPr>
            </w:pPr>
            <w:r>
              <w:rPr>
                <w:rFonts w:hint="eastAsia"/>
                <w:sz w:val="21"/>
              </w:rPr>
              <w:t>本项目排水采用雨污分流制。</w:t>
            </w:r>
            <w:r>
              <w:rPr>
                <w:kern w:val="2"/>
                <w:sz w:val="21"/>
              </w:rPr>
              <w:t>项目产生废水主要为生活污水</w:t>
            </w:r>
            <w:r>
              <w:rPr>
                <w:rFonts w:hint="eastAsia"/>
                <w:kern w:val="2"/>
                <w:sz w:val="21"/>
              </w:rPr>
              <w:t>，</w:t>
            </w:r>
            <w:r>
              <w:rPr>
                <w:kern w:val="2"/>
                <w:sz w:val="21"/>
              </w:rPr>
              <w:t>生活污水经化粪池处理后，</w:t>
            </w:r>
            <w:r>
              <w:rPr>
                <w:rFonts w:hint="eastAsia"/>
                <w:kern w:val="2"/>
                <w:sz w:val="21"/>
              </w:rPr>
              <w:t>由环卫部门定期清运处理，不外排</w:t>
            </w:r>
            <w:r>
              <w:rPr>
                <w:kern w:val="2"/>
                <w:sz w:val="21"/>
              </w:rPr>
              <w:t>。</w:t>
            </w:r>
          </w:p>
        </w:tc>
      </w:tr>
      <w:tr w:rsidR="00BA2D02">
        <w:trPr>
          <w:trHeight w:val="369"/>
          <w:jc w:val="center"/>
        </w:trPr>
        <w:tc>
          <w:tcPr>
            <w:tcW w:w="1463" w:type="dxa"/>
            <w:gridSpan w:val="2"/>
            <w:vAlign w:val="center"/>
          </w:tcPr>
          <w:p w:rsidR="00BA2D02" w:rsidRDefault="00C5529C">
            <w:pPr>
              <w:spacing w:beforeLines="50" w:before="156"/>
              <w:jc w:val="left"/>
              <w:rPr>
                <w:b/>
                <w:sz w:val="21"/>
                <w:szCs w:val="21"/>
              </w:rPr>
            </w:pPr>
            <w:r>
              <w:rPr>
                <w:b/>
                <w:sz w:val="21"/>
                <w:szCs w:val="21"/>
              </w:rPr>
              <w:t>2</w:t>
            </w:r>
            <w:r>
              <w:rPr>
                <w:b/>
                <w:sz w:val="21"/>
                <w:szCs w:val="21"/>
              </w:rPr>
              <w:t>、废气产生、治理及排放情况</w:t>
            </w:r>
          </w:p>
        </w:tc>
        <w:tc>
          <w:tcPr>
            <w:tcW w:w="7615" w:type="dxa"/>
            <w:gridSpan w:val="7"/>
            <w:vAlign w:val="center"/>
          </w:tcPr>
          <w:p w:rsidR="00BA2D02" w:rsidRDefault="00C5529C">
            <w:pPr>
              <w:pStyle w:val="p15"/>
              <w:shd w:val="clear" w:color="auto" w:fill="FFFFFF"/>
              <w:rPr>
                <w:kern w:val="2"/>
                <w:sz w:val="21"/>
              </w:rPr>
            </w:pPr>
            <w:r>
              <w:rPr>
                <w:kern w:val="2"/>
                <w:sz w:val="21"/>
              </w:rPr>
              <w:t>（</w:t>
            </w:r>
            <w:r>
              <w:rPr>
                <w:kern w:val="2"/>
                <w:sz w:val="21"/>
              </w:rPr>
              <w:t>1</w:t>
            </w:r>
            <w:r>
              <w:rPr>
                <w:kern w:val="2"/>
                <w:sz w:val="21"/>
              </w:rPr>
              <w:t>）抛丸工序产生的废气经布袋除尘器处理后，经</w:t>
            </w:r>
            <w:r>
              <w:rPr>
                <w:rFonts w:hint="eastAsia"/>
                <w:kern w:val="2"/>
                <w:sz w:val="21"/>
              </w:rPr>
              <w:t>1</w:t>
            </w:r>
            <w:r>
              <w:rPr>
                <w:kern w:val="2"/>
                <w:sz w:val="21"/>
              </w:rPr>
              <w:t>根高</w:t>
            </w:r>
            <w:r>
              <w:rPr>
                <w:kern w:val="2"/>
                <w:sz w:val="21"/>
              </w:rPr>
              <w:t>15m</w:t>
            </w:r>
            <w:r>
              <w:rPr>
                <w:kern w:val="2"/>
                <w:sz w:val="21"/>
              </w:rPr>
              <w:t>的排气筒</w:t>
            </w:r>
            <w:r>
              <w:rPr>
                <w:kern w:val="2"/>
                <w:sz w:val="21"/>
              </w:rPr>
              <w:t>P1</w:t>
            </w:r>
            <w:r>
              <w:rPr>
                <w:kern w:val="2"/>
                <w:sz w:val="21"/>
              </w:rPr>
              <w:t>排放。</w:t>
            </w:r>
          </w:p>
          <w:p w:rsidR="00BA2D02" w:rsidRDefault="00C5529C">
            <w:pPr>
              <w:pStyle w:val="p15"/>
              <w:shd w:val="clear" w:color="auto" w:fill="FFFFFF"/>
              <w:rPr>
                <w:kern w:val="2"/>
                <w:sz w:val="21"/>
              </w:rPr>
            </w:pPr>
            <w:r>
              <w:rPr>
                <w:kern w:val="2"/>
                <w:sz w:val="21"/>
              </w:rPr>
              <w:t>（</w:t>
            </w:r>
            <w:r>
              <w:rPr>
                <w:kern w:val="2"/>
                <w:sz w:val="21"/>
              </w:rPr>
              <w:t>2</w:t>
            </w:r>
            <w:r>
              <w:rPr>
                <w:kern w:val="2"/>
                <w:sz w:val="21"/>
              </w:rPr>
              <w:t>）喷塑工序产生的废气经</w:t>
            </w:r>
            <w:r>
              <w:rPr>
                <w:rFonts w:hint="eastAsia"/>
                <w:kern w:val="2"/>
                <w:sz w:val="21"/>
              </w:rPr>
              <w:t>滤筒除尘器</w:t>
            </w:r>
            <w:r>
              <w:rPr>
                <w:rFonts w:hint="eastAsia"/>
                <w:kern w:val="2"/>
                <w:sz w:val="21"/>
              </w:rPr>
              <w:t>+</w:t>
            </w:r>
            <w:r>
              <w:rPr>
                <w:kern w:val="2"/>
                <w:sz w:val="21"/>
              </w:rPr>
              <w:t>布袋除尘器处理后经</w:t>
            </w:r>
            <w:r>
              <w:rPr>
                <w:rFonts w:hint="eastAsia"/>
                <w:kern w:val="2"/>
                <w:sz w:val="21"/>
              </w:rPr>
              <w:t>1</w:t>
            </w:r>
            <w:r>
              <w:rPr>
                <w:kern w:val="2"/>
                <w:sz w:val="21"/>
              </w:rPr>
              <w:t>根高</w:t>
            </w:r>
            <w:r>
              <w:rPr>
                <w:kern w:val="2"/>
                <w:sz w:val="21"/>
              </w:rPr>
              <w:t>15m</w:t>
            </w:r>
            <w:r>
              <w:rPr>
                <w:kern w:val="2"/>
                <w:sz w:val="21"/>
              </w:rPr>
              <w:t>排气筒</w:t>
            </w:r>
            <w:r>
              <w:rPr>
                <w:kern w:val="2"/>
                <w:sz w:val="21"/>
              </w:rPr>
              <w:t>P</w:t>
            </w:r>
            <w:r>
              <w:rPr>
                <w:rFonts w:hint="eastAsia"/>
                <w:kern w:val="2"/>
                <w:sz w:val="21"/>
              </w:rPr>
              <w:t>2</w:t>
            </w:r>
            <w:r>
              <w:rPr>
                <w:kern w:val="2"/>
                <w:sz w:val="21"/>
              </w:rPr>
              <w:t>排放。</w:t>
            </w:r>
          </w:p>
          <w:p w:rsidR="00BA2D02" w:rsidRDefault="00C5529C">
            <w:pPr>
              <w:pStyle w:val="p15"/>
              <w:shd w:val="clear" w:color="auto" w:fill="FFFFFF"/>
              <w:rPr>
                <w:kern w:val="2"/>
                <w:sz w:val="21"/>
              </w:rPr>
            </w:pPr>
            <w:r>
              <w:rPr>
                <w:kern w:val="2"/>
                <w:sz w:val="21"/>
              </w:rPr>
              <w:t>（</w:t>
            </w:r>
            <w:r>
              <w:rPr>
                <w:kern w:val="2"/>
                <w:sz w:val="21"/>
              </w:rPr>
              <w:t>3</w:t>
            </w:r>
            <w:r>
              <w:rPr>
                <w:kern w:val="2"/>
                <w:sz w:val="21"/>
              </w:rPr>
              <w:t>）喷塑烘干工序产生的废气</w:t>
            </w:r>
            <w:r>
              <w:rPr>
                <w:rFonts w:hint="eastAsia"/>
                <w:kern w:val="2"/>
                <w:sz w:val="21"/>
              </w:rPr>
              <w:t>分别</w:t>
            </w:r>
            <w:r>
              <w:rPr>
                <w:kern w:val="2"/>
                <w:sz w:val="21"/>
              </w:rPr>
              <w:t>经</w:t>
            </w:r>
            <w:r>
              <w:rPr>
                <w:kern w:val="2"/>
                <w:sz w:val="21"/>
              </w:rPr>
              <w:t>UV</w:t>
            </w:r>
            <w:r>
              <w:rPr>
                <w:kern w:val="2"/>
                <w:sz w:val="21"/>
              </w:rPr>
              <w:t>光解氧化设备</w:t>
            </w:r>
            <w:r>
              <w:rPr>
                <w:kern w:val="2"/>
                <w:sz w:val="21"/>
              </w:rPr>
              <w:t>+</w:t>
            </w:r>
            <w:r>
              <w:rPr>
                <w:kern w:val="2"/>
                <w:sz w:val="21"/>
              </w:rPr>
              <w:t>活性炭处理后通过</w:t>
            </w:r>
            <w:r>
              <w:rPr>
                <w:rFonts w:hint="eastAsia"/>
                <w:kern w:val="2"/>
                <w:sz w:val="21"/>
              </w:rPr>
              <w:t>2</w:t>
            </w:r>
            <w:r>
              <w:rPr>
                <w:kern w:val="2"/>
                <w:sz w:val="21"/>
              </w:rPr>
              <w:t>根高</w:t>
            </w:r>
            <w:r>
              <w:rPr>
                <w:kern w:val="2"/>
                <w:sz w:val="21"/>
              </w:rPr>
              <w:t>15m</w:t>
            </w:r>
            <w:r>
              <w:rPr>
                <w:kern w:val="2"/>
                <w:sz w:val="21"/>
              </w:rPr>
              <w:t>的排气筒</w:t>
            </w:r>
            <w:r>
              <w:rPr>
                <w:kern w:val="2"/>
                <w:sz w:val="21"/>
              </w:rPr>
              <w:t>P</w:t>
            </w:r>
            <w:r>
              <w:rPr>
                <w:rFonts w:hint="eastAsia"/>
                <w:kern w:val="2"/>
                <w:sz w:val="21"/>
              </w:rPr>
              <w:t>3</w:t>
            </w:r>
            <w:r>
              <w:rPr>
                <w:rFonts w:hint="eastAsia"/>
                <w:kern w:val="2"/>
                <w:sz w:val="21"/>
              </w:rPr>
              <w:t>、</w:t>
            </w:r>
            <w:r>
              <w:rPr>
                <w:rFonts w:hint="eastAsia"/>
                <w:kern w:val="2"/>
                <w:sz w:val="21"/>
              </w:rPr>
              <w:t>P4</w:t>
            </w:r>
            <w:r>
              <w:rPr>
                <w:kern w:val="2"/>
                <w:sz w:val="21"/>
              </w:rPr>
              <w:t>排放。</w:t>
            </w:r>
          </w:p>
          <w:p w:rsidR="00BA2D02" w:rsidRDefault="00C5529C">
            <w:pPr>
              <w:pStyle w:val="p15"/>
              <w:shd w:val="clear" w:color="auto" w:fill="FFFFFF"/>
              <w:rPr>
                <w:kern w:val="2"/>
                <w:sz w:val="21"/>
              </w:rPr>
            </w:pPr>
            <w:r>
              <w:rPr>
                <w:rFonts w:hint="eastAsia"/>
                <w:kern w:val="2"/>
                <w:sz w:val="21"/>
              </w:rPr>
              <w:t>（</w:t>
            </w:r>
            <w:r>
              <w:rPr>
                <w:rFonts w:hint="eastAsia"/>
                <w:kern w:val="2"/>
                <w:sz w:val="21"/>
              </w:rPr>
              <w:t>4</w:t>
            </w:r>
            <w:r>
              <w:rPr>
                <w:rFonts w:hint="eastAsia"/>
                <w:kern w:val="2"/>
                <w:sz w:val="21"/>
              </w:rPr>
              <w:t>）</w:t>
            </w:r>
            <w:r>
              <w:rPr>
                <w:kern w:val="2"/>
                <w:sz w:val="21"/>
              </w:rPr>
              <w:t>焊接区烟气经</w:t>
            </w:r>
            <w:r>
              <w:rPr>
                <w:rFonts w:hint="eastAsia"/>
                <w:kern w:val="2"/>
                <w:sz w:val="21"/>
              </w:rPr>
              <w:t>集气罩收集，由</w:t>
            </w:r>
            <w:r>
              <w:rPr>
                <w:kern w:val="2"/>
                <w:sz w:val="21"/>
              </w:rPr>
              <w:t>焊接烟气处理器处理后</w:t>
            </w:r>
            <w:r>
              <w:rPr>
                <w:rFonts w:hint="eastAsia"/>
                <w:kern w:val="2"/>
                <w:sz w:val="21"/>
              </w:rPr>
              <w:t>无组织</w:t>
            </w:r>
            <w:r>
              <w:rPr>
                <w:kern w:val="2"/>
                <w:sz w:val="21"/>
              </w:rPr>
              <w:t>排放</w:t>
            </w:r>
            <w:r>
              <w:rPr>
                <w:rFonts w:hint="eastAsia"/>
                <w:kern w:val="2"/>
                <w:sz w:val="21"/>
              </w:rPr>
              <w:t>；抛丸、喷塑、烘干工序未完全收集的废气通过车间加强通风，以无组织形式外排。</w:t>
            </w:r>
          </w:p>
        </w:tc>
      </w:tr>
      <w:tr w:rsidR="00BA2D02">
        <w:trPr>
          <w:trHeight w:val="369"/>
          <w:jc w:val="center"/>
        </w:trPr>
        <w:tc>
          <w:tcPr>
            <w:tcW w:w="1463" w:type="dxa"/>
            <w:gridSpan w:val="2"/>
            <w:vAlign w:val="center"/>
          </w:tcPr>
          <w:p w:rsidR="00BA2D02" w:rsidRDefault="00C5529C">
            <w:pPr>
              <w:spacing w:beforeLines="50" w:before="156"/>
              <w:jc w:val="left"/>
              <w:rPr>
                <w:b/>
                <w:sz w:val="21"/>
                <w:szCs w:val="21"/>
              </w:rPr>
            </w:pPr>
            <w:r>
              <w:rPr>
                <w:b/>
                <w:sz w:val="21"/>
                <w:szCs w:val="21"/>
              </w:rPr>
              <w:t>3</w:t>
            </w:r>
            <w:r>
              <w:rPr>
                <w:b/>
                <w:sz w:val="21"/>
                <w:szCs w:val="21"/>
              </w:rPr>
              <w:t>、噪声排放情况</w:t>
            </w:r>
          </w:p>
        </w:tc>
        <w:tc>
          <w:tcPr>
            <w:tcW w:w="7615" w:type="dxa"/>
            <w:gridSpan w:val="7"/>
            <w:vAlign w:val="center"/>
          </w:tcPr>
          <w:p w:rsidR="00BA2D02" w:rsidRDefault="00C5529C">
            <w:pPr>
              <w:pStyle w:val="p15"/>
              <w:shd w:val="clear" w:color="auto" w:fill="FFFFFF"/>
              <w:rPr>
                <w:kern w:val="2"/>
                <w:sz w:val="21"/>
              </w:rPr>
            </w:pPr>
            <w:r>
              <w:rPr>
                <w:sz w:val="21"/>
              </w:rPr>
              <w:t>设备选用低噪声设备；所有生产设备设置在室内；风机采用风管软联接方式，并安装必要的消声器；定期进行设备检修，减轻设备运转时产生的噪声，确保噪声达标；在设备、管道安装设计中，</w:t>
            </w:r>
            <w:r>
              <w:rPr>
                <w:rFonts w:hint="eastAsia"/>
                <w:sz w:val="21"/>
              </w:rPr>
              <w:t>采取</w:t>
            </w:r>
            <w:r>
              <w:rPr>
                <w:sz w:val="21"/>
              </w:rPr>
              <w:t>隔震、防震、防冲击</w:t>
            </w:r>
            <w:r>
              <w:rPr>
                <w:rFonts w:hint="eastAsia"/>
                <w:sz w:val="21"/>
              </w:rPr>
              <w:t>措施</w:t>
            </w:r>
            <w:r>
              <w:rPr>
                <w:sz w:val="21"/>
              </w:rPr>
              <w:t>，减少气体动力噪声；生产实行白班制，夜间不生产。</w:t>
            </w:r>
          </w:p>
        </w:tc>
      </w:tr>
      <w:tr w:rsidR="00BA2D02">
        <w:trPr>
          <w:trHeight w:val="369"/>
          <w:jc w:val="center"/>
        </w:trPr>
        <w:tc>
          <w:tcPr>
            <w:tcW w:w="1463" w:type="dxa"/>
            <w:gridSpan w:val="2"/>
            <w:vAlign w:val="center"/>
          </w:tcPr>
          <w:p w:rsidR="00BA2D02" w:rsidRDefault="00C5529C">
            <w:pPr>
              <w:spacing w:beforeLines="50" w:before="156"/>
              <w:jc w:val="left"/>
              <w:rPr>
                <w:b/>
                <w:sz w:val="21"/>
                <w:szCs w:val="21"/>
              </w:rPr>
            </w:pPr>
            <w:r>
              <w:rPr>
                <w:b/>
                <w:sz w:val="21"/>
                <w:szCs w:val="21"/>
              </w:rPr>
              <w:t>4</w:t>
            </w:r>
            <w:r>
              <w:rPr>
                <w:b/>
                <w:sz w:val="21"/>
                <w:szCs w:val="21"/>
              </w:rPr>
              <w:t>、固废产生、治理及排放情况</w:t>
            </w:r>
          </w:p>
        </w:tc>
        <w:tc>
          <w:tcPr>
            <w:tcW w:w="7615" w:type="dxa"/>
            <w:gridSpan w:val="7"/>
            <w:vAlign w:val="center"/>
          </w:tcPr>
          <w:p w:rsidR="00BA2D02" w:rsidRDefault="00C5529C">
            <w:pPr>
              <w:pStyle w:val="p15"/>
              <w:shd w:val="clear" w:color="auto" w:fill="FFFFFF"/>
              <w:rPr>
                <w:kern w:val="2"/>
                <w:sz w:val="21"/>
              </w:rPr>
            </w:pPr>
            <w:r>
              <w:rPr>
                <w:rFonts w:hint="eastAsia"/>
                <w:bCs/>
                <w:sz w:val="21"/>
              </w:rPr>
              <w:t>废金属下脚料</w:t>
            </w:r>
            <w:r>
              <w:rPr>
                <w:rFonts w:hint="eastAsia"/>
                <w:bCs/>
                <w:sz w:val="21"/>
              </w:rPr>
              <w:t>S1</w:t>
            </w:r>
            <w:r>
              <w:rPr>
                <w:rFonts w:hint="eastAsia"/>
                <w:bCs/>
                <w:sz w:val="21"/>
              </w:rPr>
              <w:t>出售给钢铁生产企业后综合利用；废焊头</w:t>
            </w:r>
            <w:r>
              <w:rPr>
                <w:rFonts w:hint="eastAsia"/>
                <w:bCs/>
                <w:sz w:val="21"/>
              </w:rPr>
              <w:t>S2</w:t>
            </w:r>
            <w:r>
              <w:rPr>
                <w:rFonts w:hint="eastAsia"/>
                <w:bCs/>
                <w:sz w:val="21"/>
              </w:rPr>
              <w:t>、氧化铁皮渣</w:t>
            </w:r>
            <w:r>
              <w:rPr>
                <w:rFonts w:hint="eastAsia"/>
                <w:bCs/>
                <w:sz w:val="21"/>
              </w:rPr>
              <w:t>S3</w:t>
            </w:r>
            <w:r>
              <w:rPr>
                <w:rFonts w:hint="eastAsia"/>
                <w:bCs/>
                <w:sz w:val="21"/>
              </w:rPr>
              <w:t>、废包装材料</w:t>
            </w:r>
            <w:r>
              <w:rPr>
                <w:rFonts w:hint="eastAsia"/>
                <w:bCs/>
                <w:sz w:val="21"/>
              </w:rPr>
              <w:t>S5</w:t>
            </w:r>
            <w:r>
              <w:rPr>
                <w:rFonts w:hint="eastAsia"/>
                <w:bCs/>
                <w:sz w:val="21"/>
              </w:rPr>
              <w:t>收集后出售给废品收购站统一销售；废活性炭纤维</w:t>
            </w:r>
            <w:r>
              <w:rPr>
                <w:rFonts w:hint="eastAsia"/>
                <w:bCs/>
                <w:sz w:val="21"/>
              </w:rPr>
              <w:t>S4</w:t>
            </w:r>
            <w:r>
              <w:rPr>
                <w:rFonts w:hint="eastAsia"/>
                <w:bCs/>
                <w:sz w:val="21"/>
              </w:rPr>
              <w:t>、废切削液、废机油</w:t>
            </w:r>
            <w:r>
              <w:rPr>
                <w:rFonts w:hint="eastAsia"/>
                <w:bCs/>
                <w:sz w:val="21"/>
              </w:rPr>
              <w:t>S6</w:t>
            </w:r>
            <w:r>
              <w:rPr>
                <w:rFonts w:hint="eastAsia"/>
                <w:bCs/>
                <w:sz w:val="21"/>
              </w:rPr>
              <w:t>等危险废物，委托有危废处理资质单位回收处理；生活垃圾</w:t>
            </w:r>
            <w:r>
              <w:rPr>
                <w:rFonts w:hint="eastAsia"/>
                <w:bCs/>
                <w:sz w:val="21"/>
              </w:rPr>
              <w:t>S7</w:t>
            </w:r>
            <w:r>
              <w:rPr>
                <w:rFonts w:hint="eastAsia"/>
                <w:bCs/>
                <w:sz w:val="21"/>
              </w:rPr>
              <w:t>委托当地环卫部门收集处置。</w:t>
            </w:r>
          </w:p>
        </w:tc>
      </w:tr>
      <w:tr w:rsidR="00BA2D02">
        <w:trPr>
          <w:trHeight w:val="369"/>
          <w:jc w:val="center"/>
        </w:trPr>
        <w:tc>
          <w:tcPr>
            <w:tcW w:w="9078" w:type="dxa"/>
            <w:gridSpan w:val="9"/>
            <w:vAlign w:val="center"/>
          </w:tcPr>
          <w:p w:rsidR="00BA2D02" w:rsidRDefault="00C5529C">
            <w:pPr>
              <w:ind w:firstLine="482"/>
              <w:rPr>
                <w:b/>
                <w:sz w:val="21"/>
                <w:szCs w:val="21"/>
              </w:rPr>
            </w:pPr>
            <w:r>
              <w:rPr>
                <w:b/>
                <w:sz w:val="21"/>
                <w:szCs w:val="21"/>
              </w:rPr>
              <w:t>三、公众参与建设项目环境影响调查的目的</w:t>
            </w:r>
          </w:p>
        </w:tc>
      </w:tr>
      <w:tr w:rsidR="00BA2D02">
        <w:trPr>
          <w:trHeight w:val="369"/>
          <w:jc w:val="center"/>
        </w:trPr>
        <w:tc>
          <w:tcPr>
            <w:tcW w:w="9078" w:type="dxa"/>
            <w:gridSpan w:val="9"/>
            <w:vAlign w:val="center"/>
          </w:tcPr>
          <w:p w:rsidR="00BA2D02" w:rsidRDefault="00C5529C">
            <w:pPr>
              <w:ind w:firstLineChars="200" w:firstLine="420"/>
              <w:rPr>
                <w:sz w:val="21"/>
                <w:szCs w:val="21"/>
              </w:rPr>
            </w:pPr>
            <w:r>
              <w:rPr>
                <w:sz w:val="21"/>
                <w:szCs w:val="21"/>
              </w:rPr>
              <w:t>在建设项目竣工环境保护验收期间进行公众参与调查，可广泛地了解和听取民众的意见和建议，以便更好的执行国家制定的建设项目竣工环境保护验收相关的规章制度，促使企业进一步做好环境保护工作。</w:t>
            </w:r>
          </w:p>
        </w:tc>
      </w:tr>
      <w:tr w:rsidR="00BA2D02">
        <w:trPr>
          <w:trHeight w:val="369"/>
          <w:jc w:val="center"/>
        </w:trPr>
        <w:tc>
          <w:tcPr>
            <w:tcW w:w="9078" w:type="dxa"/>
            <w:gridSpan w:val="9"/>
            <w:vAlign w:val="center"/>
          </w:tcPr>
          <w:p w:rsidR="00BA2D02" w:rsidRDefault="00C5529C">
            <w:pPr>
              <w:ind w:firstLine="482"/>
              <w:rPr>
                <w:b/>
                <w:sz w:val="21"/>
                <w:szCs w:val="21"/>
              </w:rPr>
            </w:pPr>
            <w:r>
              <w:rPr>
                <w:b/>
                <w:sz w:val="21"/>
                <w:szCs w:val="21"/>
              </w:rPr>
              <w:t>四、公众意见调查的主要内容</w:t>
            </w:r>
          </w:p>
        </w:tc>
      </w:tr>
      <w:tr w:rsidR="00BA2D02">
        <w:trPr>
          <w:trHeight w:val="369"/>
          <w:jc w:val="center"/>
        </w:trPr>
        <w:tc>
          <w:tcPr>
            <w:tcW w:w="9078" w:type="dxa"/>
            <w:gridSpan w:val="9"/>
            <w:vAlign w:val="center"/>
          </w:tcPr>
          <w:p w:rsidR="00BA2D02" w:rsidRDefault="00C5529C">
            <w:pPr>
              <w:rPr>
                <w:sz w:val="21"/>
                <w:szCs w:val="21"/>
              </w:rPr>
            </w:pPr>
            <w:r>
              <w:rPr>
                <w:sz w:val="21"/>
                <w:szCs w:val="21"/>
              </w:rPr>
              <w:t xml:space="preserve">    </w:t>
            </w:r>
            <w:r>
              <w:rPr>
                <w:sz w:val="21"/>
                <w:szCs w:val="21"/>
              </w:rPr>
              <w:t>征求公众意见的范围：项目区周围村庄和周围企事业单位以及机关单位。</w:t>
            </w:r>
          </w:p>
          <w:p w:rsidR="00BA2D02" w:rsidRDefault="00C5529C">
            <w:pPr>
              <w:rPr>
                <w:sz w:val="21"/>
                <w:szCs w:val="21"/>
              </w:rPr>
            </w:pPr>
            <w:r>
              <w:rPr>
                <w:sz w:val="21"/>
                <w:szCs w:val="21"/>
              </w:rPr>
              <w:t xml:space="preserve">    </w:t>
            </w:r>
            <w:r>
              <w:rPr>
                <w:sz w:val="21"/>
                <w:szCs w:val="21"/>
              </w:rPr>
              <w:t>征求公众意见的主要事项见附表。</w:t>
            </w:r>
          </w:p>
        </w:tc>
      </w:tr>
      <w:tr w:rsidR="00BA2D02">
        <w:trPr>
          <w:trHeight w:val="369"/>
          <w:jc w:val="center"/>
        </w:trPr>
        <w:tc>
          <w:tcPr>
            <w:tcW w:w="9078" w:type="dxa"/>
            <w:gridSpan w:val="9"/>
            <w:vAlign w:val="center"/>
          </w:tcPr>
          <w:p w:rsidR="00BA2D02" w:rsidRDefault="00C5529C">
            <w:pPr>
              <w:ind w:firstLine="482"/>
              <w:rPr>
                <w:b/>
                <w:sz w:val="21"/>
                <w:szCs w:val="21"/>
              </w:rPr>
            </w:pPr>
            <w:r>
              <w:rPr>
                <w:b/>
                <w:sz w:val="21"/>
                <w:szCs w:val="21"/>
              </w:rPr>
              <w:t>五、公众提出意见的主要联系方式</w:t>
            </w:r>
          </w:p>
        </w:tc>
      </w:tr>
      <w:tr w:rsidR="00BA2D02">
        <w:trPr>
          <w:trHeight w:val="369"/>
          <w:jc w:val="center"/>
        </w:trPr>
        <w:tc>
          <w:tcPr>
            <w:tcW w:w="9078" w:type="dxa"/>
            <w:gridSpan w:val="9"/>
            <w:vAlign w:val="center"/>
          </w:tcPr>
          <w:p w:rsidR="00BA2D02" w:rsidRDefault="00C5529C">
            <w:pPr>
              <w:ind w:firstLineChars="200" w:firstLine="420"/>
              <w:rPr>
                <w:sz w:val="21"/>
                <w:szCs w:val="21"/>
              </w:rPr>
            </w:pPr>
            <w:r>
              <w:rPr>
                <w:sz w:val="21"/>
                <w:szCs w:val="21"/>
              </w:rPr>
              <w:t>欢迎您通过以下联系方式用电话、信函或电子邮件与竣工环境保护验收检测单位联系，提出您的宝贵意见或建议。</w:t>
            </w:r>
          </w:p>
        </w:tc>
      </w:tr>
      <w:tr w:rsidR="00BA2D02">
        <w:trPr>
          <w:trHeight w:val="369"/>
          <w:jc w:val="center"/>
        </w:trPr>
        <w:tc>
          <w:tcPr>
            <w:tcW w:w="4752" w:type="dxa"/>
            <w:gridSpan w:val="6"/>
            <w:vAlign w:val="center"/>
          </w:tcPr>
          <w:p w:rsidR="00BA2D02" w:rsidRDefault="00C5529C">
            <w:pPr>
              <w:jc w:val="center"/>
              <w:rPr>
                <w:b/>
                <w:sz w:val="21"/>
                <w:szCs w:val="21"/>
              </w:rPr>
            </w:pPr>
            <w:r>
              <w:rPr>
                <w:b/>
                <w:sz w:val="21"/>
                <w:szCs w:val="21"/>
              </w:rPr>
              <w:t>建设项目竣工环境保护验收机构名称</w:t>
            </w:r>
          </w:p>
        </w:tc>
        <w:tc>
          <w:tcPr>
            <w:tcW w:w="4326" w:type="dxa"/>
            <w:gridSpan w:val="3"/>
            <w:vAlign w:val="center"/>
          </w:tcPr>
          <w:p w:rsidR="00BA2D02" w:rsidRDefault="00C5529C">
            <w:pPr>
              <w:ind w:firstLineChars="200" w:firstLine="420"/>
              <w:rPr>
                <w:b/>
                <w:sz w:val="21"/>
                <w:szCs w:val="21"/>
              </w:rPr>
            </w:pPr>
            <w:r>
              <w:rPr>
                <w:rFonts w:hint="eastAsia"/>
                <w:sz w:val="21"/>
                <w:szCs w:val="21"/>
              </w:rPr>
              <w:t>山东天元盈康检测评价技术有限公司</w:t>
            </w:r>
          </w:p>
        </w:tc>
      </w:tr>
      <w:tr w:rsidR="00BA2D02">
        <w:trPr>
          <w:trHeight w:val="369"/>
          <w:jc w:val="center"/>
        </w:trPr>
        <w:tc>
          <w:tcPr>
            <w:tcW w:w="1505" w:type="dxa"/>
            <w:gridSpan w:val="3"/>
            <w:vAlign w:val="center"/>
          </w:tcPr>
          <w:p w:rsidR="00BA2D02" w:rsidRDefault="00C5529C">
            <w:pPr>
              <w:rPr>
                <w:bCs/>
                <w:sz w:val="21"/>
                <w:szCs w:val="21"/>
              </w:rPr>
            </w:pPr>
            <w:r>
              <w:rPr>
                <w:bCs/>
                <w:sz w:val="21"/>
                <w:szCs w:val="21"/>
              </w:rPr>
              <w:t>联系人</w:t>
            </w:r>
          </w:p>
        </w:tc>
        <w:tc>
          <w:tcPr>
            <w:tcW w:w="3247" w:type="dxa"/>
            <w:gridSpan w:val="3"/>
            <w:vAlign w:val="center"/>
          </w:tcPr>
          <w:p w:rsidR="00BA2D02" w:rsidRDefault="00BA2D02">
            <w:pPr>
              <w:rPr>
                <w:bCs/>
                <w:sz w:val="21"/>
                <w:szCs w:val="21"/>
              </w:rPr>
            </w:pPr>
          </w:p>
        </w:tc>
        <w:tc>
          <w:tcPr>
            <w:tcW w:w="1204" w:type="dxa"/>
            <w:gridSpan w:val="2"/>
            <w:vAlign w:val="center"/>
          </w:tcPr>
          <w:p w:rsidR="00BA2D02" w:rsidRDefault="00C5529C">
            <w:pPr>
              <w:rPr>
                <w:bCs/>
                <w:sz w:val="21"/>
                <w:szCs w:val="21"/>
              </w:rPr>
            </w:pPr>
            <w:r>
              <w:rPr>
                <w:bCs/>
                <w:sz w:val="21"/>
                <w:szCs w:val="21"/>
              </w:rPr>
              <w:t>电子邮箱</w:t>
            </w:r>
          </w:p>
        </w:tc>
        <w:tc>
          <w:tcPr>
            <w:tcW w:w="3122" w:type="dxa"/>
            <w:vAlign w:val="center"/>
          </w:tcPr>
          <w:p w:rsidR="00BA2D02" w:rsidRDefault="00BA2D02">
            <w:pPr>
              <w:rPr>
                <w:bCs/>
                <w:sz w:val="21"/>
                <w:szCs w:val="21"/>
              </w:rPr>
            </w:pPr>
          </w:p>
        </w:tc>
      </w:tr>
      <w:tr w:rsidR="00BA2D02">
        <w:trPr>
          <w:trHeight w:val="369"/>
          <w:jc w:val="center"/>
        </w:trPr>
        <w:tc>
          <w:tcPr>
            <w:tcW w:w="1505" w:type="dxa"/>
            <w:gridSpan w:val="3"/>
            <w:vAlign w:val="center"/>
          </w:tcPr>
          <w:p w:rsidR="00BA2D02" w:rsidRDefault="00C5529C">
            <w:pPr>
              <w:rPr>
                <w:bCs/>
                <w:sz w:val="21"/>
                <w:szCs w:val="21"/>
              </w:rPr>
            </w:pPr>
            <w:r>
              <w:rPr>
                <w:bCs/>
                <w:sz w:val="21"/>
                <w:szCs w:val="21"/>
              </w:rPr>
              <w:t>联系电话</w:t>
            </w:r>
          </w:p>
        </w:tc>
        <w:tc>
          <w:tcPr>
            <w:tcW w:w="3247" w:type="dxa"/>
            <w:gridSpan w:val="3"/>
            <w:vAlign w:val="center"/>
          </w:tcPr>
          <w:p w:rsidR="00BA2D02" w:rsidRDefault="00BA2D02">
            <w:pPr>
              <w:rPr>
                <w:bCs/>
                <w:sz w:val="21"/>
                <w:szCs w:val="21"/>
              </w:rPr>
            </w:pPr>
          </w:p>
        </w:tc>
        <w:tc>
          <w:tcPr>
            <w:tcW w:w="1204" w:type="dxa"/>
            <w:gridSpan w:val="2"/>
            <w:vAlign w:val="center"/>
          </w:tcPr>
          <w:p w:rsidR="00BA2D02" w:rsidRDefault="00C5529C">
            <w:pPr>
              <w:rPr>
                <w:bCs/>
                <w:sz w:val="21"/>
                <w:szCs w:val="21"/>
              </w:rPr>
            </w:pPr>
            <w:r>
              <w:rPr>
                <w:bCs/>
                <w:sz w:val="21"/>
                <w:szCs w:val="21"/>
              </w:rPr>
              <w:t>传真</w:t>
            </w:r>
          </w:p>
        </w:tc>
        <w:tc>
          <w:tcPr>
            <w:tcW w:w="3122" w:type="dxa"/>
            <w:vAlign w:val="center"/>
          </w:tcPr>
          <w:p w:rsidR="00BA2D02" w:rsidRDefault="00BA2D02">
            <w:pPr>
              <w:rPr>
                <w:bCs/>
                <w:sz w:val="21"/>
                <w:szCs w:val="21"/>
              </w:rPr>
            </w:pPr>
          </w:p>
        </w:tc>
      </w:tr>
      <w:tr w:rsidR="00BA2D02">
        <w:trPr>
          <w:trHeight w:val="369"/>
          <w:jc w:val="center"/>
        </w:trPr>
        <w:tc>
          <w:tcPr>
            <w:tcW w:w="1505" w:type="dxa"/>
            <w:gridSpan w:val="3"/>
            <w:vAlign w:val="center"/>
          </w:tcPr>
          <w:p w:rsidR="00BA2D02" w:rsidRDefault="00C5529C">
            <w:pPr>
              <w:rPr>
                <w:bCs/>
                <w:sz w:val="21"/>
                <w:szCs w:val="21"/>
              </w:rPr>
            </w:pPr>
            <w:r>
              <w:rPr>
                <w:bCs/>
                <w:sz w:val="21"/>
                <w:szCs w:val="21"/>
              </w:rPr>
              <w:t>地址</w:t>
            </w:r>
          </w:p>
        </w:tc>
        <w:tc>
          <w:tcPr>
            <w:tcW w:w="3247" w:type="dxa"/>
            <w:gridSpan w:val="3"/>
            <w:vAlign w:val="center"/>
          </w:tcPr>
          <w:p w:rsidR="00BA2D02" w:rsidRDefault="00BA2D02">
            <w:pPr>
              <w:rPr>
                <w:bCs/>
                <w:sz w:val="21"/>
                <w:szCs w:val="21"/>
              </w:rPr>
            </w:pPr>
          </w:p>
        </w:tc>
        <w:tc>
          <w:tcPr>
            <w:tcW w:w="1204" w:type="dxa"/>
            <w:gridSpan w:val="2"/>
            <w:vAlign w:val="center"/>
          </w:tcPr>
          <w:p w:rsidR="00BA2D02" w:rsidRDefault="00C5529C">
            <w:pPr>
              <w:rPr>
                <w:bCs/>
                <w:sz w:val="21"/>
                <w:szCs w:val="21"/>
              </w:rPr>
            </w:pPr>
            <w:r>
              <w:rPr>
                <w:bCs/>
                <w:sz w:val="21"/>
                <w:szCs w:val="21"/>
              </w:rPr>
              <w:t>邮编</w:t>
            </w:r>
          </w:p>
        </w:tc>
        <w:tc>
          <w:tcPr>
            <w:tcW w:w="3122" w:type="dxa"/>
            <w:vAlign w:val="center"/>
          </w:tcPr>
          <w:p w:rsidR="00BA2D02" w:rsidRDefault="00BA2D02">
            <w:pPr>
              <w:rPr>
                <w:bCs/>
                <w:sz w:val="21"/>
                <w:szCs w:val="21"/>
              </w:rPr>
            </w:pPr>
          </w:p>
        </w:tc>
      </w:tr>
      <w:bookmarkEnd w:id="190"/>
      <w:bookmarkEnd w:id="191"/>
    </w:tbl>
    <w:p w:rsidR="00BA2D02" w:rsidRDefault="00BA2D02">
      <w:pPr>
        <w:ind w:leftChars="-85" w:left="-204" w:firstLineChars="49" w:firstLine="118"/>
        <w:jc w:val="center"/>
        <w:rPr>
          <w:b/>
          <w:bCs/>
        </w:rPr>
      </w:pPr>
    </w:p>
    <w:p w:rsidR="00BA2D02" w:rsidRDefault="00BA2D02">
      <w:pPr>
        <w:ind w:leftChars="-85" w:left="-204" w:firstLineChars="49" w:firstLine="118"/>
        <w:jc w:val="center"/>
        <w:rPr>
          <w:b/>
          <w:bCs/>
        </w:rPr>
      </w:pPr>
    </w:p>
    <w:p w:rsidR="00BA2D02" w:rsidRDefault="00C5529C">
      <w:pPr>
        <w:ind w:leftChars="-85" w:left="-204" w:firstLineChars="49" w:firstLine="118"/>
        <w:jc w:val="center"/>
      </w:pPr>
      <w:r>
        <w:rPr>
          <w:b/>
          <w:bCs/>
        </w:rPr>
        <w:t>表</w:t>
      </w:r>
      <w:r>
        <w:rPr>
          <w:rFonts w:hint="eastAsia"/>
          <w:b/>
          <w:bCs/>
        </w:rPr>
        <w:t>9</w:t>
      </w:r>
      <w:r>
        <w:rPr>
          <w:b/>
          <w:bCs/>
        </w:rPr>
        <w:t xml:space="preserve">-3-2   </w:t>
      </w:r>
      <w:r>
        <w:rPr>
          <w:rFonts w:hint="eastAsia"/>
          <w:b/>
        </w:rPr>
        <w:t>济南聚鑫机械有限公司年产</w:t>
      </w:r>
      <w:r>
        <w:rPr>
          <w:rFonts w:hint="eastAsia"/>
          <w:b/>
        </w:rPr>
        <w:t>200</w:t>
      </w:r>
      <w:r>
        <w:rPr>
          <w:rFonts w:hint="eastAsia"/>
          <w:b/>
        </w:rPr>
        <w:t>套立体车库、</w:t>
      </w:r>
      <w:r>
        <w:rPr>
          <w:rFonts w:hint="eastAsia"/>
          <w:b/>
        </w:rPr>
        <w:t>2000</w:t>
      </w:r>
      <w:r>
        <w:rPr>
          <w:rFonts w:hint="eastAsia"/>
          <w:b/>
        </w:rPr>
        <w:t>套升降平台、</w:t>
      </w:r>
      <w:r>
        <w:rPr>
          <w:rFonts w:hint="eastAsia"/>
          <w:b/>
        </w:rPr>
        <w:t>100</w:t>
      </w:r>
      <w:r>
        <w:rPr>
          <w:rFonts w:hint="eastAsia"/>
          <w:b/>
        </w:rPr>
        <w:t>套编织袋设备项目</w:t>
      </w:r>
      <w:r>
        <w:rPr>
          <w:b/>
        </w:rPr>
        <w:t>竣工环境保护验收公众意见调查表附表</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791"/>
        <w:gridCol w:w="1576"/>
        <w:gridCol w:w="1334"/>
        <w:gridCol w:w="735"/>
        <w:gridCol w:w="402"/>
        <w:gridCol w:w="3953"/>
      </w:tblGrid>
      <w:tr w:rsidR="00BA2D02">
        <w:trPr>
          <w:trHeight w:val="471"/>
          <w:jc w:val="center"/>
        </w:trPr>
        <w:tc>
          <w:tcPr>
            <w:tcW w:w="669" w:type="dxa"/>
            <w:vMerge w:val="restart"/>
            <w:vAlign w:val="center"/>
          </w:tcPr>
          <w:p w:rsidR="00BA2D02" w:rsidRDefault="00BA2D02">
            <w:pPr>
              <w:spacing w:line="360" w:lineRule="exact"/>
              <w:jc w:val="center"/>
              <w:rPr>
                <w:rFonts w:ascii="宋体" w:hAnsi="宋体" w:cs="宋体"/>
              </w:rPr>
            </w:pPr>
          </w:p>
          <w:p w:rsidR="00BA2D02" w:rsidRDefault="00C5529C">
            <w:pPr>
              <w:spacing w:line="360" w:lineRule="exact"/>
              <w:jc w:val="center"/>
              <w:rPr>
                <w:rFonts w:ascii="宋体" w:hAnsi="宋体" w:cs="宋体"/>
              </w:rPr>
            </w:pPr>
            <w:r>
              <w:rPr>
                <w:rFonts w:ascii="宋体" w:hAnsi="宋体" w:cs="宋体" w:hint="eastAsia"/>
              </w:rPr>
              <w:t>基本情况</w:t>
            </w:r>
          </w:p>
        </w:tc>
        <w:tc>
          <w:tcPr>
            <w:tcW w:w="791" w:type="dxa"/>
            <w:vAlign w:val="center"/>
          </w:tcPr>
          <w:p w:rsidR="00BA2D02" w:rsidRDefault="00C5529C">
            <w:pPr>
              <w:spacing w:line="360" w:lineRule="exact"/>
              <w:rPr>
                <w:rFonts w:ascii="宋体" w:hAnsi="宋体" w:cs="宋体"/>
              </w:rPr>
            </w:pPr>
            <w:r>
              <w:rPr>
                <w:rFonts w:ascii="宋体" w:hAnsi="宋体" w:cs="宋体" w:hint="eastAsia"/>
              </w:rPr>
              <w:t>性别</w:t>
            </w:r>
          </w:p>
        </w:tc>
        <w:tc>
          <w:tcPr>
            <w:tcW w:w="2910" w:type="dxa"/>
            <w:gridSpan w:val="2"/>
            <w:vAlign w:val="center"/>
          </w:tcPr>
          <w:p w:rsidR="00BA2D02" w:rsidRDefault="00C5529C">
            <w:pPr>
              <w:spacing w:line="360" w:lineRule="exact"/>
              <w:rPr>
                <w:rFonts w:ascii="宋体" w:hAnsi="宋体" w:cs="宋体"/>
              </w:rPr>
            </w:pPr>
            <w:r>
              <w:rPr>
                <w:rFonts w:ascii="宋体" w:hAnsi="宋体" w:cs="宋体" w:hint="eastAsia"/>
              </w:rPr>
              <w:t>A男   B女</w:t>
            </w:r>
          </w:p>
        </w:tc>
        <w:tc>
          <w:tcPr>
            <w:tcW w:w="735" w:type="dxa"/>
            <w:vAlign w:val="center"/>
          </w:tcPr>
          <w:p w:rsidR="00BA2D02" w:rsidRDefault="00C5529C">
            <w:pPr>
              <w:spacing w:line="360" w:lineRule="exact"/>
              <w:rPr>
                <w:rFonts w:ascii="宋体" w:hAnsi="宋体" w:cs="宋体"/>
              </w:rPr>
            </w:pPr>
            <w:r>
              <w:rPr>
                <w:rFonts w:ascii="宋体" w:hAnsi="宋体" w:cs="宋体" w:hint="eastAsia"/>
              </w:rPr>
              <w:t>年龄</w:t>
            </w:r>
          </w:p>
        </w:tc>
        <w:tc>
          <w:tcPr>
            <w:tcW w:w="4355" w:type="dxa"/>
            <w:gridSpan w:val="2"/>
            <w:vAlign w:val="center"/>
          </w:tcPr>
          <w:p w:rsidR="00BA2D02" w:rsidRDefault="00C5529C">
            <w:pPr>
              <w:spacing w:line="360" w:lineRule="exact"/>
              <w:rPr>
                <w:rFonts w:ascii="宋体" w:hAnsi="宋体" w:cs="宋体"/>
              </w:rPr>
            </w:pPr>
            <w:r>
              <w:rPr>
                <w:rFonts w:ascii="宋体" w:hAnsi="宋体" w:cs="宋体" w:hint="eastAsia"/>
              </w:rPr>
              <w:t>A18岁  B19-34岁  C35-55岁  D&gt;56岁</w:t>
            </w:r>
          </w:p>
        </w:tc>
      </w:tr>
      <w:tr w:rsidR="00BA2D02">
        <w:trPr>
          <w:trHeight w:hRule="exact" w:val="754"/>
          <w:jc w:val="center"/>
        </w:trPr>
        <w:tc>
          <w:tcPr>
            <w:tcW w:w="669" w:type="dxa"/>
            <w:vMerge/>
            <w:vAlign w:val="center"/>
          </w:tcPr>
          <w:p w:rsidR="00BA2D02" w:rsidRDefault="00BA2D02">
            <w:pPr>
              <w:spacing w:line="360" w:lineRule="exact"/>
              <w:rPr>
                <w:rFonts w:ascii="宋体" w:hAnsi="宋体" w:cs="宋体"/>
              </w:rPr>
            </w:pPr>
          </w:p>
        </w:tc>
        <w:tc>
          <w:tcPr>
            <w:tcW w:w="791" w:type="dxa"/>
            <w:vAlign w:val="center"/>
          </w:tcPr>
          <w:p w:rsidR="00BA2D02" w:rsidRDefault="00C5529C">
            <w:pPr>
              <w:spacing w:line="360" w:lineRule="exact"/>
              <w:rPr>
                <w:rFonts w:ascii="宋体" w:hAnsi="宋体" w:cs="宋体"/>
              </w:rPr>
            </w:pPr>
            <w:r>
              <w:rPr>
                <w:rFonts w:ascii="宋体" w:hAnsi="宋体" w:cs="宋体" w:hint="eastAsia"/>
              </w:rPr>
              <w:t>职业</w:t>
            </w:r>
          </w:p>
        </w:tc>
        <w:tc>
          <w:tcPr>
            <w:tcW w:w="2910" w:type="dxa"/>
            <w:gridSpan w:val="2"/>
            <w:vAlign w:val="center"/>
          </w:tcPr>
          <w:p w:rsidR="00BA2D02" w:rsidRDefault="00C5529C">
            <w:pPr>
              <w:spacing w:line="360" w:lineRule="exact"/>
              <w:rPr>
                <w:rFonts w:ascii="宋体" w:hAnsi="宋体" w:cs="宋体"/>
              </w:rPr>
            </w:pPr>
            <w:r>
              <w:rPr>
                <w:rFonts w:ascii="宋体" w:hAnsi="宋体" w:cs="宋体" w:hint="eastAsia"/>
              </w:rPr>
              <w:t xml:space="preserve">A工人  B农民  C学生 </w:t>
            </w:r>
          </w:p>
          <w:p w:rsidR="00BA2D02" w:rsidRDefault="00C5529C">
            <w:pPr>
              <w:spacing w:line="360" w:lineRule="exact"/>
              <w:rPr>
                <w:rFonts w:ascii="宋体" w:hAnsi="宋体" w:cs="宋体"/>
              </w:rPr>
            </w:pPr>
            <w:r>
              <w:rPr>
                <w:rFonts w:ascii="宋体" w:hAnsi="宋体" w:cs="宋体" w:hint="eastAsia"/>
              </w:rPr>
              <w:t>D干部  E商人  F其他</w:t>
            </w:r>
          </w:p>
        </w:tc>
        <w:tc>
          <w:tcPr>
            <w:tcW w:w="735" w:type="dxa"/>
            <w:vAlign w:val="center"/>
          </w:tcPr>
          <w:p w:rsidR="00BA2D02" w:rsidRDefault="00C5529C">
            <w:pPr>
              <w:spacing w:line="360" w:lineRule="exact"/>
              <w:rPr>
                <w:rFonts w:ascii="宋体" w:hAnsi="宋体" w:cs="宋体"/>
              </w:rPr>
            </w:pPr>
            <w:r>
              <w:rPr>
                <w:rFonts w:ascii="宋体" w:hAnsi="宋体" w:cs="宋体" w:hint="eastAsia"/>
              </w:rPr>
              <w:t>文化</w:t>
            </w:r>
          </w:p>
          <w:p w:rsidR="00BA2D02" w:rsidRDefault="00C5529C">
            <w:pPr>
              <w:spacing w:line="360" w:lineRule="exact"/>
              <w:rPr>
                <w:rFonts w:ascii="宋体" w:hAnsi="宋体" w:cs="宋体"/>
              </w:rPr>
            </w:pPr>
            <w:r>
              <w:rPr>
                <w:rFonts w:ascii="宋体" w:hAnsi="宋体" w:cs="宋体" w:hint="eastAsia"/>
              </w:rPr>
              <w:t>程度</w:t>
            </w:r>
          </w:p>
        </w:tc>
        <w:tc>
          <w:tcPr>
            <w:tcW w:w="4355" w:type="dxa"/>
            <w:gridSpan w:val="2"/>
            <w:vAlign w:val="center"/>
          </w:tcPr>
          <w:p w:rsidR="00BA2D02" w:rsidRDefault="00C5529C">
            <w:pPr>
              <w:spacing w:line="360" w:lineRule="exact"/>
              <w:rPr>
                <w:rFonts w:ascii="宋体" w:hAnsi="宋体" w:cs="宋体"/>
              </w:rPr>
            </w:pPr>
            <w:r>
              <w:rPr>
                <w:rFonts w:ascii="宋体" w:hAnsi="宋体" w:cs="宋体" w:hint="eastAsia"/>
              </w:rPr>
              <w:t xml:space="preserve">A初中以下  B高中或中专  </w:t>
            </w:r>
          </w:p>
          <w:p w:rsidR="00BA2D02" w:rsidRDefault="00C5529C">
            <w:pPr>
              <w:spacing w:line="360" w:lineRule="exact"/>
              <w:rPr>
                <w:rFonts w:ascii="宋体" w:hAnsi="宋体" w:cs="宋体"/>
              </w:rPr>
            </w:pPr>
            <w:r>
              <w:rPr>
                <w:rFonts w:ascii="宋体" w:hAnsi="宋体" w:cs="宋体" w:hint="eastAsia"/>
              </w:rPr>
              <w:t>C大学以上</w:t>
            </w:r>
          </w:p>
        </w:tc>
      </w:tr>
      <w:tr w:rsidR="00BA2D02">
        <w:trPr>
          <w:trHeight w:hRule="exact" w:val="733"/>
          <w:jc w:val="center"/>
        </w:trPr>
        <w:tc>
          <w:tcPr>
            <w:tcW w:w="669" w:type="dxa"/>
            <w:vMerge/>
            <w:vAlign w:val="center"/>
          </w:tcPr>
          <w:p w:rsidR="00BA2D02" w:rsidRDefault="00BA2D02">
            <w:pPr>
              <w:spacing w:line="360" w:lineRule="exact"/>
              <w:rPr>
                <w:rFonts w:ascii="宋体" w:hAnsi="宋体" w:cs="宋体"/>
              </w:rPr>
            </w:pPr>
          </w:p>
        </w:tc>
        <w:tc>
          <w:tcPr>
            <w:tcW w:w="791" w:type="dxa"/>
            <w:vAlign w:val="center"/>
          </w:tcPr>
          <w:p w:rsidR="00BA2D02" w:rsidRDefault="00C5529C">
            <w:pPr>
              <w:spacing w:line="360" w:lineRule="exact"/>
              <w:rPr>
                <w:rFonts w:ascii="宋体" w:hAnsi="宋体" w:cs="宋体"/>
              </w:rPr>
            </w:pPr>
            <w:r>
              <w:rPr>
                <w:rFonts w:ascii="宋体" w:hAnsi="宋体" w:cs="宋体" w:hint="eastAsia"/>
              </w:rPr>
              <w:t>居住</w:t>
            </w:r>
          </w:p>
          <w:p w:rsidR="00BA2D02" w:rsidRDefault="00C5529C">
            <w:pPr>
              <w:spacing w:line="360" w:lineRule="exact"/>
              <w:rPr>
                <w:rFonts w:ascii="宋体" w:hAnsi="宋体" w:cs="宋体"/>
              </w:rPr>
            </w:pPr>
            <w:r>
              <w:rPr>
                <w:rFonts w:ascii="宋体" w:hAnsi="宋体" w:cs="宋体" w:hint="eastAsia"/>
              </w:rPr>
              <w:t>地区</w:t>
            </w:r>
          </w:p>
        </w:tc>
        <w:tc>
          <w:tcPr>
            <w:tcW w:w="8000" w:type="dxa"/>
            <w:gridSpan w:val="5"/>
            <w:vAlign w:val="center"/>
          </w:tcPr>
          <w:p w:rsidR="00BA2D02" w:rsidRDefault="00C5529C">
            <w:pPr>
              <w:spacing w:line="360" w:lineRule="exact"/>
              <w:rPr>
                <w:rFonts w:ascii="宋体" w:hAnsi="宋体" w:cs="宋体"/>
              </w:rPr>
            </w:pPr>
            <w:r>
              <w:t>位于</w:t>
            </w:r>
            <w:r>
              <w:rPr>
                <w:rFonts w:hint="eastAsia"/>
              </w:rPr>
              <w:t>济南聚鑫机械有限公司</w:t>
            </w:r>
            <w:r>
              <w:rPr>
                <w:rFonts w:ascii="宋体" w:hAnsi="宋体" w:cs="宋体" w:hint="eastAsia"/>
              </w:rPr>
              <w:t xml:space="preserve"> </w:t>
            </w:r>
          </w:p>
          <w:p w:rsidR="00BA2D02" w:rsidRDefault="00C5529C">
            <w:pPr>
              <w:spacing w:line="360" w:lineRule="exact"/>
              <w:rPr>
                <w:rFonts w:ascii="宋体" w:hAnsi="宋体" w:cs="宋体"/>
              </w:rPr>
            </w:pPr>
            <w:r>
              <w:rPr>
                <w:rFonts w:ascii="宋体" w:hAnsi="宋体" w:cs="宋体" w:hint="eastAsia"/>
              </w:rPr>
              <w:t>东  西  南  北  方向</w:t>
            </w:r>
          </w:p>
          <w:p w:rsidR="00BA2D02" w:rsidRDefault="00C5529C">
            <w:pPr>
              <w:spacing w:line="360" w:lineRule="exact"/>
              <w:rPr>
                <w:rFonts w:ascii="宋体" w:hAnsi="宋体" w:cs="宋体"/>
              </w:rPr>
            </w:pPr>
            <w:r>
              <w:rPr>
                <w:rFonts w:ascii="宋体" w:hAnsi="宋体" w:cs="宋体" w:hint="eastAsia"/>
              </w:rPr>
              <w:t>A&lt;500米    B 500-1000米   C 1000-2000米   D&gt;2000米</w:t>
            </w:r>
          </w:p>
        </w:tc>
      </w:tr>
      <w:tr w:rsidR="00BA2D02">
        <w:trPr>
          <w:trHeight w:val="446"/>
          <w:jc w:val="center"/>
        </w:trPr>
        <w:tc>
          <w:tcPr>
            <w:tcW w:w="669" w:type="dxa"/>
            <w:vMerge w:val="restart"/>
            <w:vAlign w:val="center"/>
          </w:tcPr>
          <w:p w:rsidR="00BA2D02" w:rsidRDefault="00BA2D02">
            <w:pPr>
              <w:spacing w:line="360" w:lineRule="exact"/>
              <w:rPr>
                <w:rFonts w:ascii="宋体" w:hAnsi="宋体" w:cs="宋体"/>
              </w:rPr>
            </w:pPr>
          </w:p>
        </w:tc>
        <w:tc>
          <w:tcPr>
            <w:tcW w:w="4838" w:type="dxa"/>
            <w:gridSpan w:val="5"/>
            <w:vAlign w:val="center"/>
          </w:tcPr>
          <w:p w:rsidR="00BA2D02" w:rsidRDefault="00C5529C">
            <w:pPr>
              <w:jc w:val="left"/>
              <w:rPr>
                <w:rFonts w:ascii="宋体" w:hAnsi="宋体" w:cs="宋体"/>
              </w:rPr>
            </w:pPr>
            <w:r>
              <w:rPr>
                <w:sz w:val="21"/>
                <w:szCs w:val="21"/>
              </w:rPr>
              <w:t>该项目对本地区经济发展</w:t>
            </w:r>
          </w:p>
        </w:tc>
        <w:tc>
          <w:tcPr>
            <w:tcW w:w="3953" w:type="dxa"/>
            <w:vAlign w:val="center"/>
          </w:tcPr>
          <w:p w:rsidR="00BA2D02" w:rsidRDefault="00C5529C">
            <w:r>
              <w:rPr>
                <w:rFonts w:hint="eastAsia"/>
              </w:rPr>
              <w:t>有利</w:t>
            </w:r>
          </w:p>
          <w:p w:rsidR="00BA2D02" w:rsidRDefault="00C5529C">
            <w:r>
              <w:rPr>
                <w:rFonts w:hint="eastAsia"/>
              </w:rPr>
              <w:t>不利</w:t>
            </w:r>
          </w:p>
          <w:p w:rsidR="00BA2D02" w:rsidRDefault="00C5529C">
            <w:pPr>
              <w:rPr>
                <w:rFonts w:ascii="宋体" w:hAnsi="宋体" w:cs="宋体"/>
              </w:rPr>
            </w:pPr>
            <w:r>
              <w:rPr>
                <w:rFonts w:hint="eastAsia"/>
              </w:rPr>
              <w:t>不知道</w:t>
            </w:r>
          </w:p>
        </w:tc>
      </w:tr>
      <w:tr w:rsidR="00BA2D02">
        <w:trPr>
          <w:trHeight w:val="691"/>
          <w:jc w:val="center"/>
        </w:trPr>
        <w:tc>
          <w:tcPr>
            <w:tcW w:w="669" w:type="dxa"/>
            <w:vMerge/>
            <w:vAlign w:val="center"/>
          </w:tcPr>
          <w:p w:rsidR="00BA2D02" w:rsidRDefault="00BA2D02">
            <w:pPr>
              <w:spacing w:line="360" w:lineRule="exact"/>
              <w:rPr>
                <w:rFonts w:ascii="宋体" w:hAnsi="宋体" w:cs="宋体"/>
              </w:rPr>
            </w:pPr>
          </w:p>
        </w:tc>
        <w:tc>
          <w:tcPr>
            <w:tcW w:w="4838" w:type="dxa"/>
            <w:gridSpan w:val="5"/>
            <w:vAlign w:val="center"/>
          </w:tcPr>
          <w:p w:rsidR="00BA2D02" w:rsidRDefault="00C5529C">
            <w:pPr>
              <w:jc w:val="left"/>
              <w:rPr>
                <w:rFonts w:ascii="宋体" w:hAnsi="宋体" w:cs="宋体"/>
              </w:rPr>
            </w:pPr>
            <w:r>
              <w:rPr>
                <w:sz w:val="21"/>
                <w:szCs w:val="21"/>
              </w:rPr>
              <w:t>该项目施工期间对您的生活和工作是否有不利影响？</w:t>
            </w:r>
          </w:p>
        </w:tc>
        <w:tc>
          <w:tcPr>
            <w:tcW w:w="3953" w:type="dxa"/>
            <w:vAlign w:val="center"/>
          </w:tcPr>
          <w:p w:rsidR="00BA2D02" w:rsidRDefault="00C5529C">
            <w:r>
              <w:rPr>
                <w:rFonts w:hint="eastAsia"/>
              </w:rPr>
              <w:t>很大</w:t>
            </w:r>
          </w:p>
          <w:p w:rsidR="00BA2D02" w:rsidRDefault="00C5529C">
            <w:r>
              <w:rPr>
                <w:rFonts w:hint="eastAsia"/>
              </w:rPr>
              <w:t>一般</w:t>
            </w:r>
          </w:p>
          <w:p w:rsidR="00BA2D02" w:rsidRDefault="00C5529C">
            <w:pPr>
              <w:rPr>
                <w:rFonts w:ascii="宋体" w:hAnsi="宋体" w:cs="宋体"/>
              </w:rPr>
            </w:pPr>
            <w:r>
              <w:rPr>
                <w:rFonts w:hint="eastAsia"/>
              </w:rPr>
              <w:t>无</w:t>
            </w:r>
          </w:p>
        </w:tc>
      </w:tr>
      <w:tr w:rsidR="00BA2D02">
        <w:trPr>
          <w:trHeight w:hRule="exact" w:val="933"/>
          <w:jc w:val="center"/>
        </w:trPr>
        <w:tc>
          <w:tcPr>
            <w:tcW w:w="669" w:type="dxa"/>
            <w:vMerge/>
            <w:vAlign w:val="center"/>
          </w:tcPr>
          <w:p w:rsidR="00BA2D02" w:rsidRDefault="00BA2D02">
            <w:pPr>
              <w:spacing w:line="360" w:lineRule="exact"/>
              <w:rPr>
                <w:rFonts w:ascii="宋体" w:hAnsi="宋体" w:cs="宋体"/>
              </w:rPr>
            </w:pPr>
          </w:p>
        </w:tc>
        <w:tc>
          <w:tcPr>
            <w:tcW w:w="4838" w:type="dxa"/>
            <w:gridSpan w:val="5"/>
            <w:vAlign w:val="center"/>
          </w:tcPr>
          <w:p w:rsidR="00BA2D02" w:rsidRDefault="00C5529C">
            <w:pPr>
              <w:jc w:val="left"/>
              <w:rPr>
                <w:rFonts w:ascii="宋体" w:hAnsi="宋体" w:cs="宋体"/>
              </w:rPr>
            </w:pPr>
            <w:r>
              <w:rPr>
                <w:sz w:val="21"/>
                <w:szCs w:val="21"/>
              </w:rPr>
              <w:t>该项目建成运行后是否对周围水环境造成影响？</w:t>
            </w:r>
          </w:p>
        </w:tc>
        <w:tc>
          <w:tcPr>
            <w:tcW w:w="3953" w:type="dxa"/>
            <w:vAlign w:val="center"/>
          </w:tcPr>
          <w:p w:rsidR="00BA2D02" w:rsidRDefault="00C5529C">
            <w:r>
              <w:rPr>
                <w:rFonts w:hint="eastAsia"/>
              </w:rPr>
              <w:t>有影响</w:t>
            </w:r>
          </w:p>
          <w:p w:rsidR="00BA2D02" w:rsidRDefault="00C5529C">
            <w:r>
              <w:rPr>
                <w:rFonts w:hint="eastAsia"/>
              </w:rPr>
              <w:t>基本无影响</w:t>
            </w:r>
          </w:p>
          <w:p w:rsidR="00BA2D02" w:rsidRDefault="00C5529C">
            <w:pPr>
              <w:rPr>
                <w:rFonts w:ascii="宋体" w:hAnsi="宋体" w:cs="宋体"/>
              </w:rPr>
            </w:pPr>
            <w:r>
              <w:rPr>
                <w:rFonts w:hint="eastAsia"/>
              </w:rPr>
              <w:t>无影响</w:t>
            </w:r>
          </w:p>
        </w:tc>
      </w:tr>
      <w:tr w:rsidR="00BA2D02">
        <w:trPr>
          <w:trHeight w:val="894"/>
          <w:jc w:val="center"/>
        </w:trPr>
        <w:tc>
          <w:tcPr>
            <w:tcW w:w="669" w:type="dxa"/>
            <w:vMerge/>
            <w:vAlign w:val="center"/>
          </w:tcPr>
          <w:p w:rsidR="00BA2D02" w:rsidRDefault="00BA2D02">
            <w:pPr>
              <w:spacing w:line="360" w:lineRule="exact"/>
              <w:rPr>
                <w:rFonts w:ascii="宋体" w:hAnsi="宋体" w:cs="宋体"/>
              </w:rPr>
            </w:pPr>
          </w:p>
        </w:tc>
        <w:tc>
          <w:tcPr>
            <w:tcW w:w="4838" w:type="dxa"/>
            <w:gridSpan w:val="5"/>
            <w:vAlign w:val="center"/>
          </w:tcPr>
          <w:p w:rsidR="00BA2D02" w:rsidRDefault="00C5529C">
            <w:pPr>
              <w:jc w:val="left"/>
              <w:rPr>
                <w:rFonts w:ascii="宋体" w:hAnsi="宋体" w:cs="宋体"/>
              </w:rPr>
            </w:pPr>
            <w:r>
              <w:rPr>
                <w:sz w:val="21"/>
                <w:szCs w:val="21"/>
              </w:rPr>
              <w:t>该项目建成运行后是否对周围环境空气造成影响？</w:t>
            </w:r>
          </w:p>
        </w:tc>
        <w:tc>
          <w:tcPr>
            <w:tcW w:w="3953" w:type="dxa"/>
            <w:vAlign w:val="center"/>
          </w:tcPr>
          <w:p w:rsidR="00BA2D02" w:rsidRDefault="00C5529C">
            <w:r>
              <w:rPr>
                <w:rFonts w:hint="eastAsia"/>
              </w:rPr>
              <w:t>有影响</w:t>
            </w:r>
          </w:p>
          <w:p w:rsidR="00BA2D02" w:rsidRDefault="00C5529C">
            <w:r>
              <w:rPr>
                <w:rFonts w:hint="eastAsia"/>
              </w:rPr>
              <w:t>基本无影响</w:t>
            </w:r>
          </w:p>
          <w:p w:rsidR="00BA2D02" w:rsidRDefault="00C5529C">
            <w:pPr>
              <w:rPr>
                <w:rFonts w:ascii="宋体" w:hAnsi="宋体" w:cs="宋体"/>
              </w:rPr>
            </w:pPr>
            <w:r>
              <w:rPr>
                <w:rFonts w:hint="eastAsia"/>
              </w:rPr>
              <w:t>无影响</w:t>
            </w:r>
          </w:p>
        </w:tc>
      </w:tr>
      <w:tr w:rsidR="00BA2D02">
        <w:trPr>
          <w:trHeight w:hRule="exact" w:val="1061"/>
          <w:jc w:val="center"/>
        </w:trPr>
        <w:tc>
          <w:tcPr>
            <w:tcW w:w="669" w:type="dxa"/>
            <w:vMerge/>
            <w:vAlign w:val="center"/>
          </w:tcPr>
          <w:p w:rsidR="00BA2D02" w:rsidRDefault="00BA2D02">
            <w:pPr>
              <w:spacing w:line="360" w:lineRule="exact"/>
              <w:rPr>
                <w:rFonts w:ascii="宋体" w:hAnsi="宋体" w:cs="宋体"/>
              </w:rPr>
            </w:pPr>
          </w:p>
        </w:tc>
        <w:tc>
          <w:tcPr>
            <w:tcW w:w="4838" w:type="dxa"/>
            <w:gridSpan w:val="5"/>
            <w:vAlign w:val="center"/>
          </w:tcPr>
          <w:p w:rsidR="00BA2D02" w:rsidRDefault="00C5529C">
            <w:pPr>
              <w:jc w:val="left"/>
              <w:rPr>
                <w:rFonts w:ascii="宋体" w:hAnsi="宋体" w:cs="宋体"/>
              </w:rPr>
            </w:pPr>
            <w:r>
              <w:rPr>
                <w:sz w:val="21"/>
                <w:szCs w:val="21"/>
              </w:rPr>
              <w:t>该项目建成运行后产生噪声的控制效果？</w:t>
            </w:r>
          </w:p>
        </w:tc>
        <w:tc>
          <w:tcPr>
            <w:tcW w:w="3953" w:type="dxa"/>
            <w:vAlign w:val="center"/>
          </w:tcPr>
          <w:p w:rsidR="00BA2D02" w:rsidRDefault="00C5529C">
            <w:r>
              <w:rPr>
                <w:rFonts w:hint="eastAsia"/>
              </w:rPr>
              <w:t>好</w:t>
            </w:r>
          </w:p>
          <w:p w:rsidR="00BA2D02" w:rsidRDefault="00C5529C">
            <w:r>
              <w:rPr>
                <w:rFonts w:hint="eastAsia"/>
              </w:rPr>
              <w:t>一般</w:t>
            </w:r>
          </w:p>
          <w:p w:rsidR="00BA2D02" w:rsidRDefault="00C5529C">
            <w:pPr>
              <w:rPr>
                <w:rFonts w:ascii="宋体" w:hAnsi="宋体" w:cs="宋体"/>
              </w:rPr>
            </w:pPr>
            <w:r>
              <w:rPr>
                <w:rFonts w:hint="eastAsia"/>
              </w:rPr>
              <w:t>较差</w:t>
            </w:r>
          </w:p>
        </w:tc>
      </w:tr>
      <w:tr w:rsidR="00BA2D02">
        <w:trPr>
          <w:trHeight w:hRule="exact" w:val="1061"/>
          <w:jc w:val="center"/>
        </w:trPr>
        <w:tc>
          <w:tcPr>
            <w:tcW w:w="669" w:type="dxa"/>
            <w:vMerge/>
            <w:vAlign w:val="center"/>
          </w:tcPr>
          <w:p w:rsidR="00BA2D02" w:rsidRDefault="00BA2D02">
            <w:pPr>
              <w:spacing w:line="360" w:lineRule="exact"/>
              <w:rPr>
                <w:rFonts w:ascii="宋体" w:hAnsi="宋体" w:cs="宋体"/>
              </w:rPr>
            </w:pPr>
          </w:p>
        </w:tc>
        <w:tc>
          <w:tcPr>
            <w:tcW w:w="4838" w:type="dxa"/>
            <w:gridSpan w:val="5"/>
            <w:vAlign w:val="center"/>
          </w:tcPr>
          <w:p w:rsidR="00BA2D02" w:rsidRDefault="00C5529C">
            <w:pPr>
              <w:jc w:val="left"/>
              <w:rPr>
                <w:sz w:val="21"/>
                <w:szCs w:val="21"/>
              </w:rPr>
            </w:pPr>
            <w:r>
              <w:rPr>
                <w:sz w:val="21"/>
                <w:szCs w:val="21"/>
              </w:rPr>
              <w:t>您对该项目环境保护工作的总体评价，如认为有问题，请说明原委</w:t>
            </w:r>
          </w:p>
        </w:tc>
        <w:tc>
          <w:tcPr>
            <w:tcW w:w="3953" w:type="dxa"/>
            <w:vAlign w:val="center"/>
          </w:tcPr>
          <w:p w:rsidR="00BA2D02" w:rsidRDefault="00C5529C">
            <w:r>
              <w:t>满意</w:t>
            </w:r>
          </w:p>
          <w:p w:rsidR="00BA2D02" w:rsidRDefault="00C5529C">
            <w:r>
              <w:t>基本满意</w:t>
            </w:r>
            <w:r>
              <w:t xml:space="preserve">    </w:t>
            </w:r>
          </w:p>
          <w:p w:rsidR="00BA2D02" w:rsidRDefault="00C5529C">
            <w:r>
              <w:t>不满意</w:t>
            </w:r>
            <w:r>
              <w:t xml:space="preserve"> </w:t>
            </w:r>
          </w:p>
        </w:tc>
      </w:tr>
      <w:tr w:rsidR="00BA2D02">
        <w:trPr>
          <w:trHeight w:val="473"/>
          <w:jc w:val="center"/>
        </w:trPr>
        <w:tc>
          <w:tcPr>
            <w:tcW w:w="3036" w:type="dxa"/>
            <w:gridSpan w:val="3"/>
            <w:vAlign w:val="center"/>
          </w:tcPr>
          <w:p w:rsidR="00BA2D02" w:rsidRDefault="00C5529C">
            <w:pPr>
              <w:spacing w:line="360" w:lineRule="exact"/>
              <w:rPr>
                <w:rFonts w:ascii="宋体" w:hAnsi="宋体" w:cs="宋体"/>
              </w:rPr>
            </w:pPr>
            <w:r>
              <w:rPr>
                <w:rFonts w:ascii="宋体" w:hAnsi="宋体" w:cs="宋体" w:hint="eastAsia"/>
              </w:rPr>
              <w:t>如不满意请说明存在问题</w:t>
            </w:r>
          </w:p>
        </w:tc>
        <w:tc>
          <w:tcPr>
            <w:tcW w:w="6424" w:type="dxa"/>
            <w:gridSpan w:val="4"/>
            <w:vAlign w:val="center"/>
          </w:tcPr>
          <w:p w:rsidR="00BA2D02" w:rsidRDefault="00BA2D02">
            <w:pPr>
              <w:spacing w:line="360" w:lineRule="exact"/>
            </w:pPr>
          </w:p>
          <w:p w:rsidR="00BA2D02" w:rsidRDefault="00BA2D02">
            <w:pPr>
              <w:pStyle w:val="2"/>
              <w:rPr>
                <w:rFonts w:ascii="宋体" w:hAnsi="宋体" w:cs="宋体"/>
              </w:rPr>
            </w:pPr>
          </w:p>
          <w:p w:rsidR="00BA2D02" w:rsidRDefault="00BA2D02">
            <w:pPr>
              <w:pStyle w:val="2"/>
              <w:rPr>
                <w:rFonts w:ascii="宋体" w:hAnsi="宋体" w:cs="宋体"/>
              </w:rPr>
            </w:pPr>
          </w:p>
        </w:tc>
      </w:tr>
      <w:tr w:rsidR="00BA2D02">
        <w:trPr>
          <w:trHeight w:val="473"/>
          <w:jc w:val="center"/>
        </w:trPr>
        <w:tc>
          <w:tcPr>
            <w:tcW w:w="9460" w:type="dxa"/>
            <w:gridSpan w:val="7"/>
            <w:vAlign w:val="center"/>
          </w:tcPr>
          <w:p w:rsidR="00BA2D02" w:rsidRDefault="00C5529C">
            <w:pPr>
              <w:spacing w:line="360" w:lineRule="exact"/>
              <w:rPr>
                <w:rFonts w:ascii="宋体" w:hAnsi="宋体" w:cs="宋体"/>
              </w:rPr>
            </w:pPr>
            <w:r>
              <w:rPr>
                <w:rFonts w:ascii="宋体" w:hAnsi="宋体" w:cs="宋体" w:hint="eastAsia"/>
              </w:rPr>
              <w:t xml:space="preserve">住址/单位：            </w:t>
            </w:r>
          </w:p>
          <w:p w:rsidR="00BA2D02" w:rsidRDefault="00C5529C">
            <w:pPr>
              <w:spacing w:line="360" w:lineRule="exact"/>
              <w:rPr>
                <w:rFonts w:ascii="宋体" w:hAnsi="宋体" w:cs="宋体"/>
              </w:rPr>
            </w:pPr>
            <w:r>
              <w:rPr>
                <w:rFonts w:ascii="宋体" w:hAnsi="宋体" w:cs="宋体" w:hint="eastAsia"/>
              </w:rPr>
              <w:t>联系方式：                             签名：</w:t>
            </w:r>
          </w:p>
        </w:tc>
      </w:tr>
    </w:tbl>
    <w:p w:rsidR="00BA2D02" w:rsidRDefault="00C5529C">
      <w:pPr>
        <w:spacing w:line="520" w:lineRule="exact"/>
        <w:rPr>
          <w:b/>
          <w:shd w:val="clear" w:color="FFFFFF" w:fill="D9D9D9"/>
        </w:rPr>
      </w:pPr>
      <w:r>
        <w:rPr>
          <w:rFonts w:hint="eastAsia"/>
          <w:b/>
          <w:bCs/>
        </w:rPr>
        <w:t>9</w:t>
      </w:r>
      <w:r>
        <w:rPr>
          <w:b/>
          <w:bCs/>
        </w:rPr>
        <w:t>.3.1</w:t>
      </w:r>
      <w:r>
        <w:rPr>
          <w:b/>
          <w:bCs/>
        </w:rPr>
        <w:t>调查结果及分析</w:t>
      </w:r>
    </w:p>
    <w:p w:rsidR="00BA2D02" w:rsidRDefault="00C5529C">
      <w:pPr>
        <w:spacing w:line="520" w:lineRule="exact"/>
        <w:ind w:firstLineChars="200" w:firstLine="480"/>
        <w:jc w:val="left"/>
        <w:rPr>
          <w:b/>
        </w:rPr>
      </w:pPr>
      <w:r>
        <w:t>本次调查共发放问卷</w:t>
      </w:r>
      <w:r>
        <w:t>50</w:t>
      </w:r>
      <w:r>
        <w:t>份，</w:t>
      </w:r>
      <w:r>
        <w:rPr>
          <w:rFonts w:hint="eastAsia"/>
        </w:rPr>
        <w:t>回收</w:t>
      </w:r>
      <w:r>
        <w:rPr>
          <w:rFonts w:hint="eastAsia"/>
        </w:rPr>
        <w:t>50</w:t>
      </w:r>
      <w:r>
        <w:rPr>
          <w:rFonts w:hint="eastAsia"/>
        </w:rPr>
        <w:t>份，</w:t>
      </w:r>
      <w:r>
        <w:t>问卷有效率</w:t>
      </w:r>
      <w:r>
        <w:t>100%</w:t>
      </w:r>
      <w:r>
        <w:t>。被调查者主要情况见表</w:t>
      </w:r>
      <w:r>
        <w:t>10-3-3</w:t>
      </w:r>
      <w:r>
        <w:t>。</w:t>
      </w:r>
    </w:p>
    <w:p w:rsidR="00BA2D02" w:rsidRDefault="00BA2D02">
      <w:pPr>
        <w:spacing w:line="520" w:lineRule="exact"/>
        <w:jc w:val="center"/>
        <w:rPr>
          <w:b/>
        </w:rPr>
      </w:pPr>
    </w:p>
    <w:p w:rsidR="00BA2D02" w:rsidRDefault="00BA2D02">
      <w:pPr>
        <w:spacing w:line="520" w:lineRule="exact"/>
        <w:jc w:val="center"/>
        <w:rPr>
          <w:b/>
        </w:rPr>
      </w:pPr>
    </w:p>
    <w:p w:rsidR="00BA2D02" w:rsidRDefault="00C5529C">
      <w:pPr>
        <w:spacing w:line="520" w:lineRule="exact"/>
        <w:jc w:val="center"/>
      </w:pPr>
      <w:r>
        <w:rPr>
          <w:b/>
        </w:rPr>
        <w:lastRenderedPageBreak/>
        <w:t>表</w:t>
      </w:r>
      <w:r>
        <w:rPr>
          <w:rFonts w:hint="eastAsia"/>
          <w:b/>
        </w:rPr>
        <w:t>9</w:t>
      </w:r>
      <w:r>
        <w:rPr>
          <w:b/>
        </w:rPr>
        <w:t xml:space="preserve">-3-3   </w:t>
      </w:r>
      <w:r>
        <w:rPr>
          <w:b/>
        </w:rPr>
        <w:t>公众基本情况</w:t>
      </w:r>
    </w:p>
    <w:tbl>
      <w:tblPr>
        <w:tblpPr w:leftFromText="180" w:rightFromText="180" w:vertAnchor="text" w:tblpX="-238" w:tblpY="1"/>
        <w:tblOverlap w:val="neve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2036"/>
        <w:gridCol w:w="1587"/>
        <w:gridCol w:w="3741"/>
      </w:tblGrid>
      <w:tr w:rsidR="00BA2D02">
        <w:trPr>
          <w:trHeight w:val="454"/>
        </w:trPr>
        <w:tc>
          <w:tcPr>
            <w:tcW w:w="3687" w:type="dxa"/>
            <w:gridSpan w:val="2"/>
            <w:vAlign w:val="center"/>
          </w:tcPr>
          <w:p w:rsidR="00BA2D02" w:rsidRDefault="00C5529C">
            <w:pPr>
              <w:spacing w:line="360" w:lineRule="exact"/>
              <w:jc w:val="center"/>
              <w:rPr>
                <w:b/>
                <w:bCs/>
                <w:sz w:val="21"/>
                <w:szCs w:val="21"/>
              </w:rPr>
            </w:pPr>
            <w:r>
              <w:rPr>
                <w:b/>
                <w:bCs/>
                <w:sz w:val="21"/>
                <w:szCs w:val="21"/>
              </w:rPr>
              <w:t>项</w:t>
            </w:r>
            <w:r>
              <w:rPr>
                <w:b/>
                <w:bCs/>
                <w:sz w:val="21"/>
                <w:szCs w:val="21"/>
              </w:rPr>
              <w:t xml:space="preserve">        </w:t>
            </w:r>
            <w:r>
              <w:rPr>
                <w:b/>
                <w:bCs/>
                <w:sz w:val="21"/>
                <w:szCs w:val="21"/>
              </w:rPr>
              <w:t>目</w:t>
            </w:r>
          </w:p>
        </w:tc>
        <w:tc>
          <w:tcPr>
            <w:tcW w:w="1587" w:type="dxa"/>
            <w:vAlign w:val="center"/>
          </w:tcPr>
          <w:p w:rsidR="00BA2D02" w:rsidRDefault="00C5529C">
            <w:pPr>
              <w:spacing w:line="360" w:lineRule="exact"/>
              <w:jc w:val="center"/>
              <w:rPr>
                <w:b/>
                <w:bCs/>
                <w:sz w:val="21"/>
                <w:szCs w:val="21"/>
              </w:rPr>
            </w:pPr>
            <w:r>
              <w:rPr>
                <w:b/>
                <w:bCs/>
                <w:sz w:val="21"/>
                <w:szCs w:val="21"/>
              </w:rPr>
              <w:t>人</w:t>
            </w:r>
            <w:r>
              <w:rPr>
                <w:b/>
                <w:bCs/>
                <w:sz w:val="21"/>
                <w:szCs w:val="21"/>
              </w:rPr>
              <w:t xml:space="preserve">   </w:t>
            </w:r>
            <w:r>
              <w:rPr>
                <w:b/>
                <w:bCs/>
                <w:sz w:val="21"/>
                <w:szCs w:val="21"/>
              </w:rPr>
              <w:t>数</w:t>
            </w:r>
          </w:p>
        </w:tc>
        <w:tc>
          <w:tcPr>
            <w:tcW w:w="3741" w:type="dxa"/>
            <w:vAlign w:val="center"/>
          </w:tcPr>
          <w:p w:rsidR="00BA2D02" w:rsidRDefault="00C5529C">
            <w:pPr>
              <w:spacing w:line="360" w:lineRule="exact"/>
              <w:jc w:val="center"/>
              <w:rPr>
                <w:b/>
                <w:bCs/>
                <w:sz w:val="21"/>
                <w:szCs w:val="21"/>
              </w:rPr>
            </w:pPr>
            <w:r>
              <w:rPr>
                <w:b/>
                <w:bCs/>
                <w:sz w:val="21"/>
                <w:szCs w:val="21"/>
              </w:rPr>
              <w:t>占有效问卷人数的百分比（</w:t>
            </w:r>
            <w:r>
              <w:rPr>
                <w:b/>
                <w:bCs/>
                <w:sz w:val="21"/>
                <w:szCs w:val="21"/>
              </w:rPr>
              <w:t>%</w:t>
            </w:r>
            <w:r>
              <w:rPr>
                <w:b/>
                <w:bCs/>
                <w:sz w:val="21"/>
                <w:szCs w:val="21"/>
              </w:rPr>
              <w:t>）</w:t>
            </w:r>
          </w:p>
        </w:tc>
      </w:tr>
      <w:tr w:rsidR="00BA2D02">
        <w:trPr>
          <w:trHeight w:val="454"/>
        </w:trPr>
        <w:tc>
          <w:tcPr>
            <w:tcW w:w="1651" w:type="dxa"/>
            <w:vMerge w:val="restart"/>
            <w:vAlign w:val="center"/>
          </w:tcPr>
          <w:p w:rsidR="00BA2D02" w:rsidRDefault="00C5529C">
            <w:pPr>
              <w:jc w:val="center"/>
              <w:rPr>
                <w:sz w:val="21"/>
                <w:szCs w:val="21"/>
              </w:rPr>
            </w:pPr>
            <w:r>
              <w:rPr>
                <w:sz w:val="21"/>
                <w:szCs w:val="21"/>
              </w:rPr>
              <w:t>年龄</w:t>
            </w:r>
          </w:p>
        </w:tc>
        <w:tc>
          <w:tcPr>
            <w:tcW w:w="2036" w:type="dxa"/>
            <w:vAlign w:val="center"/>
          </w:tcPr>
          <w:p w:rsidR="00BA2D02" w:rsidRDefault="00C5529C">
            <w:pPr>
              <w:jc w:val="center"/>
              <w:rPr>
                <w:sz w:val="21"/>
                <w:szCs w:val="21"/>
              </w:rPr>
            </w:pPr>
            <w:r>
              <w:rPr>
                <w:sz w:val="21"/>
                <w:szCs w:val="21"/>
              </w:rPr>
              <w:t>18</w:t>
            </w:r>
            <w:r>
              <w:rPr>
                <w:sz w:val="21"/>
                <w:szCs w:val="21"/>
              </w:rPr>
              <w:t>岁以下</w:t>
            </w:r>
          </w:p>
        </w:tc>
        <w:tc>
          <w:tcPr>
            <w:tcW w:w="1587" w:type="dxa"/>
          </w:tcPr>
          <w:p w:rsidR="00BA2D02" w:rsidRDefault="00C5529C">
            <w:pPr>
              <w:spacing w:line="360" w:lineRule="exact"/>
              <w:jc w:val="center"/>
              <w:rPr>
                <w:sz w:val="21"/>
                <w:szCs w:val="21"/>
              </w:rPr>
            </w:pPr>
            <w:r>
              <w:rPr>
                <w:rFonts w:hint="eastAsia"/>
                <w:sz w:val="21"/>
                <w:szCs w:val="21"/>
              </w:rPr>
              <w:t>2</w:t>
            </w:r>
          </w:p>
        </w:tc>
        <w:tc>
          <w:tcPr>
            <w:tcW w:w="3741" w:type="dxa"/>
          </w:tcPr>
          <w:p w:rsidR="00BA2D02" w:rsidRDefault="00C5529C">
            <w:pPr>
              <w:spacing w:line="360" w:lineRule="exact"/>
              <w:jc w:val="center"/>
              <w:rPr>
                <w:sz w:val="21"/>
                <w:szCs w:val="21"/>
              </w:rPr>
            </w:pPr>
            <w:r>
              <w:rPr>
                <w:rFonts w:hint="eastAsia"/>
                <w:sz w:val="21"/>
                <w:szCs w:val="21"/>
              </w:rPr>
              <w:t>4</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19</w:t>
            </w:r>
            <w:r>
              <w:rPr>
                <w:sz w:val="21"/>
                <w:szCs w:val="21"/>
              </w:rPr>
              <w:t>～</w:t>
            </w:r>
            <w:r>
              <w:rPr>
                <w:sz w:val="21"/>
                <w:szCs w:val="21"/>
              </w:rPr>
              <w:t>34</w:t>
            </w:r>
          </w:p>
        </w:tc>
        <w:tc>
          <w:tcPr>
            <w:tcW w:w="1587" w:type="dxa"/>
          </w:tcPr>
          <w:p w:rsidR="00BA2D02" w:rsidRDefault="00C5529C">
            <w:pPr>
              <w:spacing w:line="360" w:lineRule="exact"/>
              <w:jc w:val="center"/>
              <w:rPr>
                <w:sz w:val="21"/>
                <w:szCs w:val="21"/>
              </w:rPr>
            </w:pPr>
            <w:r>
              <w:rPr>
                <w:rFonts w:hint="eastAsia"/>
                <w:sz w:val="21"/>
                <w:szCs w:val="21"/>
              </w:rPr>
              <w:t>18</w:t>
            </w:r>
          </w:p>
        </w:tc>
        <w:tc>
          <w:tcPr>
            <w:tcW w:w="3741" w:type="dxa"/>
          </w:tcPr>
          <w:p w:rsidR="00BA2D02" w:rsidRDefault="00C5529C">
            <w:pPr>
              <w:spacing w:line="360" w:lineRule="exact"/>
              <w:jc w:val="center"/>
              <w:rPr>
                <w:sz w:val="21"/>
                <w:szCs w:val="21"/>
              </w:rPr>
            </w:pPr>
            <w:r>
              <w:rPr>
                <w:rFonts w:hint="eastAsia"/>
                <w:sz w:val="21"/>
                <w:szCs w:val="21"/>
              </w:rPr>
              <w:t>36</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35</w:t>
            </w:r>
            <w:r>
              <w:rPr>
                <w:sz w:val="21"/>
                <w:szCs w:val="21"/>
              </w:rPr>
              <w:t>～</w:t>
            </w:r>
            <w:r>
              <w:rPr>
                <w:sz w:val="21"/>
                <w:szCs w:val="21"/>
              </w:rPr>
              <w:t>55</w:t>
            </w:r>
          </w:p>
        </w:tc>
        <w:tc>
          <w:tcPr>
            <w:tcW w:w="1587" w:type="dxa"/>
          </w:tcPr>
          <w:p w:rsidR="00BA2D02" w:rsidRDefault="00C5529C">
            <w:pPr>
              <w:spacing w:line="360" w:lineRule="exact"/>
              <w:jc w:val="center"/>
              <w:rPr>
                <w:sz w:val="21"/>
                <w:szCs w:val="21"/>
              </w:rPr>
            </w:pPr>
            <w:r>
              <w:rPr>
                <w:rFonts w:hint="eastAsia"/>
                <w:sz w:val="21"/>
                <w:szCs w:val="21"/>
              </w:rPr>
              <w:t>21</w:t>
            </w:r>
          </w:p>
        </w:tc>
        <w:tc>
          <w:tcPr>
            <w:tcW w:w="3741" w:type="dxa"/>
          </w:tcPr>
          <w:p w:rsidR="00BA2D02" w:rsidRDefault="00C5529C">
            <w:pPr>
              <w:spacing w:line="360" w:lineRule="exact"/>
              <w:jc w:val="center"/>
              <w:rPr>
                <w:sz w:val="21"/>
                <w:szCs w:val="21"/>
              </w:rPr>
            </w:pPr>
            <w:r>
              <w:rPr>
                <w:rFonts w:hint="eastAsia"/>
                <w:sz w:val="21"/>
                <w:szCs w:val="21"/>
              </w:rPr>
              <w:t>42</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56</w:t>
            </w:r>
            <w:r>
              <w:rPr>
                <w:sz w:val="21"/>
                <w:szCs w:val="21"/>
              </w:rPr>
              <w:t>岁以上</w:t>
            </w:r>
          </w:p>
        </w:tc>
        <w:tc>
          <w:tcPr>
            <w:tcW w:w="1587" w:type="dxa"/>
          </w:tcPr>
          <w:p w:rsidR="00BA2D02" w:rsidRDefault="00C5529C">
            <w:pPr>
              <w:spacing w:line="360" w:lineRule="exact"/>
              <w:jc w:val="center"/>
              <w:rPr>
                <w:sz w:val="21"/>
                <w:szCs w:val="21"/>
              </w:rPr>
            </w:pPr>
            <w:r>
              <w:rPr>
                <w:rFonts w:hint="eastAsia"/>
                <w:sz w:val="21"/>
                <w:szCs w:val="21"/>
              </w:rPr>
              <w:t>9</w:t>
            </w:r>
          </w:p>
        </w:tc>
        <w:tc>
          <w:tcPr>
            <w:tcW w:w="3741" w:type="dxa"/>
          </w:tcPr>
          <w:p w:rsidR="00BA2D02" w:rsidRDefault="00C5529C">
            <w:pPr>
              <w:spacing w:line="360" w:lineRule="exact"/>
              <w:jc w:val="center"/>
              <w:rPr>
                <w:sz w:val="21"/>
                <w:szCs w:val="21"/>
              </w:rPr>
            </w:pPr>
            <w:r>
              <w:rPr>
                <w:rFonts w:hint="eastAsia"/>
                <w:sz w:val="21"/>
                <w:szCs w:val="21"/>
              </w:rPr>
              <w:t>18</w:t>
            </w:r>
          </w:p>
        </w:tc>
      </w:tr>
      <w:tr w:rsidR="00BA2D02">
        <w:trPr>
          <w:trHeight w:val="454"/>
        </w:trPr>
        <w:tc>
          <w:tcPr>
            <w:tcW w:w="1651" w:type="dxa"/>
            <w:vMerge w:val="restart"/>
            <w:vAlign w:val="center"/>
          </w:tcPr>
          <w:p w:rsidR="00BA2D02" w:rsidRDefault="00C5529C">
            <w:pPr>
              <w:jc w:val="center"/>
              <w:rPr>
                <w:sz w:val="21"/>
                <w:szCs w:val="21"/>
              </w:rPr>
            </w:pPr>
            <w:r>
              <w:rPr>
                <w:sz w:val="21"/>
                <w:szCs w:val="21"/>
              </w:rPr>
              <w:t>文化程度</w:t>
            </w:r>
          </w:p>
        </w:tc>
        <w:tc>
          <w:tcPr>
            <w:tcW w:w="2036" w:type="dxa"/>
            <w:vAlign w:val="center"/>
          </w:tcPr>
          <w:p w:rsidR="00BA2D02" w:rsidRDefault="00C5529C">
            <w:pPr>
              <w:jc w:val="center"/>
              <w:rPr>
                <w:sz w:val="21"/>
                <w:szCs w:val="21"/>
              </w:rPr>
            </w:pPr>
            <w:r>
              <w:rPr>
                <w:sz w:val="21"/>
                <w:szCs w:val="21"/>
              </w:rPr>
              <w:t>初中以下</w:t>
            </w:r>
          </w:p>
        </w:tc>
        <w:tc>
          <w:tcPr>
            <w:tcW w:w="1587" w:type="dxa"/>
            <w:vAlign w:val="center"/>
          </w:tcPr>
          <w:p w:rsidR="00BA2D02" w:rsidRDefault="00C5529C">
            <w:pPr>
              <w:spacing w:line="360" w:lineRule="exact"/>
              <w:jc w:val="center"/>
              <w:rPr>
                <w:sz w:val="21"/>
                <w:szCs w:val="21"/>
              </w:rPr>
            </w:pPr>
            <w:r>
              <w:rPr>
                <w:sz w:val="21"/>
                <w:szCs w:val="21"/>
              </w:rPr>
              <w:t>18</w:t>
            </w:r>
          </w:p>
        </w:tc>
        <w:tc>
          <w:tcPr>
            <w:tcW w:w="3741" w:type="dxa"/>
            <w:vAlign w:val="center"/>
          </w:tcPr>
          <w:p w:rsidR="00BA2D02" w:rsidRDefault="00C5529C">
            <w:pPr>
              <w:jc w:val="center"/>
              <w:rPr>
                <w:sz w:val="21"/>
                <w:szCs w:val="21"/>
              </w:rPr>
            </w:pPr>
            <w:r>
              <w:rPr>
                <w:sz w:val="21"/>
                <w:szCs w:val="21"/>
              </w:rPr>
              <w:t>36</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高中或中专</w:t>
            </w:r>
          </w:p>
        </w:tc>
        <w:tc>
          <w:tcPr>
            <w:tcW w:w="1587" w:type="dxa"/>
            <w:vAlign w:val="center"/>
          </w:tcPr>
          <w:p w:rsidR="00BA2D02" w:rsidRDefault="00C5529C">
            <w:pPr>
              <w:spacing w:line="360" w:lineRule="exact"/>
              <w:jc w:val="center"/>
              <w:rPr>
                <w:sz w:val="21"/>
                <w:szCs w:val="21"/>
              </w:rPr>
            </w:pPr>
            <w:r>
              <w:rPr>
                <w:sz w:val="21"/>
                <w:szCs w:val="21"/>
              </w:rPr>
              <w:t>20</w:t>
            </w:r>
          </w:p>
        </w:tc>
        <w:tc>
          <w:tcPr>
            <w:tcW w:w="3741" w:type="dxa"/>
            <w:vAlign w:val="center"/>
          </w:tcPr>
          <w:p w:rsidR="00BA2D02" w:rsidRDefault="00C5529C">
            <w:pPr>
              <w:jc w:val="center"/>
              <w:rPr>
                <w:sz w:val="21"/>
                <w:szCs w:val="21"/>
              </w:rPr>
            </w:pPr>
            <w:r>
              <w:rPr>
                <w:sz w:val="21"/>
                <w:szCs w:val="21"/>
              </w:rPr>
              <w:t>40</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大学以上</w:t>
            </w:r>
          </w:p>
        </w:tc>
        <w:tc>
          <w:tcPr>
            <w:tcW w:w="1587" w:type="dxa"/>
            <w:vAlign w:val="center"/>
          </w:tcPr>
          <w:p w:rsidR="00BA2D02" w:rsidRDefault="00C5529C">
            <w:pPr>
              <w:spacing w:line="360" w:lineRule="exact"/>
              <w:jc w:val="center"/>
              <w:rPr>
                <w:sz w:val="21"/>
                <w:szCs w:val="21"/>
              </w:rPr>
            </w:pPr>
            <w:r>
              <w:rPr>
                <w:sz w:val="21"/>
                <w:szCs w:val="21"/>
              </w:rPr>
              <w:t>12</w:t>
            </w:r>
          </w:p>
        </w:tc>
        <w:tc>
          <w:tcPr>
            <w:tcW w:w="3741" w:type="dxa"/>
            <w:vAlign w:val="center"/>
          </w:tcPr>
          <w:p w:rsidR="00BA2D02" w:rsidRDefault="00C5529C">
            <w:pPr>
              <w:jc w:val="center"/>
              <w:rPr>
                <w:sz w:val="21"/>
                <w:szCs w:val="21"/>
              </w:rPr>
            </w:pPr>
            <w:r>
              <w:rPr>
                <w:sz w:val="21"/>
                <w:szCs w:val="21"/>
              </w:rPr>
              <w:t>24</w:t>
            </w:r>
          </w:p>
        </w:tc>
      </w:tr>
      <w:tr w:rsidR="00BA2D02">
        <w:trPr>
          <w:trHeight w:val="454"/>
        </w:trPr>
        <w:tc>
          <w:tcPr>
            <w:tcW w:w="1651" w:type="dxa"/>
            <w:vMerge w:val="restart"/>
            <w:vAlign w:val="center"/>
          </w:tcPr>
          <w:p w:rsidR="00BA2D02" w:rsidRDefault="00C5529C">
            <w:pPr>
              <w:jc w:val="center"/>
              <w:rPr>
                <w:sz w:val="21"/>
                <w:szCs w:val="21"/>
              </w:rPr>
            </w:pPr>
            <w:r>
              <w:rPr>
                <w:sz w:val="21"/>
                <w:szCs w:val="21"/>
              </w:rPr>
              <w:t>职业</w:t>
            </w:r>
          </w:p>
        </w:tc>
        <w:tc>
          <w:tcPr>
            <w:tcW w:w="2036" w:type="dxa"/>
            <w:vAlign w:val="center"/>
          </w:tcPr>
          <w:p w:rsidR="00BA2D02" w:rsidRDefault="00C5529C">
            <w:pPr>
              <w:jc w:val="center"/>
              <w:rPr>
                <w:sz w:val="21"/>
                <w:szCs w:val="21"/>
              </w:rPr>
            </w:pPr>
            <w:r>
              <w:rPr>
                <w:sz w:val="21"/>
                <w:szCs w:val="21"/>
              </w:rPr>
              <w:t>农民</w:t>
            </w:r>
          </w:p>
        </w:tc>
        <w:tc>
          <w:tcPr>
            <w:tcW w:w="1587" w:type="dxa"/>
            <w:vAlign w:val="center"/>
          </w:tcPr>
          <w:p w:rsidR="00BA2D02" w:rsidRDefault="00C5529C">
            <w:pPr>
              <w:spacing w:line="360" w:lineRule="exact"/>
              <w:jc w:val="center"/>
              <w:rPr>
                <w:sz w:val="21"/>
                <w:szCs w:val="21"/>
              </w:rPr>
            </w:pPr>
            <w:r>
              <w:rPr>
                <w:sz w:val="21"/>
                <w:szCs w:val="21"/>
              </w:rPr>
              <w:t>13</w:t>
            </w:r>
          </w:p>
        </w:tc>
        <w:tc>
          <w:tcPr>
            <w:tcW w:w="3741" w:type="dxa"/>
            <w:vAlign w:val="center"/>
          </w:tcPr>
          <w:p w:rsidR="00BA2D02" w:rsidRDefault="00C5529C">
            <w:pPr>
              <w:jc w:val="center"/>
              <w:rPr>
                <w:sz w:val="21"/>
                <w:szCs w:val="21"/>
              </w:rPr>
            </w:pPr>
            <w:r>
              <w:rPr>
                <w:sz w:val="21"/>
                <w:szCs w:val="21"/>
              </w:rPr>
              <w:t>26</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工人</w:t>
            </w:r>
          </w:p>
        </w:tc>
        <w:tc>
          <w:tcPr>
            <w:tcW w:w="1587" w:type="dxa"/>
            <w:vAlign w:val="center"/>
          </w:tcPr>
          <w:p w:rsidR="00BA2D02" w:rsidRDefault="00C5529C">
            <w:pPr>
              <w:spacing w:line="360" w:lineRule="exact"/>
              <w:jc w:val="center"/>
              <w:rPr>
                <w:sz w:val="21"/>
                <w:szCs w:val="21"/>
              </w:rPr>
            </w:pPr>
            <w:r>
              <w:rPr>
                <w:sz w:val="21"/>
                <w:szCs w:val="21"/>
              </w:rPr>
              <w:t>27</w:t>
            </w:r>
          </w:p>
        </w:tc>
        <w:tc>
          <w:tcPr>
            <w:tcW w:w="3741" w:type="dxa"/>
            <w:vAlign w:val="center"/>
          </w:tcPr>
          <w:p w:rsidR="00BA2D02" w:rsidRDefault="00C5529C">
            <w:pPr>
              <w:jc w:val="center"/>
              <w:rPr>
                <w:sz w:val="21"/>
                <w:szCs w:val="21"/>
              </w:rPr>
            </w:pPr>
            <w:r>
              <w:rPr>
                <w:sz w:val="21"/>
                <w:szCs w:val="21"/>
              </w:rPr>
              <w:t>54</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教师</w:t>
            </w:r>
          </w:p>
        </w:tc>
        <w:tc>
          <w:tcPr>
            <w:tcW w:w="1587" w:type="dxa"/>
            <w:vAlign w:val="center"/>
          </w:tcPr>
          <w:p w:rsidR="00BA2D02" w:rsidRDefault="00C5529C">
            <w:pPr>
              <w:spacing w:line="360" w:lineRule="exact"/>
              <w:jc w:val="center"/>
              <w:rPr>
                <w:sz w:val="21"/>
                <w:szCs w:val="21"/>
              </w:rPr>
            </w:pPr>
            <w:r>
              <w:rPr>
                <w:sz w:val="21"/>
                <w:szCs w:val="21"/>
              </w:rPr>
              <w:t>1</w:t>
            </w:r>
          </w:p>
        </w:tc>
        <w:tc>
          <w:tcPr>
            <w:tcW w:w="3741" w:type="dxa"/>
            <w:vAlign w:val="center"/>
          </w:tcPr>
          <w:p w:rsidR="00BA2D02" w:rsidRDefault="00C5529C">
            <w:pPr>
              <w:jc w:val="center"/>
              <w:rPr>
                <w:sz w:val="21"/>
                <w:szCs w:val="21"/>
              </w:rPr>
            </w:pPr>
            <w:r>
              <w:rPr>
                <w:sz w:val="21"/>
                <w:szCs w:val="21"/>
              </w:rPr>
              <w:t>2</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学生</w:t>
            </w:r>
          </w:p>
        </w:tc>
        <w:tc>
          <w:tcPr>
            <w:tcW w:w="1587" w:type="dxa"/>
            <w:vAlign w:val="center"/>
          </w:tcPr>
          <w:p w:rsidR="00BA2D02" w:rsidRDefault="00C5529C">
            <w:pPr>
              <w:spacing w:line="360" w:lineRule="exact"/>
              <w:jc w:val="center"/>
              <w:rPr>
                <w:sz w:val="21"/>
                <w:szCs w:val="21"/>
              </w:rPr>
            </w:pPr>
            <w:r>
              <w:rPr>
                <w:sz w:val="21"/>
                <w:szCs w:val="21"/>
              </w:rPr>
              <w:t>2</w:t>
            </w:r>
          </w:p>
        </w:tc>
        <w:tc>
          <w:tcPr>
            <w:tcW w:w="3741" w:type="dxa"/>
            <w:vAlign w:val="center"/>
          </w:tcPr>
          <w:p w:rsidR="00BA2D02" w:rsidRDefault="00C5529C">
            <w:pPr>
              <w:jc w:val="center"/>
              <w:rPr>
                <w:sz w:val="21"/>
                <w:szCs w:val="21"/>
              </w:rPr>
            </w:pPr>
            <w:r>
              <w:rPr>
                <w:sz w:val="21"/>
                <w:szCs w:val="21"/>
              </w:rPr>
              <w:t>4</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商人</w:t>
            </w:r>
          </w:p>
        </w:tc>
        <w:tc>
          <w:tcPr>
            <w:tcW w:w="1587" w:type="dxa"/>
            <w:vAlign w:val="center"/>
          </w:tcPr>
          <w:p w:rsidR="00BA2D02" w:rsidRDefault="00C5529C">
            <w:pPr>
              <w:spacing w:line="360" w:lineRule="exact"/>
              <w:jc w:val="center"/>
              <w:rPr>
                <w:sz w:val="21"/>
                <w:szCs w:val="21"/>
              </w:rPr>
            </w:pPr>
            <w:r>
              <w:rPr>
                <w:sz w:val="21"/>
                <w:szCs w:val="21"/>
              </w:rPr>
              <w:t>5</w:t>
            </w:r>
          </w:p>
        </w:tc>
        <w:tc>
          <w:tcPr>
            <w:tcW w:w="3741" w:type="dxa"/>
            <w:vAlign w:val="center"/>
          </w:tcPr>
          <w:p w:rsidR="00BA2D02" w:rsidRDefault="00C5529C">
            <w:pPr>
              <w:jc w:val="center"/>
              <w:rPr>
                <w:sz w:val="21"/>
                <w:szCs w:val="21"/>
              </w:rPr>
            </w:pPr>
            <w:r>
              <w:rPr>
                <w:sz w:val="21"/>
                <w:szCs w:val="21"/>
              </w:rPr>
              <w:t>10</w:t>
            </w:r>
          </w:p>
        </w:tc>
      </w:tr>
      <w:tr w:rsidR="00BA2D02">
        <w:trPr>
          <w:trHeight w:val="454"/>
        </w:trPr>
        <w:tc>
          <w:tcPr>
            <w:tcW w:w="1651" w:type="dxa"/>
            <w:vMerge/>
            <w:vAlign w:val="center"/>
          </w:tcPr>
          <w:p w:rsidR="00BA2D02" w:rsidRDefault="00BA2D02">
            <w:pPr>
              <w:jc w:val="center"/>
              <w:rPr>
                <w:sz w:val="21"/>
                <w:szCs w:val="21"/>
              </w:rPr>
            </w:pPr>
          </w:p>
        </w:tc>
        <w:tc>
          <w:tcPr>
            <w:tcW w:w="2036" w:type="dxa"/>
            <w:vAlign w:val="center"/>
          </w:tcPr>
          <w:p w:rsidR="00BA2D02" w:rsidRDefault="00C5529C">
            <w:pPr>
              <w:jc w:val="center"/>
              <w:rPr>
                <w:sz w:val="21"/>
                <w:szCs w:val="21"/>
              </w:rPr>
            </w:pPr>
            <w:r>
              <w:rPr>
                <w:sz w:val="21"/>
                <w:szCs w:val="21"/>
              </w:rPr>
              <w:t>其他</w:t>
            </w:r>
          </w:p>
        </w:tc>
        <w:tc>
          <w:tcPr>
            <w:tcW w:w="1587" w:type="dxa"/>
            <w:vAlign w:val="center"/>
          </w:tcPr>
          <w:p w:rsidR="00BA2D02" w:rsidRDefault="00C5529C">
            <w:pPr>
              <w:spacing w:line="360" w:lineRule="exact"/>
              <w:jc w:val="center"/>
              <w:rPr>
                <w:sz w:val="21"/>
                <w:szCs w:val="21"/>
              </w:rPr>
            </w:pPr>
            <w:r>
              <w:rPr>
                <w:sz w:val="21"/>
                <w:szCs w:val="21"/>
              </w:rPr>
              <w:t>2</w:t>
            </w:r>
          </w:p>
        </w:tc>
        <w:tc>
          <w:tcPr>
            <w:tcW w:w="3741" w:type="dxa"/>
            <w:vAlign w:val="center"/>
          </w:tcPr>
          <w:p w:rsidR="00BA2D02" w:rsidRDefault="00C5529C">
            <w:pPr>
              <w:jc w:val="center"/>
              <w:rPr>
                <w:sz w:val="21"/>
                <w:szCs w:val="21"/>
              </w:rPr>
            </w:pPr>
            <w:r>
              <w:rPr>
                <w:sz w:val="21"/>
                <w:szCs w:val="21"/>
              </w:rPr>
              <w:t>4</w:t>
            </w:r>
          </w:p>
        </w:tc>
      </w:tr>
    </w:tbl>
    <w:p w:rsidR="00BA2D02" w:rsidRDefault="00C5529C">
      <w:pPr>
        <w:jc w:val="center"/>
      </w:pPr>
      <w:r>
        <w:rPr>
          <w:rFonts w:ascii="宋体" w:hAnsi="宋体" w:hint="eastAsia"/>
          <w:noProof/>
        </w:rPr>
        <w:drawing>
          <wp:inline distT="0" distB="0" distL="114300" distR="114300">
            <wp:extent cx="5267960" cy="3110865"/>
            <wp:effectExtent l="0" t="0" r="5080" b="13335"/>
            <wp:docPr id="303" name="图片 36" descr="C:\Users\cykj\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6" descr="C:\Users\cykj\Desktop\图片2.png图片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a:xfrm>
                      <a:off x="0" y="0"/>
                      <a:ext cx="5267960" cy="3110865"/>
                    </a:xfrm>
                    <a:prstGeom prst="rect">
                      <a:avLst/>
                    </a:prstGeom>
                    <a:noFill/>
                    <a:ln w="9525">
                      <a:noFill/>
                    </a:ln>
                  </pic:spPr>
                </pic:pic>
              </a:graphicData>
            </a:graphic>
          </wp:inline>
        </w:drawing>
      </w:r>
    </w:p>
    <w:p w:rsidR="00BA2D02" w:rsidRDefault="00C5529C">
      <w:pPr>
        <w:spacing w:line="520" w:lineRule="exact"/>
        <w:jc w:val="center"/>
      </w:pPr>
      <w:r>
        <w:rPr>
          <w:b/>
          <w:bCs/>
        </w:rPr>
        <w:t>图</w:t>
      </w:r>
      <w:r>
        <w:rPr>
          <w:rFonts w:hint="eastAsia"/>
          <w:b/>
          <w:bCs/>
        </w:rPr>
        <w:t>9</w:t>
      </w:r>
      <w:r>
        <w:rPr>
          <w:b/>
          <w:bCs/>
        </w:rPr>
        <w:t xml:space="preserve">-1  </w:t>
      </w:r>
      <w:r>
        <w:rPr>
          <w:b/>
          <w:bCs/>
        </w:rPr>
        <w:t>公众年龄分布图</w:t>
      </w:r>
    </w:p>
    <w:p w:rsidR="00BA2D02" w:rsidRDefault="00C5529C">
      <w:pPr>
        <w:spacing w:line="520" w:lineRule="exact"/>
        <w:jc w:val="left"/>
      </w:pPr>
      <w:r>
        <w:t>公众对该项目的有关观点汇总情况见表</w:t>
      </w:r>
      <w:r>
        <w:rPr>
          <w:rFonts w:hint="eastAsia"/>
        </w:rPr>
        <w:t>9</w:t>
      </w:r>
      <w:r>
        <w:t>-3-4</w:t>
      </w:r>
      <w:r>
        <w:t>。</w:t>
      </w:r>
    </w:p>
    <w:p w:rsidR="00BA2D02" w:rsidRDefault="00BA2D02">
      <w:pPr>
        <w:spacing w:line="520" w:lineRule="exact"/>
        <w:ind w:firstLineChars="250" w:firstLine="602"/>
        <w:jc w:val="center"/>
        <w:rPr>
          <w:b/>
        </w:rPr>
      </w:pPr>
    </w:p>
    <w:p w:rsidR="00BA2D02" w:rsidRDefault="00C5529C">
      <w:pPr>
        <w:spacing w:line="520" w:lineRule="exact"/>
        <w:ind w:firstLineChars="250" w:firstLine="602"/>
        <w:jc w:val="center"/>
        <w:rPr>
          <w:b/>
        </w:rPr>
      </w:pPr>
      <w:r>
        <w:rPr>
          <w:b/>
        </w:rPr>
        <w:lastRenderedPageBreak/>
        <w:t>表</w:t>
      </w:r>
      <w:r>
        <w:rPr>
          <w:rFonts w:hint="eastAsia"/>
          <w:b/>
        </w:rPr>
        <w:t>9</w:t>
      </w:r>
      <w:r>
        <w:rPr>
          <w:b/>
        </w:rPr>
        <w:t xml:space="preserve">-3-4   </w:t>
      </w:r>
      <w:r>
        <w:rPr>
          <w:b/>
        </w:rPr>
        <w:t>公众对该项目的有关观点汇总情况一览表</w:t>
      </w:r>
    </w:p>
    <w:tbl>
      <w:tblPr>
        <w:tblW w:w="9560"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646"/>
        <w:gridCol w:w="1512"/>
        <w:gridCol w:w="3264"/>
      </w:tblGrid>
      <w:tr w:rsidR="00BA2D02">
        <w:trPr>
          <w:trHeight w:val="433"/>
          <w:tblHeader/>
          <w:jc w:val="center"/>
        </w:trPr>
        <w:tc>
          <w:tcPr>
            <w:tcW w:w="3138" w:type="dxa"/>
            <w:vAlign w:val="center"/>
          </w:tcPr>
          <w:p w:rsidR="00BA2D02" w:rsidRDefault="00C5529C">
            <w:pPr>
              <w:jc w:val="center"/>
              <w:rPr>
                <w:b/>
                <w:bCs/>
                <w:sz w:val="21"/>
                <w:szCs w:val="21"/>
              </w:rPr>
            </w:pPr>
            <w:r>
              <w:rPr>
                <w:b/>
                <w:bCs/>
                <w:sz w:val="21"/>
                <w:szCs w:val="21"/>
              </w:rPr>
              <w:t>调查内容</w:t>
            </w:r>
          </w:p>
        </w:tc>
        <w:tc>
          <w:tcPr>
            <w:tcW w:w="1646" w:type="dxa"/>
            <w:vAlign w:val="center"/>
          </w:tcPr>
          <w:p w:rsidR="00BA2D02" w:rsidRDefault="00C5529C">
            <w:pPr>
              <w:jc w:val="center"/>
              <w:rPr>
                <w:b/>
                <w:bCs/>
                <w:sz w:val="21"/>
                <w:szCs w:val="21"/>
              </w:rPr>
            </w:pPr>
            <w:r>
              <w:rPr>
                <w:b/>
                <w:bCs/>
                <w:sz w:val="21"/>
                <w:szCs w:val="21"/>
              </w:rPr>
              <w:t>选</w:t>
            </w:r>
            <w:r>
              <w:rPr>
                <w:b/>
                <w:bCs/>
                <w:sz w:val="21"/>
                <w:szCs w:val="21"/>
              </w:rPr>
              <w:t xml:space="preserve"> </w:t>
            </w:r>
            <w:r>
              <w:rPr>
                <w:b/>
                <w:bCs/>
                <w:sz w:val="21"/>
                <w:szCs w:val="21"/>
              </w:rPr>
              <w:t>项</w:t>
            </w:r>
          </w:p>
        </w:tc>
        <w:tc>
          <w:tcPr>
            <w:tcW w:w="1512" w:type="dxa"/>
            <w:vAlign w:val="center"/>
          </w:tcPr>
          <w:p w:rsidR="00BA2D02" w:rsidRDefault="00C5529C">
            <w:pPr>
              <w:jc w:val="center"/>
              <w:rPr>
                <w:b/>
                <w:bCs/>
                <w:sz w:val="21"/>
                <w:szCs w:val="21"/>
              </w:rPr>
            </w:pPr>
            <w:r>
              <w:rPr>
                <w:b/>
                <w:bCs/>
                <w:sz w:val="21"/>
                <w:szCs w:val="21"/>
              </w:rPr>
              <w:t>选择人数</w:t>
            </w:r>
          </w:p>
        </w:tc>
        <w:tc>
          <w:tcPr>
            <w:tcW w:w="3264" w:type="dxa"/>
            <w:vAlign w:val="center"/>
          </w:tcPr>
          <w:p w:rsidR="00BA2D02" w:rsidRDefault="00C5529C">
            <w:pPr>
              <w:jc w:val="center"/>
              <w:rPr>
                <w:b/>
                <w:bCs/>
                <w:sz w:val="21"/>
                <w:szCs w:val="21"/>
              </w:rPr>
            </w:pPr>
            <w:r>
              <w:rPr>
                <w:b/>
                <w:bCs/>
                <w:sz w:val="21"/>
                <w:szCs w:val="21"/>
              </w:rPr>
              <w:t>站有效问卷人数的百分比（</w:t>
            </w:r>
            <w:r>
              <w:rPr>
                <w:b/>
                <w:bCs/>
                <w:sz w:val="21"/>
                <w:szCs w:val="21"/>
              </w:rPr>
              <w:t>%</w:t>
            </w:r>
            <w:r>
              <w:rPr>
                <w:b/>
                <w:bCs/>
                <w:sz w:val="21"/>
                <w:szCs w:val="21"/>
              </w:rPr>
              <w:t>）</w:t>
            </w:r>
          </w:p>
        </w:tc>
      </w:tr>
      <w:tr w:rsidR="00BA2D02">
        <w:trPr>
          <w:trHeight w:val="433"/>
          <w:jc w:val="center"/>
        </w:trPr>
        <w:tc>
          <w:tcPr>
            <w:tcW w:w="3138" w:type="dxa"/>
            <w:vMerge w:val="restart"/>
            <w:vAlign w:val="center"/>
          </w:tcPr>
          <w:p w:rsidR="00BA2D02" w:rsidRDefault="00C5529C">
            <w:pPr>
              <w:rPr>
                <w:sz w:val="21"/>
                <w:szCs w:val="21"/>
              </w:rPr>
            </w:pPr>
            <w:r>
              <w:rPr>
                <w:sz w:val="21"/>
                <w:szCs w:val="21"/>
              </w:rPr>
              <w:t>1</w:t>
            </w:r>
            <w:r>
              <w:rPr>
                <w:sz w:val="21"/>
                <w:szCs w:val="21"/>
              </w:rPr>
              <w:t>、该项目对本地区经济发展</w:t>
            </w:r>
          </w:p>
        </w:tc>
        <w:tc>
          <w:tcPr>
            <w:tcW w:w="1646" w:type="dxa"/>
            <w:vAlign w:val="center"/>
          </w:tcPr>
          <w:p w:rsidR="00BA2D02" w:rsidRDefault="00C5529C">
            <w:pPr>
              <w:jc w:val="center"/>
              <w:rPr>
                <w:sz w:val="21"/>
                <w:szCs w:val="21"/>
              </w:rPr>
            </w:pPr>
            <w:r>
              <w:rPr>
                <w:sz w:val="21"/>
                <w:szCs w:val="21"/>
              </w:rPr>
              <w:t>有利</w:t>
            </w:r>
          </w:p>
        </w:tc>
        <w:tc>
          <w:tcPr>
            <w:tcW w:w="1512" w:type="dxa"/>
            <w:vAlign w:val="center"/>
          </w:tcPr>
          <w:p w:rsidR="00BA2D02" w:rsidRDefault="00C5529C">
            <w:pPr>
              <w:jc w:val="center"/>
              <w:rPr>
                <w:sz w:val="21"/>
                <w:szCs w:val="21"/>
              </w:rPr>
            </w:pPr>
            <w:r>
              <w:rPr>
                <w:sz w:val="21"/>
                <w:szCs w:val="21"/>
              </w:rPr>
              <w:t>42</w:t>
            </w:r>
          </w:p>
        </w:tc>
        <w:tc>
          <w:tcPr>
            <w:tcW w:w="3264" w:type="dxa"/>
            <w:vAlign w:val="center"/>
          </w:tcPr>
          <w:p w:rsidR="00BA2D02" w:rsidRDefault="00C5529C">
            <w:pPr>
              <w:jc w:val="center"/>
              <w:rPr>
                <w:sz w:val="21"/>
                <w:szCs w:val="21"/>
              </w:rPr>
            </w:pPr>
            <w:r>
              <w:rPr>
                <w:sz w:val="21"/>
                <w:szCs w:val="21"/>
              </w:rPr>
              <w:t>84</w:t>
            </w:r>
          </w:p>
        </w:tc>
      </w:tr>
      <w:tr w:rsidR="00BA2D02">
        <w:trPr>
          <w:trHeight w:val="433"/>
          <w:jc w:val="center"/>
        </w:trPr>
        <w:tc>
          <w:tcPr>
            <w:tcW w:w="3138" w:type="dxa"/>
            <w:vMerge/>
            <w:tcBorders>
              <w:bottom w:val="single" w:sz="4" w:space="0" w:color="auto"/>
            </w:tcBorders>
            <w:vAlign w:val="center"/>
          </w:tcPr>
          <w:p w:rsidR="00BA2D02" w:rsidRDefault="00BA2D02">
            <w:pPr>
              <w:rPr>
                <w:sz w:val="21"/>
                <w:szCs w:val="21"/>
              </w:rPr>
            </w:pPr>
          </w:p>
        </w:tc>
        <w:tc>
          <w:tcPr>
            <w:tcW w:w="1646" w:type="dxa"/>
            <w:tcBorders>
              <w:bottom w:val="single" w:sz="4" w:space="0" w:color="auto"/>
            </w:tcBorders>
            <w:vAlign w:val="center"/>
          </w:tcPr>
          <w:p w:rsidR="00BA2D02" w:rsidRDefault="00C5529C">
            <w:pPr>
              <w:jc w:val="center"/>
              <w:rPr>
                <w:sz w:val="21"/>
                <w:szCs w:val="21"/>
              </w:rPr>
            </w:pPr>
            <w:r>
              <w:rPr>
                <w:sz w:val="21"/>
                <w:szCs w:val="21"/>
              </w:rPr>
              <w:t>不利</w:t>
            </w:r>
          </w:p>
        </w:tc>
        <w:tc>
          <w:tcPr>
            <w:tcW w:w="1512" w:type="dxa"/>
            <w:tcBorders>
              <w:bottom w:val="single" w:sz="4" w:space="0" w:color="auto"/>
            </w:tcBorders>
            <w:vAlign w:val="center"/>
          </w:tcPr>
          <w:p w:rsidR="00BA2D02" w:rsidRDefault="00C5529C">
            <w:pPr>
              <w:jc w:val="center"/>
              <w:rPr>
                <w:sz w:val="21"/>
                <w:szCs w:val="21"/>
              </w:rPr>
            </w:pPr>
            <w:r>
              <w:rPr>
                <w:sz w:val="21"/>
                <w:szCs w:val="21"/>
              </w:rPr>
              <w:t>0</w:t>
            </w:r>
          </w:p>
        </w:tc>
        <w:tc>
          <w:tcPr>
            <w:tcW w:w="3264" w:type="dxa"/>
            <w:tcBorders>
              <w:bottom w:val="single" w:sz="4" w:space="0" w:color="auto"/>
            </w:tcBorders>
            <w:vAlign w:val="center"/>
          </w:tcPr>
          <w:p w:rsidR="00BA2D02" w:rsidRDefault="00C5529C">
            <w:pPr>
              <w:jc w:val="center"/>
              <w:rPr>
                <w:sz w:val="21"/>
                <w:szCs w:val="21"/>
              </w:rPr>
            </w:pPr>
            <w:r>
              <w:rPr>
                <w:sz w:val="21"/>
                <w:szCs w:val="21"/>
              </w:rPr>
              <w:t>0</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不知道</w:t>
            </w:r>
          </w:p>
        </w:tc>
        <w:tc>
          <w:tcPr>
            <w:tcW w:w="1512" w:type="dxa"/>
            <w:vAlign w:val="center"/>
          </w:tcPr>
          <w:p w:rsidR="00BA2D02" w:rsidRDefault="00C5529C">
            <w:pPr>
              <w:jc w:val="center"/>
              <w:rPr>
                <w:sz w:val="21"/>
                <w:szCs w:val="21"/>
              </w:rPr>
            </w:pPr>
            <w:r>
              <w:rPr>
                <w:sz w:val="21"/>
                <w:szCs w:val="21"/>
              </w:rPr>
              <w:t>8</w:t>
            </w:r>
          </w:p>
        </w:tc>
        <w:tc>
          <w:tcPr>
            <w:tcW w:w="3264" w:type="dxa"/>
            <w:vAlign w:val="center"/>
          </w:tcPr>
          <w:p w:rsidR="00BA2D02" w:rsidRDefault="00C5529C">
            <w:pPr>
              <w:jc w:val="center"/>
              <w:rPr>
                <w:sz w:val="21"/>
                <w:szCs w:val="21"/>
              </w:rPr>
            </w:pPr>
            <w:r>
              <w:rPr>
                <w:sz w:val="21"/>
                <w:szCs w:val="21"/>
              </w:rPr>
              <w:t>16</w:t>
            </w:r>
          </w:p>
        </w:tc>
      </w:tr>
      <w:tr w:rsidR="00BA2D02">
        <w:trPr>
          <w:trHeight w:val="433"/>
          <w:jc w:val="center"/>
        </w:trPr>
        <w:tc>
          <w:tcPr>
            <w:tcW w:w="3138" w:type="dxa"/>
            <w:vMerge w:val="restart"/>
            <w:vAlign w:val="center"/>
          </w:tcPr>
          <w:p w:rsidR="00BA2D02" w:rsidRDefault="00C5529C">
            <w:pPr>
              <w:rPr>
                <w:sz w:val="21"/>
                <w:szCs w:val="21"/>
              </w:rPr>
            </w:pPr>
            <w:r>
              <w:rPr>
                <w:sz w:val="21"/>
                <w:szCs w:val="21"/>
              </w:rPr>
              <w:t>2</w:t>
            </w:r>
            <w:r>
              <w:rPr>
                <w:sz w:val="21"/>
                <w:szCs w:val="21"/>
              </w:rPr>
              <w:t>、该项目施工期间对您的生活和工作是否有不利影响？</w:t>
            </w:r>
          </w:p>
        </w:tc>
        <w:tc>
          <w:tcPr>
            <w:tcW w:w="1646" w:type="dxa"/>
            <w:vAlign w:val="center"/>
          </w:tcPr>
          <w:p w:rsidR="00BA2D02" w:rsidRDefault="00C5529C">
            <w:pPr>
              <w:jc w:val="center"/>
              <w:rPr>
                <w:sz w:val="21"/>
                <w:szCs w:val="21"/>
              </w:rPr>
            </w:pPr>
            <w:r>
              <w:rPr>
                <w:sz w:val="21"/>
                <w:szCs w:val="21"/>
              </w:rPr>
              <w:t>很大</w:t>
            </w:r>
          </w:p>
        </w:tc>
        <w:tc>
          <w:tcPr>
            <w:tcW w:w="1512" w:type="dxa"/>
            <w:vAlign w:val="center"/>
          </w:tcPr>
          <w:p w:rsidR="00BA2D02" w:rsidRDefault="00C5529C">
            <w:pPr>
              <w:jc w:val="center"/>
              <w:rPr>
                <w:sz w:val="21"/>
                <w:szCs w:val="21"/>
              </w:rPr>
            </w:pPr>
            <w:r>
              <w:rPr>
                <w:sz w:val="21"/>
                <w:szCs w:val="21"/>
              </w:rPr>
              <w:t>0</w:t>
            </w:r>
          </w:p>
        </w:tc>
        <w:tc>
          <w:tcPr>
            <w:tcW w:w="3264" w:type="dxa"/>
            <w:vAlign w:val="center"/>
          </w:tcPr>
          <w:p w:rsidR="00BA2D02" w:rsidRDefault="00C5529C">
            <w:pPr>
              <w:jc w:val="center"/>
              <w:rPr>
                <w:sz w:val="21"/>
                <w:szCs w:val="21"/>
              </w:rPr>
            </w:pPr>
            <w:r>
              <w:rPr>
                <w:sz w:val="21"/>
                <w:szCs w:val="21"/>
              </w:rPr>
              <w:t>0</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一般</w:t>
            </w:r>
          </w:p>
        </w:tc>
        <w:tc>
          <w:tcPr>
            <w:tcW w:w="1512" w:type="dxa"/>
            <w:vAlign w:val="center"/>
          </w:tcPr>
          <w:p w:rsidR="00BA2D02" w:rsidRDefault="00C5529C">
            <w:pPr>
              <w:jc w:val="center"/>
              <w:rPr>
                <w:sz w:val="21"/>
                <w:szCs w:val="21"/>
              </w:rPr>
            </w:pPr>
            <w:r>
              <w:rPr>
                <w:rFonts w:hint="eastAsia"/>
                <w:sz w:val="21"/>
                <w:szCs w:val="21"/>
              </w:rPr>
              <w:t>3</w:t>
            </w:r>
          </w:p>
        </w:tc>
        <w:tc>
          <w:tcPr>
            <w:tcW w:w="3264" w:type="dxa"/>
            <w:vAlign w:val="center"/>
          </w:tcPr>
          <w:p w:rsidR="00BA2D02" w:rsidRDefault="00C5529C">
            <w:pPr>
              <w:jc w:val="center"/>
              <w:rPr>
                <w:sz w:val="21"/>
                <w:szCs w:val="21"/>
              </w:rPr>
            </w:pPr>
            <w:r>
              <w:rPr>
                <w:rFonts w:hint="eastAsia"/>
                <w:sz w:val="21"/>
                <w:szCs w:val="21"/>
              </w:rPr>
              <w:t>6</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无</w:t>
            </w:r>
          </w:p>
        </w:tc>
        <w:tc>
          <w:tcPr>
            <w:tcW w:w="1512" w:type="dxa"/>
            <w:vAlign w:val="center"/>
          </w:tcPr>
          <w:p w:rsidR="00BA2D02" w:rsidRDefault="00C5529C">
            <w:pPr>
              <w:jc w:val="center"/>
              <w:rPr>
                <w:sz w:val="21"/>
                <w:szCs w:val="21"/>
              </w:rPr>
            </w:pPr>
            <w:r>
              <w:rPr>
                <w:sz w:val="21"/>
                <w:szCs w:val="21"/>
              </w:rPr>
              <w:t>4</w:t>
            </w:r>
            <w:r>
              <w:rPr>
                <w:rFonts w:hint="eastAsia"/>
                <w:sz w:val="21"/>
                <w:szCs w:val="21"/>
              </w:rPr>
              <w:t>7</w:t>
            </w:r>
          </w:p>
        </w:tc>
        <w:tc>
          <w:tcPr>
            <w:tcW w:w="3264" w:type="dxa"/>
            <w:vAlign w:val="center"/>
          </w:tcPr>
          <w:p w:rsidR="00BA2D02" w:rsidRDefault="00C5529C">
            <w:pPr>
              <w:jc w:val="center"/>
              <w:rPr>
                <w:sz w:val="21"/>
                <w:szCs w:val="21"/>
              </w:rPr>
            </w:pPr>
            <w:r>
              <w:rPr>
                <w:rFonts w:hint="eastAsia"/>
                <w:sz w:val="21"/>
                <w:szCs w:val="21"/>
              </w:rPr>
              <w:t>94</w:t>
            </w:r>
          </w:p>
        </w:tc>
      </w:tr>
      <w:tr w:rsidR="00BA2D02">
        <w:trPr>
          <w:trHeight w:val="433"/>
          <w:jc w:val="center"/>
        </w:trPr>
        <w:tc>
          <w:tcPr>
            <w:tcW w:w="3138" w:type="dxa"/>
            <w:vMerge w:val="restart"/>
            <w:vAlign w:val="center"/>
          </w:tcPr>
          <w:p w:rsidR="00BA2D02" w:rsidRDefault="00C5529C">
            <w:pPr>
              <w:rPr>
                <w:sz w:val="21"/>
                <w:szCs w:val="21"/>
              </w:rPr>
            </w:pPr>
            <w:r>
              <w:rPr>
                <w:sz w:val="21"/>
                <w:szCs w:val="21"/>
              </w:rPr>
              <w:t>3</w:t>
            </w:r>
            <w:r>
              <w:rPr>
                <w:sz w:val="21"/>
                <w:szCs w:val="21"/>
              </w:rPr>
              <w:t>、该项目建成运行后是否对周围水环境造成影响？</w:t>
            </w:r>
          </w:p>
        </w:tc>
        <w:tc>
          <w:tcPr>
            <w:tcW w:w="1646" w:type="dxa"/>
            <w:vAlign w:val="center"/>
          </w:tcPr>
          <w:p w:rsidR="00BA2D02" w:rsidRDefault="00C5529C">
            <w:pPr>
              <w:jc w:val="center"/>
              <w:rPr>
                <w:sz w:val="21"/>
                <w:szCs w:val="21"/>
              </w:rPr>
            </w:pPr>
            <w:r>
              <w:rPr>
                <w:sz w:val="21"/>
                <w:szCs w:val="21"/>
              </w:rPr>
              <w:t>有影响</w:t>
            </w:r>
          </w:p>
        </w:tc>
        <w:tc>
          <w:tcPr>
            <w:tcW w:w="1512" w:type="dxa"/>
            <w:vAlign w:val="center"/>
          </w:tcPr>
          <w:p w:rsidR="00BA2D02" w:rsidRDefault="00C5529C">
            <w:pPr>
              <w:jc w:val="center"/>
              <w:rPr>
                <w:sz w:val="21"/>
                <w:szCs w:val="21"/>
              </w:rPr>
            </w:pPr>
            <w:r>
              <w:rPr>
                <w:sz w:val="21"/>
                <w:szCs w:val="21"/>
              </w:rPr>
              <w:t>0</w:t>
            </w:r>
          </w:p>
        </w:tc>
        <w:tc>
          <w:tcPr>
            <w:tcW w:w="3264" w:type="dxa"/>
            <w:vAlign w:val="center"/>
          </w:tcPr>
          <w:p w:rsidR="00BA2D02" w:rsidRDefault="00C5529C">
            <w:pPr>
              <w:jc w:val="center"/>
              <w:rPr>
                <w:sz w:val="21"/>
                <w:szCs w:val="21"/>
              </w:rPr>
            </w:pPr>
            <w:r>
              <w:rPr>
                <w:sz w:val="21"/>
                <w:szCs w:val="21"/>
              </w:rPr>
              <w:t>0</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基本无影响</w:t>
            </w:r>
          </w:p>
        </w:tc>
        <w:tc>
          <w:tcPr>
            <w:tcW w:w="1512" w:type="dxa"/>
            <w:vAlign w:val="center"/>
          </w:tcPr>
          <w:p w:rsidR="00BA2D02" w:rsidRDefault="00C5529C">
            <w:pPr>
              <w:jc w:val="center"/>
              <w:rPr>
                <w:sz w:val="21"/>
                <w:szCs w:val="21"/>
              </w:rPr>
            </w:pPr>
            <w:r>
              <w:rPr>
                <w:sz w:val="21"/>
                <w:szCs w:val="21"/>
              </w:rPr>
              <w:t>5</w:t>
            </w:r>
          </w:p>
        </w:tc>
        <w:tc>
          <w:tcPr>
            <w:tcW w:w="3264" w:type="dxa"/>
            <w:vAlign w:val="center"/>
          </w:tcPr>
          <w:p w:rsidR="00BA2D02" w:rsidRDefault="00C5529C">
            <w:pPr>
              <w:jc w:val="center"/>
              <w:rPr>
                <w:sz w:val="21"/>
                <w:szCs w:val="21"/>
              </w:rPr>
            </w:pPr>
            <w:r>
              <w:rPr>
                <w:rFonts w:hint="eastAsia"/>
                <w:sz w:val="21"/>
                <w:szCs w:val="21"/>
              </w:rPr>
              <w:t>1</w:t>
            </w:r>
            <w:r>
              <w:rPr>
                <w:sz w:val="21"/>
                <w:szCs w:val="21"/>
              </w:rPr>
              <w:t>0</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无影响</w:t>
            </w:r>
          </w:p>
        </w:tc>
        <w:tc>
          <w:tcPr>
            <w:tcW w:w="1512" w:type="dxa"/>
            <w:vAlign w:val="center"/>
          </w:tcPr>
          <w:p w:rsidR="00BA2D02" w:rsidRDefault="00C5529C">
            <w:pPr>
              <w:jc w:val="center"/>
              <w:rPr>
                <w:sz w:val="21"/>
                <w:szCs w:val="21"/>
              </w:rPr>
            </w:pPr>
            <w:r>
              <w:rPr>
                <w:rFonts w:hint="eastAsia"/>
                <w:sz w:val="21"/>
                <w:szCs w:val="21"/>
              </w:rPr>
              <w:t>4</w:t>
            </w:r>
            <w:r>
              <w:rPr>
                <w:sz w:val="21"/>
                <w:szCs w:val="21"/>
              </w:rPr>
              <w:t>5</w:t>
            </w:r>
          </w:p>
        </w:tc>
        <w:tc>
          <w:tcPr>
            <w:tcW w:w="3264" w:type="dxa"/>
            <w:vAlign w:val="center"/>
          </w:tcPr>
          <w:p w:rsidR="00BA2D02" w:rsidRDefault="00C5529C">
            <w:pPr>
              <w:jc w:val="center"/>
              <w:rPr>
                <w:sz w:val="21"/>
                <w:szCs w:val="21"/>
              </w:rPr>
            </w:pPr>
            <w:r>
              <w:rPr>
                <w:rFonts w:hint="eastAsia"/>
                <w:sz w:val="21"/>
                <w:szCs w:val="21"/>
              </w:rPr>
              <w:t>90</w:t>
            </w:r>
          </w:p>
        </w:tc>
      </w:tr>
      <w:tr w:rsidR="00BA2D02">
        <w:trPr>
          <w:trHeight w:val="433"/>
          <w:jc w:val="center"/>
        </w:trPr>
        <w:tc>
          <w:tcPr>
            <w:tcW w:w="3138" w:type="dxa"/>
            <w:vMerge w:val="restart"/>
            <w:vAlign w:val="center"/>
          </w:tcPr>
          <w:p w:rsidR="00BA2D02" w:rsidRDefault="00C5529C">
            <w:pPr>
              <w:rPr>
                <w:sz w:val="21"/>
                <w:szCs w:val="21"/>
              </w:rPr>
            </w:pPr>
            <w:r>
              <w:rPr>
                <w:sz w:val="21"/>
                <w:szCs w:val="21"/>
              </w:rPr>
              <w:t>4</w:t>
            </w:r>
            <w:r>
              <w:rPr>
                <w:sz w:val="21"/>
                <w:szCs w:val="21"/>
              </w:rPr>
              <w:t>、该项目建成运行后是否对周围环境空气造成影响？</w:t>
            </w:r>
          </w:p>
        </w:tc>
        <w:tc>
          <w:tcPr>
            <w:tcW w:w="1646" w:type="dxa"/>
            <w:vAlign w:val="center"/>
          </w:tcPr>
          <w:p w:rsidR="00BA2D02" w:rsidRDefault="00C5529C">
            <w:pPr>
              <w:jc w:val="center"/>
              <w:rPr>
                <w:sz w:val="21"/>
                <w:szCs w:val="21"/>
              </w:rPr>
            </w:pPr>
            <w:r>
              <w:rPr>
                <w:sz w:val="21"/>
                <w:szCs w:val="21"/>
              </w:rPr>
              <w:t>有影响</w:t>
            </w:r>
          </w:p>
        </w:tc>
        <w:tc>
          <w:tcPr>
            <w:tcW w:w="1512" w:type="dxa"/>
            <w:vAlign w:val="center"/>
          </w:tcPr>
          <w:p w:rsidR="00BA2D02" w:rsidRDefault="00C5529C">
            <w:pPr>
              <w:jc w:val="center"/>
              <w:rPr>
                <w:sz w:val="21"/>
                <w:szCs w:val="21"/>
              </w:rPr>
            </w:pPr>
            <w:r>
              <w:rPr>
                <w:rFonts w:hint="eastAsia"/>
                <w:sz w:val="21"/>
                <w:szCs w:val="21"/>
              </w:rPr>
              <w:t>0</w:t>
            </w:r>
          </w:p>
        </w:tc>
        <w:tc>
          <w:tcPr>
            <w:tcW w:w="3264" w:type="dxa"/>
            <w:vAlign w:val="center"/>
          </w:tcPr>
          <w:p w:rsidR="00BA2D02" w:rsidRDefault="00C5529C">
            <w:pPr>
              <w:jc w:val="center"/>
              <w:rPr>
                <w:sz w:val="21"/>
                <w:szCs w:val="21"/>
              </w:rPr>
            </w:pPr>
            <w:r>
              <w:rPr>
                <w:rFonts w:hint="eastAsia"/>
                <w:sz w:val="21"/>
                <w:szCs w:val="21"/>
              </w:rPr>
              <w:t>0</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基本无影响</w:t>
            </w:r>
          </w:p>
        </w:tc>
        <w:tc>
          <w:tcPr>
            <w:tcW w:w="1512" w:type="dxa"/>
            <w:vAlign w:val="center"/>
          </w:tcPr>
          <w:p w:rsidR="00BA2D02" w:rsidRDefault="00C5529C">
            <w:pPr>
              <w:jc w:val="center"/>
              <w:rPr>
                <w:sz w:val="21"/>
                <w:szCs w:val="21"/>
              </w:rPr>
            </w:pPr>
            <w:r>
              <w:rPr>
                <w:rFonts w:hint="eastAsia"/>
                <w:sz w:val="21"/>
                <w:szCs w:val="21"/>
              </w:rPr>
              <w:t>4</w:t>
            </w:r>
          </w:p>
        </w:tc>
        <w:tc>
          <w:tcPr>
            <w:tcW w:w="3264" w:type="dxa"/>
            <w:vAlign w:val="center"/>
          </w:tcPr>
          <w:p w:rsidR="00BA2D02" w:rsidRDefault="00C5529C">
            <w:pPr>
              <w:jc w:val="center"/>
              <w:rPr>
                <w:sz w:val="21"/>
                <w:szCs w:val="21"/>
              </w:rPr>
            </w:pPr>
            <w:r>
              <w:rPr>
                <w:rFonts w:hint="eastAsia"/>
                <w:sz w:val="21"/>
                <w:szCs w:val="21"/>
              </w:rPr>
              <w:t>8</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无影响</w:t>
            </w:r>
          </w:p>
        </w:tc>
        <w:tc>
          <w:tcPr>
            <w:tcW w:w="1512" w:type="dxa"/>
            <w:vAlign w:val="center"/>
          </w:tcPr>
          <w:p w:rsidR="00BA2D02" w:rsidRDefault="00C5529C">
            <w:pPr>
              <w:jc w:val="center"/>
              <w:rPr>
                <w:sz w:val="21"/>
                <w:szCs w:val="21"/>
              </w:rPr>
            </w:pPr>
            <w:r>
              <w:rPr>
                <w:rFonts w:hint="eastAsia"/>
                <w:sz w:val="21"/>
                <w:szCs w:val="21"/>
              </w:rPr>
              <w:t>46</w:t>
            </w:r>
          </w:p>
        </w:tc>
        <w:tc>
          <w:tcPr>
            <w:tcW w:w="3264" w:type="dxa"/>
            <w:vAlign w:val="center"/>
          </w:tcPr>
          <w:p w:rsidR="00BA2D02" w:rsidRDefault="00C5529C">
            <w:pPr>
              <w:jc w:val="center"/>
              <w:rPr>
                <w:sz w:val="21"/>
                <w:szCs w:val="21"/>
              </w:rPr>
            </w:pPr>
            <w:r>
              <w:rPr>
                <w:rFonts w:hint="eastAsia"/>
                <w:sz w:val="21"/>
                <w:szCs w:val="21"/>
              </w:rPr>
              <w:t>92</w:t>
            </w:r>
          </w:p>
        </w:tc>
      </w:tr>
      <w:tr w:rsidR="00BA2D02">
        <w:trPr>
          <w:trHeight w:val="433"/>
          <w:jc w:val="center"/>
        </w:trPr>
        <w:tc>
          <w:tcPr>
            <w:tcW w:w="3138" w:type="dxa"/>
            <w:vMerge w:val="restart"/>
            <w:vAlign w:val="center"/>
          </w:tcPr>
          <w:p w:rsidR="00BA2D02" w:rsidRDefault="00C5529C">
            <w:pPr>
              <w:rPr>
                <w:sz w:val="21"/>
                <w:szCs w:val="21"/>
              </w:rPr>
            </w:pPr>
            <w:r>
              <w:rPr>
                <w:sz w:val="21"/>
                <w:szCs w:val="21"/>
              </w:rPr>
              <w:t>5</w:t>
            </w:r>
            <w:r>
              <w:rPr>
                <w:sz w:val="21"/>
                <w:szCs w:val="21"/>
              </w:rPr>
              <w:t>、该项目建成运行后产生噪声的控制效果？</w:t>
            </w:r>
          </w:p>
        </w:tc>
        <w:tc>
          <w:tcPr>
            <w:tcW w:w="1646" w:type="dxa"/>
            <w:vAlign w:val="center"/>
          </w:tcPr>
          <w:p w:rsidR="00BA2D02" w:rsidRDefault="00C5529C">
            <w:pPr>
              <w:jc w:val="center"/>
              <w:rPr>
                <w:sz w:val="21"/>
                <w:szCs w:val="21"/>
              </w:rPr>
            </w:pPr>
            <w:r>
              <w:rPr>
                <w:sz w:val="21"/>
                <w:szCs w:val="21"/>
              </w:rPr>
              <w:t>好</w:t>
            </w:r>
          </w:p>
        </w:tc>
        <w:tc>
          <w:tcPr>
            <w:tcW w:w="1512" w:type="dxa"/>
            <w:vAlign w:val="center"/>
          </w:tcPr>
          <w:p w:rsidR="00BA2D02" w:rsidRDefault="00C5529C">
            <w:pPr>
              <w:jc w:val="center"/>
              <w:rPr>
                <w:sz w:val="21"/>
                <w:szCs w:val="21"/>
              </w:rPr>
            </w:pPr>
            <w:r>
              <w:rPr>
                <w:rFonts w:hint="eastAsia"/>
                <w:sz w:val="21"/>
                <w:szCs w:val="21"/>
              </w:rPr>
              <w:t>45</w:t>
            </w:r>
          </w:p>
        </w:tc>
        <w:tc>
          <w:tcPr>
            <w:tcW w:w="3264" w:type="dxa"/>
            <w:vAlign w:val="center"/>
          </w:tcPr>
          <w:p w:rsidR="00BA2D02" w:rsidRDefault="00C5529C">
            <w:pPr>
              <w:jc w:val="center"/>
              <w:rPr>
                <w:sz w:val="21"/>
                <w:szCs w:val="21"/>
              </w:rPr>
            </w:pPr>
            <w:r>
              <w:rPr>
                <w:rFonts w:hint="eastAsia"/>
                <w:sz w:val="21"/>
                <w:szCs w:val="21"/>
              </w:rPr>
              <w:t>90</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一般</w:t>
            </w:r>
          </w:p>
        </w:tc>
        <w:tc>
          <w:tcPr>
            <w:tcW w:w="1512" w:type="dxa"/>
            <w:vAlign w:val="center"/>
          </w:tcPr>
          <w:p w:rsidR="00BA2D02" w:rsidRDefault="00C5529C">
            <w:pPr>
              <w:jc w:val="center"/>
              <w:rPr>
                <w:sz w:val="21"/>
                <w:szCs w:val="21"/>
              </w:rPr>
            </w:pPr>
            <w:r>
              <w:rPr>
                <w:rFonts w:hint="eastAsia"/>
                <w:sz w:val="21"/>
                <w:szCs w:val="21"/>
              </w:rPr>
              <w:t>5</w:t>
            </w:r>
          </w:p>
        </w:tc>
        <w:tc>
          <w:tcPr>
            <w:tcW w:w="3264" w:type="dxa"/>
            <w:vAlign w:val="center"/>
          </w:tcPr>
          <w:p w:rsidR="00BA2D02" w:rsidRDefault="00C5529C">
            <w:pPr>
              <w:jc w:val="center"/>
              <w:rPr>
                <w:sz w:val="21"/>
                <w:szCs w:val="21"/>
              </w:rPr>
            </w:pPr>
            <w:r>
              <w:rPr>
                <w:rFonts w:hint="eastAsia"/>
                <w:sz w:val="21"/>
                <w:szCs w:val="21"/>
              </w:rPr>
              <w:t>10</w:t>
            </w:r>
          </w:p>
        </w:tc>
      </w:tr>
      <w:tr w:rsidR="00BA2D02">
        <w:trPr>
          <w:trHeight w:val="433"/>
          <w:jc w:val="center"/>
        </w:trPr>
        <w:tc>
          <w:tcPr>
            <w:tcW w:w="3138" w:type="dxa"/>
            <w:vMerge/>
            <w:vAlign w:val="center"/>
          </w:tcPr>
          <w:p w:rsidR="00BA2D02" w:rsidRDefault="00BA2D02">
            <w:pPr>
              <w:rPr>
                <w:sz w:val="21"/>
                <w:szCs w:val="21"/>
              </w:rPr>
            </w:pPr>
          </w:p>
        </w:tc>
        <w:tc>
          <w:tcPr>
            <w:tcW w:w="1646" w:type="dxa"/>
            <w:vAlign w:val="center"/>
          </w:tcPr>
          <w:p w:rsidR="00BA2D02" w:rsidRDefault="00C5529C">
            <w:pPr>
              <w:jc w:val="center"/>
              <w:rPr>
                <w:sz w:val="21"/>
                <w:szCs w:val="21"/>
              </w:rPr>
            </w:pPr>
            <w:r>
              <w:rPr>
                <w:sz w:val="21"/>
                <w:szCs w:val="21"/>
              </w:rPr>
              <w:t>较差</w:t>
            </w:r>
          </w:p>
        </w:tc>
        <w:tc>
          <w:tcPr>
            <w:tcW w:w="1512" w:type="dxa"/>
            <w:vAlign w:val="center"/>
          </w:tcPr>
          <w:p w:rsidR="00BA2D02" w:rsidRDefault="00C5529C">
            <w:pPr>
              <w:jc w:val="center"/>
              <w:rPr>
                <w:sz w:val="21"/>
                <w:szCs w:val="21"/>
              </w:rPr>
            </w:pPr>
            <w:r>
              <w:rPr>
                <w:sz w:val="21"/>
                <w:szCs w:val="21"/>
              </w:rPr>
              <w:t>0</w:t>
            </w:r>
          </w:p>
        </w:tc>
        <w:tc>
          <w:tcPr>
            <w:tcW w:w="3264" w:type="dxa"/>
            <w:vAlign w:val="center"/>
          </w:tcPr>
          <w:p w:rsidR="00BA2D02" w:rsidRDefault="00C5529C">
            <w:pPr>
              <w:jc w:val="center"/>
              <w:rPr>
                <w:sz w:val="21"/>
                <w:szCs w:val="21"/>
              </w:rPr>
            </w:pPr>
            <w:r>
              <w:rPr>
                <w:sz w:val="21"/>
                <w:szCs w:val="21"/>
              </w:rPr>
              <w:t>0</w:t>
            </w:r>
          </w:p>
        </w:tc>
      </w:tr>
      <w:tr w:rsidR="00BA2D02">
        <w:trPr>
          <w:trHeight w:val="433"/>
          <w:jc w:val="center"/>
        </w:trPr>
        <w:tc>
          <w:tcPr>
            <w:tcW w:w="3138" w:type="dxa"/>
            <w:vMerge w:val="restart"/>
            <w:vAlign w:val="center"/>
          </w:tcPr>
          <w:p w:rsidR="00BA2D02" w:rsidRDefault="00C5529C">
            <w:pPr>
              <w:rPr>
                <w:sz w:val="21"/>
                <w:szCs w:val="21"/>
              </w:rPr>
            </w:pPr>
            <w:r>
              <w:rPr>
                <w:sz w:val="21"/>
                <w:szCs w:val="21"/>
              </w:rPr>
              <w:t>6</w:t>
            </w:r>
            <w:r>
              <w:rPr>
                <w:sz w:val="21"/>
                <w:szCs w:val="21"/>
              </w:rPr>
              <w:t>、您对该项目环境保护工作的总体评价，如认为有问题，请说明原委</w:t>
            </w:r>
          </w:p>
        </w:tc>
        <w:tc>
          <w:tcPr>
            <w:tcW w:w="1646" w:type="dxa"/>
            <w:vAlign w:val="center"/>
          </w:tcPr>
          <w:p w:rsidR="00BA2D02" w:rsidRDefault="00C5529C">
            <w:pPr>
              <w:jc w:val="center"/>
              <w:rPr>
                <w:sz w:val="21"/>
                <w:szCs w:val="21"/>
              </w:rPr>
            </w:pPr>
            <w:r>
              <w:rPr>
                <w:sz w:val="21"/>
                <w:szCs w:val="21"/>
              </w:rPr>
              <w:t>满意</w:t>
            </w:r>
          </w:p>
        </w:tc>
        <w:tc>
          <w:tcPr>
            <w:tcW w:w="1512" w:type="dxa"/>
            <w:vAlign w:val="center"/>
          </w:tcPr>
          <w:p w:rsidR="00BA2D02" w:rsidRDefault="00C5529C">
            <w:pPr>
              <w:jc w:val="center"/>
              <w:rPr>
                <w:sz w:val="21"/>
                <w:szCs w:val="21"/>
              </w:rPr>
            </w:pPr>
            <w:r>
              <w:rPr>
                <w:rFonts w:hint="eastAsia"/>
                <w:sz w:val="21"/>
                <w:szCs w:val="21"/>
              </w:rPr>
              <w:t>46</w:t>
            </w:r>
          </w:p>
        </w:tc>
        <w:tc>
          <w:tcPr>
            <w:tcW w:w="3264" w:type="dxa"/>
            <w:vAlign w:val="center"/>
          </w:tcPr>
          <w:p w:rsidR="00BA2D02" w:rsidRDefault="00C5529C">
            <w:pPr>
              <w:jc w:val="center"/>
              <w:rPr>
                <w:sz w:val="21"/>
                <w:szCs w:val="21"/>
              </w:rPr>
            </w:pPr>
            <w:r>
              <w:rPr>
                <w:rFonts w:hint="eastAsia"/>
                <w:sz w:val="21"/>
                <w:szCs w:val="21"/>
              </w:rPr>
              <w:t>92</w:t>
            </w:r>
          </w:p>
        </w:tc>
      </w:tr>
      <w:tr w:rsidR="00BA2D02">
        <w:trPr>
          <w:trHeight w:val="433"/>
          <w:jc w:val="center"/>
        </w:trPr>
        <w:tc>
          <w:tcPr>
            <w:tcW w:w="3138" w:type="dxa"/>
            <w:vMerge/>
            <w:vAlign w:val="center"/>
          </w:tcPr>
          <w:p w:rsidR="00BA2D02" w:rsidRDefault="00BA2D02">
            <w:pPr>
              <w:jc w:val="center"/>
              <w:rPr>
                <w:sz w:val="21"/>
                <w:szCs w:val="21"/>
              </w:rPr>
            </w:pPr>
          </w:p>
        </w:tc>
        <w:tc>
          <w:tcPr>
            <w:tcW w:w="1646" w:type="dxa"/>
            <w:vAlign w:val="center"/>
          </w:tcPr>
          <w:p w:rsidR="00BA2D02" w:rsidRDefault="00C5529C">
            <w:pPr>
              <w:jc w:val="center"/>
              <w:rPr>
                <w:sz w:val="21"/>
                <w:szCs w:val="21"/>
              </w:rPr>
            </w:pPr>
            <w:r>
              <w:rPr>
                <w:sz w:val="21"/>
                <w:szCs w:val="21"/>
              </w:rPr>
              <w:t>基本满意</w:t>
            </w:r>
          </w:p>
        </w:tc>
        <w:tc>
          <w:tcPr>
            <w:tcW w:w="1512" w:type="dxa"/>
            <w:vAlign w:val="center"/>
          </w:tcPr>
          <w:p w:rsidR="00BA2D02" w:rsidRDefault="00C5529C">
            <w:pPr>
              <w:jc w:val="center"/>
              <w:rPr>
                <w:sz w:val="21"/>
                <w:szCs w:val="21"/>
              </w:rPr>
            </w:pPr>
            <w:r>
              <w:rPr>
                <w:rFonts w:hint="eastAsia"/>
                <w:sz w:val="21"/>
                <w:szCs w:val="21"/>
              </w:rPr>
              <w:t>4</w:t>
            </w:r>
          </w:p>
        </w:tc>
        <w:tc>
          <w:tcPr>
            <w:tcW w:w="3264" w:type="dxa"/>
            <w:vAlign w:val="center"/>
          </w:tcPr>
          <w:p w:rsidR="00BA2D02" w:rsidRDefault="00C5529C">
            <w:pPr>
              <w:jc w:val="center"/>
              <w:rPr>
                <w:sz w:val="21"/>
                <w:szCs w:val="21"/>
              </w:rPr>
            </w:pPr>
            <w:r>
              <w:rPr>
                <w:rFonts w:hint="eastAsia"/>
                <w:sz w:val="21"/>
                <w:szCs w:val="21"/>
              </w:rPr>
              <w:t>8</w:t>
            </w:r>
          </w:p>
        </w:tc>
      </w:tr>
      <w:tr w:rsidR="00BA2D02">
        <w:trPr>
          <w:trHeight w:val="460"/>
          <w:jc w:val="center"/>
        </w:trPr>
        <w:tc>
          <w:tcPr>
            <w:tcW w:w="3138" w:type="dxa"/>
            <w:vMerge/>
            <w:vAlign w:val="center"/>
          </w:tcPr>
          <w:p w:rsidR="00BA2D02" w:rsidRDefault="00BA2D02">
            <w:pPr>
              <w:jc w:val="center"/>
              <w:rPr>
                <w:sz w:val="21"/>
                <w:szCs w:val="21"/>
              </w:rPr>
            </w:pPr>
          </w:p>
        </w:tc>
        <w:tc>
          <w:tcPr>
            <w:tcW w:w="1646" w:type="dxa"/>
            <w:vAlign w:val="center"/>
          </w:tcPr>
          <w:p w:rsidR="00BA2D02" w:rsidRDefault="00C5529C">
            <w:pPr>
              <w:jc w:val="center"/>
              <w:rPr>
                <w:sz w:val="21"/>
                <w:szCs w:val="21"/>
              </w:rPr>
            </w:pPr>
            <w:r>
              <w:rPr>
                <w:sz w:val="21"/>
                <w:szCs w:val="21"/>
              </w:rPr>
              <w:t>不满意</w:t>
            </w:r>
          </w:p>
        </w:tc>
        <w:tc>
          <w:tcPr>
            <w:tcW w:w="1512" w:type="dxa"/>
            <w:vAlign w:val="center"/>
          </w:tcPr>
          <w:p w:rsidR="00BA2D02" w:rsidRDefault="00C5529C">
            <w:pPr>
              <w:jc w:val="center"/>
              <w:rPr>
                <w:sz w:val="21"/>
                <w:szCs w:val="21"/>
              </w:rPr>
            </w:pPr>
            <w:r>
              <w:rPr>
                <w:rFonts w:hint="eastAsia"/>
                <w:sz w:val="21"/>
                <w:szCs w:val="21"/>
              </w:rPr>
              <w:t>0</w:t>
            </w:r>
          </w:p>
        </w:tc>
        <w:tc>
          <w:tcPr>
            <w:tcW w:w="3264" w:type="dxa"/>
            <w:vAlign w:val="center"/>
          </w:tcPr>
          <w:p w:rsidR="00BA2D02" w:rsidRDefault="00C5529C">
            <w:pPr>
              <w:jc w:val="center"/>
              <w:rPr>
                <w:sz w:val="21"/>
                <w:szCs w:val="21"/>
              </w:rPr>
            </w:pPr>
            <w:r>
              <w:rPr>
                <w:rFonts w:hint="eastAsia"/>
                <w:sz w:val="21"/>
                <w:szCs w:val="21"/>
              </w:rPr>
              <w:t>0</w:t>
            </w:r>
          </w:p>
        </w:tc>
      </w:tr>
    </w:tbl>
    <w:p w:rsidR="00BA2D02" w:rsidRDefault="00C5529C">
      <w:pPr>
        <w:jc w:val="center"/>
      </w:pPr>
      <w:r>
        <w:rPr>
          <w:noProof/>
        </w:rPr>
        <w:drawing>
          <wp:inline distT="0" distB="0" distL="114300" distR="114300">
            <wp:extent cx="4427855" cy="2628265"/>
            <wp:effectExtent l="0" t="0" r="6985" b="8255"/>
            <wp:docPr id="4" name="图片 2" descr="C:\Users\cykj\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cykj\Desktop\图片3.png图片3"/>
                    <pic:cNvPicPr>
                      <a:picLocks noChangeAspect="1"/>
                    </pic:cNvPicPr>
                  </pic:nvPicPr>
                  <pic:blipFill>
                    <a:blip r:embed="rId34" cstate="email">
                      <a:extLst>
                        <a:ext uri="{28A0092B-C50C-407E-A947-70E740481C1C}">
                          <a14:useLocalDpi xmlns:a14="http://schemas.microsoft.com/office/drawing/2010/main" val="0"/>
                        </a:ext>
                      </a:extLst>
                    </a:blip>
                    <a:srcRect/>
                    <a:stretch>
                      <a:fillRect/>
                    </a:stretch>
                  </pic:blipFill>
                  <pic:spPr>
                    <a:xfrm>
                      <a:off x="0" y="0"/>
                      <a:ext cx="4427855" cy="2628265"/>
                    </a:xfrm>
                    <a:prstGeom prst="rect">
                      <a:avLst/>
                    </a:prstGeom>
                    <a:noFill/>
                    <a:ln w="9525">
                      <a:noFill/>
                    </a:ln>
                  </pic:spPr>
                </pic:pic>
              </a:graphicData>
            </a:graphic>
          </wp:inline>
        </w:drawing>
      </w:r>
    </w:p>
    <w:p w:rsidR="00BA2D02" w:rsidRDefault="00C5529C">
      <w:pPr>
        <w:spacing w:line="520" w:lineRule="exact"/>
        <w:jc w:val="center"/>
        <w:rPr>
          <w:b/>
        </w:rPr>
      </w:pPr>
      <w:r>
        <w:rPr>
          <w:b/>
        </w:rPr>
        <w:t>图</w:t>
      </w:r>
      <w:r>
        <w:rPr>
          <w:rFonts w:hint="eastAsia"/>
          <w:b/>
        </w:rPr>
        <w:t>9</w:t>
      </w:r>
      <w:r>
        <w:rPr>
          <w:b/>
        </w:rPr>
        <w:t xml:space="preserve">-2  </w:t>
      </w:r>
      <w:r>
        <w:rPr>
          <w:b/>
        </w:rPr>
        <w:t>满意度示意图</w:t>
      </w:r>
    </w:p>
    <w:p w:rsidR="00BA2D02" w:rsidRDefault="00C5529C">
      <w:pPr>
        <w:spacing w:line="520" w:lineRule="exact"/>
        <w:ind w:firstLineChars="200" w:firstLine="480"/>
        <w:jc w:val="left"/>
      </w:pPr>
      <w:r>
        <w:lastRenderedPageBreak/>
        <w:t>由表</w:t>
      </w:r>
      <w:r>
        <w:rPr>
          <w:rFonts w:hint="eastAsia"/>
        </w:rPr>
        <w:t>9</w:t>
      </w:r>
      <w:r>
        <w:t>-3-3</w:t>
      </w:r>
      <w:r>
        <w:t>可见，被调查的</w:t>
      </w:r>
      <w:r>
        <w:t>50</w:t>
      </w:r>
      <w:r>
        <w:t>名人员中，</w:t>
      </w:r>
      <w:r>
        <w:t>18</w:t>
      </w:r>
      <w:r>
        <w:t>岁以下的占总人数的</w:t>
      </w:r>
      <w:r>
        <w:rPr>
          <w:rFonts w:hint="eastAsia"/>
        </w:rPr>
        <w:t>4</w:t>
      </w:r>
      <w:r>
        <w:t>%</w:t>
      </w:r>
      <w:r>
        <w:t>，</w:t>
      </w:r>
      <w:r>
        <w:t>19</w:t>
      </w:r>
      <w:r>
        <w:t>～</w:t>
      </w:r>
      <w:r>
        <w:t>34</w:t>
      </w:r>
      <w:r>
        <w:t>岁的占总人数的</w:t>
      </w:r>
      <w:r>
        <w:t>3</w:t>
      </w:r>
      <w:r>
        <w:rPr>
          <w:rFonts w:hint="eastAsia"/>
        </w:rPr>
        <w:t>6</w:t>
      </w:r>
      <w:r>
        <w:t>%</w:t>
      </w:r>
      <w:r>
        <w:t>，</w:t>
      </w:r>
      <w:r>
        <w:t>35</w:t>
      </w:r>
      <w:r>
        <w:t>～</w:t>
      </w:r>
      <w:r>
        <w:t>55</w:t>
      </w:r>
      <w:r>
        <w:t>岁的占总人数的</w:t>
      </w:r>
      <w:r>
        <w:t>4</w:t>
      </w:r>
      <w:r>
        <w:rPr>
          <w:rFonts w:hint="eastAsia"/>
        </w:rPr>
        <w:t>2</w:t>
      </w:r>
      <w:r>
        <w:t>%,56</w:t>
      </w:r>
      <w:r>
        <w:t>岁以上的占</w:t>
      </w:r>
      <w:r>
        <w:t>1</w:t>
      </w:r>
      <w:r>
        <w:rPr>
          <w:rFonts w:hint="eastAsia"/>
        </w:rPr>
        <w:t>8</w:t>
      </w:r>
      <w:r>
        <w:t>%</w:t>
      </w:r>
      <w:r>
        <w:t>；初中以下学历人员占总人数的</w:t>
      </w:r>
      <w:r>
        <w:t>36%</w:t>
      </w:r>
      <w:r>
        <w:t>，高中及中专学历人员占总人数的</w:t>
      </w:r>
      <w:r>
        <w:t>40%</w:t>
      </w:r>
      <w:r>
        <w:t>，大学以上学历人员占总人数的</w:t>
      </w:r>
      <w:r>
        <w:t>24%</w:t>
      </w:r>
      <w:r>
        <w:t>；有</w:t>
      </w:r>
      <w:r>
        <w:t>26%</w:t>
      </w:r>
      <w:r>
        <w:t>为周围农民，工人占被调查人数的</w:t>
      </w:r>
      <w:r>
        <w:t>54%</w:t>
      </w:r>
      <w:r>
        <w:t>。</w:t>
      </w:r>
    </w:p>
    <w:p w:rsidR="00BA2D02" w:rsidRDefault="00C5529C">
      <w:pPr>
        <w:spacing w:line="520" w:lineRule="exact"/>
        <w:jc w:val="left"/>
      </w:pPr>
      <w:r>
        <w:t xml:space="preserve">    </w:t>
      </w:r>
      <w:r>
        <w:t>据实际调查结果分析如下：</w:t>
      </w:r>
    </w:p>
    <w:p w:rsidR="00BA2D02" w:rsidRDefault="00C5529C">
      <w:pPr>
        <w:spacing w:line="520" w:lineRule="exact"/>
        <w:ind w:firstLine="480"/>
        <w:jc w:val="left"/>
      </w:pPr>
      <w:r>
        <w:t>（</w:t>
      </w:r>
      <w:r>
        <w:t>1</w:t>
      </w:r>
      <w:r>
        <w:t>）有</w:t>
      </w:r>
      <w:r>
        <w:rPr>
          <w:rFonts w:hint="eastAsia"/>
        </w:rPr>
        <w:t>84</w:t>
      </w:r>
      <w:r>
        <w:t>%</w:t>
      </w:r>
      <w:r>
        <w:t>的被调查人员认为该项目对本地区的经济发展有利，可以看到该项目对当地经济发展做出了一定的贡献。</w:t>
      </w:r>
    </w:p>
    <w:p w:rsidR="00BA2D02" w:rsidRDefault="00C5529C">
      <w:pPr>
        <w:spacing w:line="520" w:lineRule="exact"/>
        <w:ind w:firstLine="480"/>
        <w:jc w:val="left"/>
      </w:pPr>
      <w:r>
        <w:t>（</w:t>
      </w:r>
      <w:r>
        <w:t>2</w:t>
      </w:r>
      <w:r>
        <w:t>）对于该项目在建设期间对附近环境及人员的影响，有</w:t>
      </w:r>
      <w:r>
        <w:rPr>
          <w:rFonts w:hint="eastAsia"/>
        </w:rPr>
        <w:t>94</w:t>
      </w:r>
      <w:r>
        <w:t>%</w:t>
      </w:r>
      <w:r>
        <w:t>的被调查人员表示影响不大，说明在该工程建设时期，做到了尽量减少因施工给附近居民带来的影响。</w:t>
      </w:r>
    </w:p>
    <w:p w:rsidR="00BA2D02" w:rsidRDefault="00C5529C">
      <w:pPr>
        <w:spacing w:line="520" w:lineRule="exact"/>
        <w:jc w:val="left"/>
      </w:pPr>
      <w:r>
        <w:t xml:space="preserve">    </w:t>
      </w:r>
      <w:r>
        <w:t>（</w:t>
      </w:r>
      <w:r>
        <w:t>3</w:t>
      </w:r>
      <w:r>
        <w:t>）对于项目建成运行后废水排放对周围环境的影响，有</w:t>
      </w:r>
      <w:r>
        <w:rPr>
          <w:rFonts w:hint="eastAsia"/>
        </w:rPr>
        <w:t>90</w:t>
      </w:r>
      <w:r>
        <w:t>%</w:t>
      </w:r>
      <w:r>
        <w:t>的人员表示没有影响，有</w:t>
      </w:r>
      <w:r>
        <w:rPr>
          <w:rFonts w:hint="eastAsia"/>
        </w:rPr>
        <w:t>1</w:t>
      </w:r>
      <w:r>
        <w:t>0%</w:t>
      </w:r>
      <w:r>
        <w:t>的人员表示基本无影响。可以看出工程建设完毕后给附近人员的影响不大。</w:t>
      </w:r>
    </w:p>
    <w:p w:rsidR="00BA2D02" w:rsidRDefault="00C5529C">
      <w:pPr>
        <w:spacing w:line="520" w:lineRule="exact"/>
        <w:jc w:val="left"/>
      </w:pPr>
      <w:r>
        <w:t xml:space="preserve">    </w:t>
      </w:r>
      <w:r>
        <w:t>（</w:t>
      </w:r>
      <w:r>
        <w:t>4</w:t>
      </w:r>
      <w:r>
        <w:t>）有</w:t>
      </w:r>
      <w:r>
        <w:rPr>
          <w:rFonts w:hint="eastAsia"/>
        </w:rPr>
        <w:t>92</w:t>
      </w:r>
      <w:r>
        <w:t>%</w:t>
      </w:r>
      <w:r>
        <w:t>的被调查者认为该项目建成运行后对周围环境空气没有影响，</w:t>
      </w:r>
      <w:r>
        <w:rPr>
          <w:rFonts w:hint="eastAsia"/>
        </w:rPr>
        <w:t>8</w:t>
      </w:r>
      <w:r>
        <w:t>%</w:t>
      </w:r>
      <w:r>
        <w:t>的被调查者认为对周围环境空气基本无影响。</w:t>
      </w:r>
    </w:p>
    <w:p w:rsidR="00BA2D02" w:rsidRDefault="00C5529C">
      <w:pPr>
        <w:spacing w:line="520" w:lineRule="exact"/>
        <w:ind w:firstLine="480"/>
        <w:jc w:val="left"/>
      </w:pPr>
      <w:r>
        <w:t>（</w:t>
      </w:r>
      <w:r>
        <w:t>5</w:t>
      </w:r>
      <w:r>
        <w:t>）有</w:t>
      </w:r>
      <w:r>
        <w:rPr>
          <w:rFonts w:hint="eastAsia"/>
        </w:rPr>
        <w:t>90</w:t>
      </w:r>
      <w:r>
        <w:t>%</w:t>
      </w:r>
      <w:r>
        <w:t>的被调查者对该项目建成运行后的噪声控制效果表示满意，</w:t>
      </w:r>
      <w:r>
        <w:rPr>
          <w:rFonts w:hint="eastAsia"/>
        </w:rPr>
        <w:t>10</w:t>
      </w:r>
      <w:r>
        <w:t>%</w:t>
      </w:r>
      <w:r>
        <w:t>的被调查者认为控制效果一般。</w:t>
      </w:r>
    </w:p>
    <w:p w:rsidR="00BA2D02" w:rsidRDefault="00C5529C">
      <w:pPr>
        <w:spacing w:line="520" w:lineRule="exact"/>
        <w:ind w:firstLine="480"/>
        <w:jc w:val="left"/>
      </w:pPr>
      <w:r>
        <w:t>（</w:t>
      </w:r>
      <w:r>
        <w:t>6</w:t>
      </w:r>
      <w:r>
        <w:t>）有</w:t>
      </w:r>
      <w:r>
        <w:rPr>
          <w:rFonts w:hint="eastAsia"/>
        </w:rPr>
        <w:t>92</w:t>
      </w:r>
      <w:r>
        <w:t>%</w:t>
      </w:r>
      <w:r>
        <w:t>的被调查人员对该项目的环境保护工作表示满意，</w:t>
      </w:r>
      <w:r>
        <w:rPr>
          <w:rFonts w:hint="eastAsia"/>
        </w:rPr>
        <w:t>8</w:t>
      </w:r>
      <w:r>
        <w:t>%</w:t>
      </w:r>
      <w:r>
        <w:t>的被调查者表示基本满意。</w:t>
      </w:r>
    </w:p>
    <w:p w:rsidR="00BA2D02" w:rsidRDefault="00C5529C">
      <w:pPr>
        <w:spacing w:line="520" w:lineRule="exact"/>
        <w:ind w:firstLineChars="200" w:firstLine="480"/>
        <w:jc w:val="left"/>
      </w:pPr>
      <w:r>
        <w:t>根据公众意见调查得出以下结论：公众对本期项目建设表示满意，认为该项目对当地经济发展起到了一定的推动作用。项目建设期间及试运行没有对周围群众生活和工作产生较大影响。</w:t>
      </w:r>
    </w:p>
    <w:p w:rsidR="00BA2D02" w:rsidRDefault="00BA2D02">
      <w:pPr>
        <w:spacing w:line="520" w:lineRule="exact"/>
        <w:rPr>
          <w:b/>
        </w:rPr>
        <w:sectPr w:rsidR="00BA2D02">
          <w:pgSz w:w="11906" w:h="16838"/>
          <w:pgMar w:top="1440" w:right="1803" w:bottom="1440" w:left="1803" w:header="851" w:footer="992" w:gutter="0"/>
          <w:cols w:space="720"/>
          <w:docGrid w:type="lines" w:linePitch="312"/>
        </w:sectPr>
      </w:pPr>
    </w:p>
    <w:p w:rsidR="00BA2D02" w:rsidRDefault="00C5529C">
      <w:pPr>
        <w:pStyle w:val="1"/>
      </w:pPr>
      <w:bookmarkStart w:id="192" w:name="_Toc402272819"/>
      <w:bookmarkStart w:id="193" w:name="_Toc30928"/>
      <w:r>
        <w:lastRenderedPageBreak/>
        <w:t>十、结论与建议</w:t>
      </w:r>
      <w:bookmarkEnd w:id="192"/>
      <w:bookmarkEnd w:id="193"/>
    </w:p>
    <w:p w:rsidR="00BA2D02" w:rsidRDefault="00C5529C">
      <w:pPr>
        <w:pStyle w:val="20"/>
        <w:spacing w:line="500" w:lineRule="atLeast"/>
        <w:rPr>
          <w:rFonts w:ascii="Times New Roman" w:hAnsi="Times New Roman"/>
          <w:lang w:val="zh-CN"/>
        </w:rPr>
      </w:pPr>
      <w:bookmarkStart w:id="194" w:name="_Toc351016897"/>
      <w:bookmarkStart w:id="195" w:name="_Toc340101426"/>
      <w:bookmarkStart w:id="196" w:name="_Toc339280051"/>
      <w:bookmarkStart w:id="197" w:name="_Toc871"/>
      <w:bookmarkStart w:id="198" w:name="_Toc402272820"/>
      <w:r>
        <w:rPr>
          <w:rFonts w:ascii="Times New Roman" w:hAnsi="Times New Roman"/>
          <w:lang w:val="zh-CN"/>
        </w:rPr>
        <w:t>1</w:t>
      </w:r>
      <w:r>
        <w:rPr>
          <w:rFonts w:ascii="Times New Roman" w:hAnsi="Times New Roman" w:hint="eastAsia"/>
        </w:rPr>
        <w:t>0</w:t>
      </w:r>
      <w:r>
        <w:rPr>
          <w:rFonts w:ascii="Times New Roman" w:hAnsi="Times New Roman"/>
          <w:lang w:val="zh-CN"/>
        </w:rPr>
        <w:t xml:space="preserve">.1 </w:t>
      </w:r>
      <w:r>
        <w:rPr>
          <w:rFonts w:ascii="Times New Roman" w:hAnsi="Times New Roman"/>
          <w:lang w:val="zh-CN"/>
        </w:rPr>
        <w:t>工程基本情况</w:t>
      </w:r>
      <w:bookmarkEnd w:id="194"/>
      <w:bookmarkEnd w:id="195"/>
      <w:bookmarkEnd w:id="196"/>
      <w:bookmarkEnd w:id="197"/>
    </w:p>
    <w:p w:rsidR="00BA2D02" w:rsidRDefault="00C5529C">
      <w:pPr>
        <w:spacing w:line="500" w:lineRule="atLeast"/>
        <w:ind w:firstLineChars="200" w:firstLine="480"/>
        <w:jc w:val="left"/>
      </w:pPr>
      <w:r>
        <w:rPr>
          <w:rFonts w:hint="eastAsia"/>
        </w:rPr>
        <w:t>济南聚鑫机械有限公司</w:t>
      </w:r>
      <w:r>
        <w:t>地处</w:t>
      </w:r>
      <w:r>
        <w:rPr>
          <w:rFonts w:hint="eastAsia"/>
        </w:rPr>
        <w:t>济阳县济阳街道工业园</w:t>
      </w:r>
      <w:r>
        <w:t>，厂址东临济南富华瑞达机械有限公司、南临济南鼎鑫机械制造有限公司、北临济南淇煜家具有限公司，西侧为空地，厂区占地面积为</w:t>
      </w:r>
      <w:r>
        <w:t>1</w:t>
      </w:r>
      <w:r>
        <w:rPr>
          <w:rFonts w:hint="eastAsia"/>
        </w:rPr>
        <w:t>4786</w:t>
      </w:r>
      <w:r>
        <w:t>m</w:t>
      </w:r>
      <w:r>
        <w:rPr>
          <w:vertAlign w:val="superscript"/>
        </w:rPr>
        <w:t>2</w:t>
      </w:r>
      <w:r>
        <w:t>，其中建筑面积</w:t>
      </w:r>
      <w:r>
        <w:rPr>
          <w:rFonts w:hint="eastAsia"/>
        </w:rPr>
        <w:t>10012</w:t>
      </w:r>
      <w:r>
        <w:t>m</w:t>
      </w:r>
      <w:r>
        <w:rPr>
          <w:vertAlign w:val="superscript"/>
        </w:rPr>
        <w:t>2</w:t>
      </w:r>
      <w:r>
        <w:t>；公司成立于</w:t>
      </w:r>
      <w:r>
        <w:t xml:space="preserve"> 2008 </w:t>
      </w:r>
      <w:r>
        <w:t>年</w:t>
      </w:r>
      <w:r>
        <w:t xml:space="preserve"> 1 </w:t>
      </w:r>
      <w:r>
        <w:t>月，注册资本：壹亿伍仟万元整，经营范围：机械式停车设备、升降机的制造；升降机安装；工业自动化控制设备及其配件、塑料切割机、印刷设备、农业机械的生产、销售；电动平车、立体车库、登车桥、升降作业平台、机电设备、机械零部件的销售；进出口业务。</w:t>
      </w:r>
    </w:p>
    <w:p w:rsidR="00BA2D02" w:rsidRDefault="00C5529C">
      <w:pPr>
        <w:spacing w:line="500" w:lineRule="atLeast"/>
        <w:ind w:firstLineChars="200" w:firstLine="480"/>
        <w:jc w:val="left"/>
      </w:pPr>
      <w:r>
        <w:t>本项目总投资</w:t>
      </w:r>
      <w:r>
        <w:t>1</w:t>
      </w:r>
      <w:r>
        <w:rPr>
          <w:rFonts w:hint="eastAsia"/>
        </w:rPr>
        <w:t>5</w:t>
      </w:r>
      <w:r>
        <w:t>0</w:t>
      </w:r>
      <w:r>
        <w:t>万元，其中环保投资</w:t>
      </w:r>
      <w:r>
        <w:rPr>
          <w:rFonts w:hint="eastAsia"/>
        </w:rPr>
        <w:t>21</w:t>
      </w:r>
      <w:r>
        <w:t>万元，外购钢材为主要原料，经下料、成型、机加工、焊接、抛丸、涂装、组装等工序生产立体车库、升降平台、编织袋设备，</w:t>
      </w:r>
      <w:r>
        <w:rPr>
          <w:rFonts w:hint="eastAsia"/>
        </w:rPr>
        <w:t>现</w:t>
      </w:r>
      <w:r>
        <w:t>项目</w:t>
      </w:r>
      <w:r>
        <w:rPr>
          <w:rFonts w:hint="eastAsia"/>
        </w:rPr>
        <w:t>已</w:t>
      </w:r>
      <w:r>
        <w:t>建成</w:t>
      </w:r>
      <w:r>
        <w:rPr>
          <w:rFonts w:hint="eastAsia"/>
        </w:rPr>
        <w:t>，具备</w:t>
      </w:r>
      <w:r>
        <w:t>年产</w:t>
      </w:r>
      <w:r>
        <w:t xml:space="preserve"> 200 </w:t>
      </w:r>
      <w:r>
        <w:t>套立体车库、</w:t>
      </w:r>
      <w:r>
        <w:t xml:space="preserve">2000 </w:t>
      </w:r>
      <w:r>
        <w:t>套升降平台、</w:t>
      </w:r>
      <w:r>
        <w:t xml:space="preserve">100 </w:t>
      </w:r>
      <w:r>
        <w:t>套编织袋设备</w:t>
      </w:r>
      <w:r>
        <w:rPr>
          <w:rFonts w:hint="eastAsia"/>
        </w:rPr>
        <w:t>的能力</w:t>
      </w:r>
      <w:r>
        <w:t>。</w:t>
      </w:r>
    </w:p>
    <w:p w:rsidR="00BA2D02" w:rsidRDefault="00C5529C">
      <w:pPr>
        <w:spacing w:line="500" w:lineRule="atLeast"/>
        <w:ind w:firstLineChars="200" w:firstLine="480"/>
        <w:jc w:val="left"/>
      </w:pPr>
      <w:r>
        <w:t>2017</w:t>
      </w:r>
      <w:r>
        <w:t>年</w:t>
      </w:r>
      <w:r>
        <w:t>7</w:t>
      </w:r>
      <w:r>
        <w:t>月山东新达环境保护技术咨询有限责任公司编制</w:t>
      </w:r>
      <w:r>
        <w:rPr>
          <w:rFonts w:hint="eastAsia"/>
        </w:rPr>
        <w:t>完成了</w:t>
      </w:r>
      <w:r>
        <w:t>《</w:t>
      </w:r>
      <w:r>
        <w:rPr>
          <w:rFonts w:hint="eastAsia"/>
        </w:rPr>
        <w:t>济南聚鑫机械有限公司年产</w:t>
      </w:r>
      <w:r>
        <w:rPr>
          <w:rFonts w:hint="eastAsia"/>
        </w:rPr>
        <w:t>200</w:t>
      </w:r>
      <w:r>
        <w:rPr>
          <w:rFonts w:hint="eastAsia"/>
        </w:rPr>
        <w:t>套立体车库、</w:t>
      </w:r>
      <w:r>
        <w:rPr>
          <w:rFonts w:hint="eastAsia"/>
        </w:rPr>
        <w:t>2000</w:t>
      </w:r>
      <w:r>
        <w:rPr>
          <w:rFonts w:hint="eastAsia"/>
        </w:rPr>
        <w:t>套升降平台、</w:t>
      </w:r>
      <w:r>
        <w:rPr>
          <w:rFonts w:hint="eastAsia"/>
        </w:rPr>
        <w:t>100</w:t>
      </w:r>
      <w:r>
        <w:rPr>
          <w:rFonts w:hint="eastAsia"/>
        </w:rPr>
        <w:t>套编织袋设备项目</w:t>
      </w:r>
      <w:r>
        <w:t>环境影响评价报告书》，济阳县环境保护局于</w:t>
      </w:r>
      <w:r>
        <w:t>2017</w:t>
      </w:r>
      <w:r>
        <w:t>年</w:t>
      </w:r>
      <w:r>
        <w:t>8</w:t>
      </w:r>
      <w:r>
        <w:t>月</w:t>
      </w:r>
      <w:r>
        <w:rPr>
          <w:rFonts w:hint="eastAsia"/>
        </w:rPr>
        <w:t>25</w:t>
      </w:r>
      <w:r>
        <w:t>日对该项目环评文件进行了批复（</w:t>
      </w:r>
      <w:r>
        <w:rPr>
          <w:rFonts w:hint="eastAsia"/>
        </w:rPr>
        <w:t>济阳环字</w:t>
      </w:r>
      <w:r>
        <w:rPr>
          <w:rFonts w:hint="eastAsia"/>
        </w:rPr>
        <w:t>[2017]19</w:t>
      </w:r>
      <w:r>
        <w:rPr>
          <w:rFonts w:hint="eastAsia"/>
        </w:rPr>
        <w:t>号</w:t>
      </w:r>
      <w:r>
        <w:t>）。现在该项目建成主体工程及相配套的环保设施运行正常。</w:t>
      </w:r>
    </w:p>
    <w:p w:rsidR="00BA2D02" w:rsidRDefault="00C5529C">
      <w:pPr>
        <w:pStyle w:val="20"/>
        <w:spacing w:line="500" w:lineRule="atLeast"/>
        <w:rPr>
          <w:rFonts w:ascii="Times New Roman" w:hAnsi="Times New Roman"/>
          <w:lang w:val="zh-CN"/>
        </w:rPr>
      </w:pPr>
      <w:bookmarkStart w:id="199" w:name="_Toc30364"/>
      <w:r>
        <w:rPr>
          <w:rFonts w:ascii="Times New Roman" w:hAnsi="Times New Roman"/>
          <w:lang w:val="zh-CN"/>
        </w:rPr>
        <w:t>1</w:t>
      </w:r>
      <w:r>
        <w:rPr>
          <w:rFonts w:ascii="Times New Roman" w:hAnsi="Times New Roman" w:hint="eastAsia"/>
        </w:rPr>
        <w:t>0</w:t>
      </w:r>
      <w:r>
        <w:rPr>
          <w:rFonts w:ascii="Times New Roman" w:hAnsi="Times New Roman"/>
          <w:lang w:val="zh-CN"/>
        </w:rPr>
        <w:t xml:space="preserve">.2 </w:t>
      </w:r>
      <w:r>
        <w:rPr>
          <w:rFonts w:ascii="Times New Roman" w:hAnsi="Times New Roman"/>
          <w:lang w:val="zh-CN"/>
        </w:rPr>
        <w:t>环保执行情况</w:t>
      </w:r>
      <w:bookmarkEnd w:id="199"/>
    </w:p>
    <w:p w:rsidR="00BA2D02" w:rsidRDefault="00C5529C">
      <w:pPr>
        <w:spacing w:line="500" w:lineRule="atLeast"/>
        <w:rPr>
          <w:b/>
        </w:rPr>
      </w:pPr>
      <w:r>
        <w:rPr>
          <w:b/>
        </w:rPr>
        <w:t>1</w:t>
      </w:r>
      <w:r>
        <w:rPr>
          <w:rFonts w:hint="eastAsia"/>
          <w:b/>
        </w:rPr>
        <w:t>0</w:t>
      </w:r>
      <w:r>
        <w:rPr>
          <w:b/>
        </w:rPr>
        <w:t xml:space="preserve">.2.1 </w:t>
      </w:r>
      <w:r>
        <w:rPr>
          <w:b/>
        </w:rPr>
        <w:t>废水</w:t>
      </w:r>
    </w:p>
    <w:p w:rsidR="00BA2D02" w:rsidRDefault="00C5529C">
      <w:pPr>
        <w:pStyle w:val="a4"/>
        <w:spacing w:after="0" w:line="500" w:lineRule="atLeast"/>
        <w:rPr>
          <w:szCs w:val="24"/>
        </w:rPr>
      </w:pPr>
      <w:r>
        <w:rPr>
          <w:rFonts w:hint="eastAsia"/>
        </w:rPr>
        <w:t>本项目产生废水主要为生活污水。生活污水经化粪池处理后，由环卫部门定期清运处置。</w:t>
      </w:r>
    </w:p>
    <w:p w:rsidR="00BA2D02" w:rsidRDefault="00C5529C">
      <w:pPr>
        <w:pStyle w:val="a4"/>
        <w:spacing w:after="0" w:line="500" w:lineRule="atLeast"/>
        <w:ind w:firstLineChars="0" w:firstLine="0"/>
        <w:rPr>
          <w:b/>
        </w:rPr>
      </w:pPr>
      <w:r>
        <w:rPr>
          <w:b/>
        </w:rPr>
        <w:t>1</w:t>
      </w:r>
      <w:r>
        <w:rPr>
          <w:rFonts w:hint="eastAsia"/>
          <w:b/>
        </w:rPr>
        <w:t>0</w:t>
      </w:r>
      <w:r>
        <w:rPr>
          <w:b/>
        </w:rPr>
        <w:t xml:space="preserve">.2.2 </w:t>
      </w:r>
      <w:r>
        <w:rPr>
          <w:b/>
        </w:rPr>
        <w:t>废气</w:t>
      </w:r>
    </w:p>
    <w:p w:rsidR="00BA2D02" w:rsidRDefault="00C5529C">
      <w:pPr>
        <w:pStyle w:val="a4"/>
        <w:spacing w:after="0" w:line="500" w:lineRule="atLeast"/>
        <w:ind w:firstLineChars="0" w:firstLine="0"/>
      </w:pPr>
      <w:r>
        <w:t>有组织废气污染物：</w:t>
      </w:r>
    </w:p>
    <w:p w:rsidR="00BA2D02" w:rsidRDefault="00C5529C">
      <w:pPr>
        <w:pStyle w:val="a4"/>
        <w:spacing w:after="0" w:line="500" w:lineRule="atLeast"/>
        <w:rPr>
          <w:szCs w:val="24"/>
        </w:rPr>
      </w:pPr>
      <w:r>
        <w:rPr>
          <w:rFonts w:hint="eastAsia"/>
          <w:szCs w:val="24"/>
        </w:rPr>
        <w:t>（</w:t>
      </w:r>
      <w:r>
        <w:rPr>
          <w:rFonts w:hint="eastAsia"/>
          <w:szCs w:val="24"/>
        </w:rPr>
        <w:t>1</w:t>
      </w:r>
      <w:r>
        <w:rPr>
          <w:rFonts w:hint="eastAsia"/>
          <w:szCs w:val="24"/>
        </w:rPr>
        <w:t>）</w:t>
      </w:r>
      <w:r>
        <w:rPr>
          <w:szCs w:val="24"/>
        </w:rPr>
        <w:t>抛丸工序产生粉尘，主要成分为铁质粉尘，经布袋除尘器处理后，经</w:t>
      </w:r>
      <w:r>
        <w:rPr>
          <w:szCs w:val="24"/>
        </w:rPr>
        <w:t>1</w:t>
      </w:r>
      <w:r>
        <w:rPr>
          <w:szCs w:val="24"/>
        </w:rPr>
        <w:t>根高</w:t>
      </w:r>
      <w:r>
        <w:rPr>
          <w:szCs w:val="24"/>
        </w:rPr>
        <w:t>15m</w:t>
      </w:r>
      <w:r>
        <w:rPr>
          <w:szCs w:val="24"/>
        </w:rPr>
        <w:t>的排气筒</w:t>
      </w:r>
      <w:r>
        <w:rPr>
          <w:rFonts w:hint="eastAsia"/>
          <w:szCs w:val="24"/>
        </w:rPr>
        <w:t>（</w:t>
      </w:r>
      <w:r>
        <w:rPr>
          <w:rFonts w:hint="eastAsia"/>
          <w:szCs w:val="24"/>
        </w:rPr>
        <w:t>P1</w:t>
      </w:r>
      <w:r>
        <w:rPr>
          <w:rFonts w:hint="eastAsia"/>
          <w:szCs w:val="24"/>
        </w:rPr>
        <w:t>）</w:t>
      </w:r>
      <w:r>
        <w:rPr>
          <w:szCs w:val="24"/>
        </w:rPr>
        <w:t>排放。</w:t>
      </w:r>
    </w:p>
    <w:p w:rsidR="00BA2D02" w:rsidRDefault="00C5529C">
      <w:pPr>
        <w:pStyle w:val="a4"/>
        <w:spacing w:after="0" w:line="500" w:lineRule="atLeast"/>
        <w:rPr>
          <w:szCs w:val="24"/>
        </w:rPr>
      </w:pPr>
      <w:r>
        <w:rPr>
          <w:rFonts w:hint="eastAsia"/>
          <w:szCs w:val="24"/>
        </w:rPr>
        <w:t>（</w:t>
      </w:r>
      <w:r>
        <w:rPr>
          <w:rFonts w:hint="eastAsia"/>
          <w:szCs w:val="24"/>
        </w:rPr>
        <w:t>2</w:t>
      </w:r>
      <w:r>
        <w:rPr>
          <w:rFonts w:hint="eastAsia"/>
          <w:szCs w:val="24"/>
        </w:rPr>
        <w:t>）</w:t>
      </w:r>
      <w:r>
        <w:rPr>
          <w:szCs w:val="24"/>
        </w:rPr>
        <w:t>喷塑粉尘主要污染物为粉尘，经滤筒除尘器</w:t>
      </w:r>
      <w:r>
        <w:rPr>
          <w:szCs w:val="24"/>
        </w:rPr>
        <w:t>+</w:t>
      </w:r>
      <w:r>
        <w:rPr>
          <w:szCs w:val="24"/>
        </w:rPr>
        <w:t>布袋除尘器处理后经</w:t>
      </w:r>
      <w:r>
        <w:rPr>
          <w:szCs w:val="24"/>
        </w:rPr>
        <w:t>1</w:t>
      </w:r>
      <w:r>
        <w:rPr>
          <w:szCs w:val="24"/>
        </w:rPr>
        <w:lastRenderedPageBreak/>
        <w:t>根高</w:t>
      </w:r>
      <w:r>
        <w:rPr>
          <w:szCs w:val="24"/>
        </w:rPr>
        <w:t>15m</w:t>
      </w:r>
      <w:r>
        <w:rPr>
          <w:szCs w:val="24"/>
        </w:rPr>
        <w:t>排气筒</w:t>
      </w:r>
      <w:r>
        <w:rPr>
          <w:rFonts w:hint="eastAsia"/>
          <w:szCs w:val="24"/>
        </w:rPr>
        <w:t>（</w:t>
      </w:r>
      <w:r>
        <w:rPr>
          <w:rFonts w:hint="eastAsia"/>
          <w:szCs w:val="24"/>
        </w:rPr>
        <w:t>P2</w:t>
      </w:r>
      <w:r>
        <w:rPr>
          <w:rFonts w:hint="eastAsia"/>
          <w:szCs w:val="24"/>
        </w:rPr>
        <w:t>）</w:t>
      </w:r>
      <w:r>
        <w:rPr>
          <w:szCs w:val="24"/>
        </w:rPr>
        <w:t>排放。</w:t>
      </w:r>
    </w:p>
    <w:p w:rsidR="00BA2D02" w:rsidRDefault="00C5529C">
      <w:pPr>
        <w:spacing w:line="500" w:lineRule="atLeast"/>
        <w:ind w:firstLineChars="200" w:firstLine="480"/>
      </w:pPr>
      <w:r>
        <w:rPr>
          <w:rFonts w:hint="eastAsia"/>
        </w:rPr>
        <w:t>（</w:t>
      </w:r>
      <w:r>
        <w:rPr>
          <w:rFonts w:hint="eastAsia"/>
        </w:rPr>
        <w:t>3</w:t>
      </w:r>
      <w:r>
        <w:rPr>
          <w:rFonts w:hint="eastAsia"/>
        </w:rPr>
        <w:t>）</w:t>
      </w:r>
      <w:r>
        <w:t>喷塑烘干废气主要污染物为烟尘、</w:t>
      </w:r>
      <w:r>
        <w:t>SO</w:t>
      </w:r>
      <w:r>
        <w:rPr>
          <w:vertAlign w:val="subscript"/>
        </w:rPr>
        <w:t>2</w:t>
      </w:r>
      <w:r>
        <w:t>、</w:t>
      </w:r>
      <w:r>
        <w:t>NOx</w:t>
      </w:r>
      <w:r>
        <w:t>、</w:t>
      </w:r>
      <w:r>
        <w:t>VOCs</w:t>
      </w:r>
      <w:r>
        <w:t>，经</w:t>
      </w:r>
      <w:r>
        <w:t>UV</w:t>
      </w:r>
      <w:r>
        <w:t>光解氧化设备</w:t>
      </w:r>
      <w:r>
        <w:t>+</w:t>
      </w:r>
      <w:r>
        <w:t>活性炭处理后通过</w:t>
      </w:r>
      <w:r>
        <w:rPr>
          <w:rFonts w:hint="eastAsia"/>
        </w:rPr>
        <w:t>2</w:t>
      </w:r>
      <w:r>
        <w:t>根高</w:t>
      </w:r>
      <w:r>
        <w:t>15m</w:t>
      </w:r>
      <w:r>
        <w:t>的排气筒</w:t>
      </w:r>
      <w:r>
        <w:rPr>
          <w:rFonts w:hint="eastAsia"/>
        </w:rPr>
        <w:t>（</w:t>
      </w:r>
      <w:r>
        <w:rPr>
          <w:rFonts w:hint="eastAsia"/>
        </w:rPr>
        <w:t>P3</w:t>
      </w:r>
      <w:r>
        <w:rPr>
          <w:rFonts w:hint="eastAsia"/>
        </w:rPr>
        <w:t>、</w:t>
      </w:r>
      <w:r>
        <w:rPr>
          <w:rFonts w:hint="eastAsia"/>
        </w:rPr>
        <w:t>P4</w:t>
      </w:r>
      <w:r>
        <w:rPr>
          <w:rFonts w:hint="eastAsia"/>
        </w:rPr>
        <w:t>）</w:t>
      </w:r>
      <w:r>
        <w:t>排放。</w:t>
      </w:r>
    </w:p>
    <w:p w:rsidR="00BA2D02" w:rsidRDefault="00C5529C">
      <w:pPr>
        <w:pStyle w:val="2"/>
        <w:spacing w:after="0" w:line="500" w:lineRule="atLeast"/>
      </w:pPr>
      <w:r>
        <w:rPr>
          <w:rFonts w:hint="eastAsia"/>
        </w:rPr>
        <w:t>无组织废气：</w:t>
      </w:r>
    </w:p>
    <w:p w:rsidR="00BA2D02" w:rsidRDefault="00C5529C">
      <w:pPr>
        <w:spacing w:line="500" w:lineRule="atLeast"/>
        <w:ind w:firstLine="480"/>
      </w:pPr>
      <w:r>
        <w:t>无组织废气产生的主要工序为</w:t>
      </w:r>
      <w:r>
        <w:rPr>
          <w:rFonts w:hint="eastAsia"/>
        </w:rPr>
        <w:t>焊接工序产生的焊接烟气，以及抛丸、喷塑、烘干工序未完全收集的废气</w:t>
      </w:r>
      <w:r>
        <w:t>。</w:t>
      </w:r>
    </w:p>
    <w:p w:rsidR="00BA2D02" w:rsidRDefault="00C5529C">
      <w:pPr>
        <w:pStyle w:val="2"/>
        <w:spacing w:after="0" w:line="500" w:lineRule="atLeast"/>
        <w:ind w:firstLineChars="200" w:firstLine="480"/>
      </w:pPr>
      <w:r>
        <w:t>本项目焊接在焊接车间内进行，焊接区烟气经</w:t>
      </w:r>
      <w:r>
        <w:rPr>
          <w:rFonts w:hint="eastAsia"/>
        </w:rPr>
        <w:t>集气罩收集，由</w:t>
      </w:r>
      <w:r>
        <w:t>焊接烟气处理器处理后</w:t>
      </w:r>
      <w:r>
        <w:rPr>
          <w:rFonts w:hint="eastAsia"/>
        </w:rPr>
        <w:t>无组织</w:t>
      </w:r>
      <w:r>
        <w:t>排放</w:t>
      </w:r>
      <w:r>
        <w:rPr>
          <w:rFonts w:hint="eastAsia"/>
        </w:rPr>
        <w:t>；抛丸、喷塑、烘干工序未完全收集的废气通过车间加强通风，以无组织形式外排。</w:t>
      </w:r>
    </w:p>
    <w:p w:rsidR="00BA2D02" w:rsidRDefault="00C5529C">
      <w:pPr>
        <w:spacing w:line="500" w:lineRule="atLeast"/>
        <w:rPr>
          <w:b/>
        </w:rPr>
      </w:pPr>
      <w:r>
        <w:rPr>
          <w:b/>
        </w:rPr>
        <w:t>1</w:t>
      </w:r>
      <w:r>
        <w:rPr>
          <w:rFonts w:hint="eastAsia"/>
          <w:b/>
        </w:rPr>
        <w:t>0</w:t>
      </w:r>
      <w:r>
        <w:rPr>
          <w:b/>
        </w:rPr>
        <w:t xml:space="preserve">.2.3 </w:t>
      </w:r>
      <w:r>
        <w:rPr>
          <w:b/>
        </w:rPr>
        <w:t>噪声</w:t>
      </w:r>
    </w:p>
    <w:p w:rsidR="00BA2D02" w:rsidRDefault="00C5529C">
      <w:pPr>
        <w:spacing w:line="500" w:lineRule="atLeast"/>
        <w:ind w:firstLineChars="200" w:firstLine="480"/>
      </w:pPr>
      <w:r>
        <w:t>本项目主要噪声源为主要来源于切割机、剪板机、焊接机、钻床、抛丸机等设备运行时产生的噪声。</w:t>
      </w:r>
    </w:p>
    <w:p w:rsidR="00BA2D02" w:rsidRDefault="00C5529C">
      <w:pPr>
        <w:pStyle w:val="2"/>
        <w:spacing w:after="0" w:line="500" w:lineRule="atLeast"/>
        <w:ind w:firstLineChars="200" w:firstLine="480"/>
      </w:pPr>
      <w:r>
        <w:t>设备选用低噪声设备；所有生产设备设置在室内；风机采用风管软联接方式，并安装必要的消声器；定期进行设备检修，减轻设备运转时产生的噪声，确保噪声达标；在设备、管道安装设计中，</w:t>
      </w:r>
      <w:r>
        <w:rPr>
          <w:rFonts w:hint="eastAsia"/>
        </w:rPr>
        <w:t>采取</w:t>
      </w:r>
      <w:r>
        <w:t>隔震、防震、防冲击</w:t>
      </w:r>
      <w:r>
        <w:rPr>
          <w:rFonts w:hint="eastAsia"/>
        </w:rPr>
        <w:t>措施</w:t>
      </w:r>
      <w:r>
        <w:t>，减少气体动力噪声；生产实行白班制，夜间不生产。</w:t>
      </w:r>
    </w:p>
    <w:p w:rsidR="00BA2D02" w:rsidRDefault="00C5529C">
      <w:pPr>
        <w:spacing w:line="500" w:lineRule="atLeast"/>
        <w:rPr>
          <w:b/>
        </w:rPr>
      </w:pPr>
      <w:r>
        <w:rPr>
          <w:b/>
        </w:rPr>
        <w:t>1</w:t>
      </w:r>
      <w:r>
        <w:rPr>
          <w:rFonts w:hint="eastAsia"/>
          <w:b/>
        </w:rPr>
        <w:t>0</w:t>
      </w:r>
      <w:r>
        <w:rPr>
          <w:b/>
        </w:rPr>
        <w:t xml:space="preserve">.2.4 </w:t>
      </w:r>
      <w:r>
        <w:rPr>
          <w:b/>
        </w:rPr>
        <w:t>固废</w:t>
      </w:r>
    </w:p>
    <w:p w:rsidR="00BA2D02" w:rsidRDefault="00C5529C">
      <w:pPr>
        <w:spacing w:line="500" w:lineRule="atLeast"/>
        <w:ind w:firstLineChars="200" w:firstLine="480"/>
        <w:rPr>
          <w:rFonts w:hAnsi="宋体"/>
        </w:rPr>
      </w:pPr>
      <w:r>
        <w:rPr>
          <w:rFonts w:hAnsi="宋体" w:hint="eastAsia"/>
        </w:rPr>
        <w:t>本项目生产过程中产生的废金属下脚料、废焊头、氧化铁皮渣、废包装材料、废活性炭纤维、废切削液、废机油、生活垃圾。其中废活性炭纤维、废切削液、废机油属于危险废物，其余为一般固废。</w:t>
      </w:r>
    </w:p>
    <w:p w:rsidR="00BA2D02" w:rsidRDefault="00C5529C">
      <w:pPr>
        <w:spacing w:line="500" w:lineRule="atLeast"/>
        <w:ind w:firstLineChars="200" w:firstLine="480"/>
        <w:rPr>
          <w:b/>
        </w:rPr>
      </w:pPr>
      <w:r>
        <w:rPr>
          <w:rFonts w:hAnsi="宋体" w:hint="eastAsia"/>
        </w:rPr>
        <w:t>废金属下脚料</w:t>
      </w:r>
      <w:r>
        <w:rPr>
          <w:rFonts w:hAnsi="宋体" w:hint="eastAsia"/>
        </w:rPr>
        <w:t>S1</w:t>
      </w:r>
      <w:r>
        <w:rPr>
          <w:rFonts w:hAnsi="宋体" w:hint="eastAsia"/>
        </w:rPr>
        <w:t>出售给钢铁生产企业后综合利用；废焊头</w:t>
      </w:r>
      <w:r>
        <w:rPr>
          <w:rFonts w:hAnsi="宋体" w:hint="eastAsia"/>
        </w:rPr>
        <w:t>S2</w:t>
      </w:r>
      <w:r>
        <w:rPr>
          <w:rFonts w:hAnsi="宋体" w:hint="eastAsia"/>
        </w:rPr>
        <w:t>、氧化铁皮渣</w:t>
      </w:r>
      <w:r>
        <w:rPr>
          <w:rFonts w:hAnsi="宋体" w:hint="eastAsia"/>
        </w:rPr>
        <w:t>S3</w:t>
      </w:r>
      <w:r>
        <w:rPr>
          <w:rFonts w:hAnsi="宋体" w:hint="eastAsia"/>
        </w:rPr>
        <w:t>、废包装材料</w:t>
      </w:r>
      <w:r>
        <w:rPr>
          <w:rFonts w:hAnsi="宋体" w:hint="eastAsia"/>
        </w:rPr>
        <w:t>S5</w:t>
      </w:r>
      <w:r>
        <w:rPr>
          <w:rFonts w:hAnsi="宋体" w:hint="eastAsia"/>
        </w:rPr>
        <w:t>收集后出售给废品收购站统一销售；废活性炭纤维</w:t>
      </w:r>
      <w:r>
        <w:rPr>
          <w:rFonts w:hAnsi="宋体" w:hint="eastAsia"/>
        </w:rPr>
        <w:t>S4</w:t>
      </w:r>
      <w:r>
        <w:rPr>
          <w:rFonts w:hAnsi="宋体" w:hint="eastAsia"/>
        </w:rPr>
        <w:t>、废切削液、废机油</w:t>
      </w:r>
      <w:r>
        <w:rPr>
          <w:rFonts w:hAnsi="宋体" w:hint="eastAsia"/>
        </w:rPr>
        <w:t>S6</w:t>
      </w:r>
      <w:r>
        <w:rPr>
          <w:rFonts w:hAnsi="宋体" w:hint="eastAsia"/>
        </w:rPr>
        <w:t>等危险废物，委托有危废处理资质单位回收处理；生活垃圾</w:t>
      </w:r>
      <w:r>
        <w:rPr>
          <w:rFonts w:hAnsi="宋体" w:hint="eastAsia"/>
        </w:rPr>
        <w:t>S7</w:t>
      </w:r>
      <w:r>
        <w:rPr>
          <w:rFonts w:hAnsi="宋体" w:hint="eastAsia"/>
        </w:rPr>
        <w:t>委托当地环卫部门收集处置</w:t>
      </w:r>
      <w:r>
        <w:rPr>
          <w:rFonts w:hint="eastAsia"/>
        </w:rPr>
        <w:t>。</w:t>
      </w:r>
    </w:p>
    <w:p w:rsidR="00BA2D02" w:rsidRDefault="00C5529C">
      <w:pPr>
        <w:spacing w:line="500" w:lineRule="atLeast"/>
        <w:rPr>
          <w:b/>
        </w:rPr>
      </w:pPr>
      <w:r>
        <w:rPr>
          <w:b/>
        </w:rPr>
        <w:t>1</w:t>
      </w:r>
      <w:r>
        <w:rPr>
          <w:rFonts w:hint="eastAsia"/>
          <w:b/>
        </w:rPr>
        <w:t>0</w:t>
      </w:r>
      <w:r>
        <w:rPr>
          <w:b/>
        </w:rPr>
        <w:t xml:space="preserve">.2.5 </w:t>
      </w:r>
      <w:r>
        <w:rPr>
          <w:b/>
        </w:rPr>
        <w:t>环境管理</w:t>
      </w:r>
    </w:p>
    <w:p w:rsidR="00BA2D02" w:rsidRDefault="00C5529C">
      <w:pPr>
        <w:spacing w:line="500" w:lineRule="atLeast"/>
        <w:ind w:firstLine="480"/>
        <w:rPr>
          <w:color w:val="FF0000"/>
        </w:rPr>
      </w:pPr>
      <w:r>
        <w:t>公司制订了《</w:t>
      </w:r>
      <w:r>
        <w:rPr>
          <w:rFonts w:hint="eastAsia"/>
        </w:rPr>
        <w:t>济南聚鑫机械有限公司</w:t>
      </w:r>
      <w:r>
        <w:t>环保管理制度》对全厂的各项环保工作做出了详细、具体的规定。</w:t>
      </w:r>
    </w:p>
    <w:p w:rsidR="00BA2D02" w:rsidRDefault="00C5529C">
      <w:pPr>
        <w:pStyle w:val="20"/>
        <w:spacing w:line="500" w:lineRule="atLeast"/>
        <w:rPr>
          <w:rFonts w:ascii="Times New Roman" w:hAnsi="Times New Roman"/>
          <w:lang w:val="zh-CN"/>
        </w:rPr>
      </w:pPr>
      <w:bookmarkStart w:id="200" w:name="_Toc24830"/>
      <w:r>
        <w:rPr>
          <w:rFonts w:ascii="Times New Roman" w:hAnsi="Times New Roman"/>
          <w:lang w:val="zh-CN"/>
        </w:rPr>
        <w:lastRenderedPageBreak/>
        <w:t>1</w:t>
      </w:r>
      <w:r>
        <w:rPr>
          <w:rFonts w:ascii="Times New Roman" w:hAnsi="Times New Roman" w:hint="eastAsia"/>
        </w:rPr>
        <w:t>0</w:t>
      </w:r>
      <w:r>
        <w:rPr>
          <w:rFonts w:ascii="Times New Roman" w:hAnsi="Times New Roman"/>
          <w:lang w:val="zh-CN"/>
        </w:rPr>
        <w:t xml:space="preserve">.3 </w:t>
      </w:r>
      <w:r>
        <w:rPr>
          <w:rFonts w:ascii="Times New Roman" w:hAnsi="Times New Roman"/>
          <w:lang w:val="zh-CN"/>
        </w:rPr>
        <w:t>验收监测结果</w:t>
      </w:r>
      <w:bookmarkEnd w:id="200"/>
    </w:p>
    <w:p w:rsidR="00BA2D02" w:rsidRDefault="00C5529C">
      <w:pPr>
        <w:autoSpaceDE w:val="0"/>
        <w:autoSpaceDN w:val="0"/>
        <w:spacing w:line="500" w:lineRule="atLeast"/>
        <w:outlineLvl w:val="2"/>
        <w:rPr>
          <w:b/>
          <w:lang w:val="zh-CN"/>
        </w:rPr>
      </w:pPr>
      <w:r>
        <w:rPr>
          <w:b/>
          <w:lang w:val="zh-CN"/>
        </w:rPr>
        <w:t>1</w:t>
      </w:r>
      <w:r>
        <w:rPr>
          <w:rFonts w:hint="eastAsia"/>
          <w:b/>
        </w:rPr>
        <w:t>0</w:t>
      </w:r>
      <w:r>
        <w:rPr>
          <w:b/>
          <w:lang w:val="zh-CN"/>
        </w:rPr>
        <w:t xml:space="preserve">.3.1 </w:t>
      </w:r>
      <w:r>
        <w:rPr>
          <w:b/>
          <w:lang w:val="zh-CN"/>
        </w:rPr>
        <w:t>工况</w:t>
      </w:r>
    </w:p>
    <w:p w:rsidR="00BA2D02" w:rsidRDefault="00C5529C">
      <w:pPr>
        <w:spacing w:line="500" w:lineRule="atLeast"/>
        <w:ind w:firstLineChars="200" w:firstLine="480"/>
        <w:jc w:val="left"/>
      </w:pPr>
      <w:r>
        <w:t>验收时间为</w:t>
      </w:r>
      <w:r>
        <w:t>2017.</w:t>
      </w:r>
      <w:r>
        <w:rPr>
          <w:rFonts w:hint="eastAsia"/>
        </w:rPr>
        <w:t>10</w:t>
      </w:r>
      <w:r>
        <w:t>.</w:t>
      </w:r>
      <w:r>
        <w:rPr>
          <w:rFonts w:hint="eastAsia"/>
        </w:rPr>
        <w:t>20</w:t>
      </w:r>
      <w:r>
        <w:t>-2017.</w:t>
      </w:r>
      <w:r>
        <w:rPr>
          <w:rFonts w:hint="eastAsia"/>
        </w:rPr>
        <w:t>10</w:t>
      </w:r>
      <w:r>
        <w:t>.</w:t>
      </w:r>
      <w:r>
        <w:rPr>
          <w:rFonts w:hint="eastAsia"/>
        </w:rPr>
        <w:t>21</w:t>
      </w:r>
      <w:r>
        <w:t>，</w:t>
      </w:r>
      <w:r>
        <w:rPr>
          <w:rFonts w:hint="eastAsia"/>
        </w:rPr>
        <w:t>补测时间为</w:t>
      </w:r>
      <w:r>
        <w:t>2017.</w:t>
      </w:r>
      <w:r>
        <w:rPr>
          <w:rFonts w:hint="eastAsia"/>
        </w:rPr>
        <w:t>12</w:t>
      </w:r>
      <w:r>
        <w:t>.</w:t>
      </w:r>
      <w:r>
        <w:rPr>
          <w:rFonts w:hint="eastAsia"/>
        </w:rPr>
        <w:t>26</w:t>
      </w:r>
      <w:r>
        <w:t>-2017.</w:t>
      </w:r>
      <w:r>
        <w:rPr>
          <w:rFonts w:hint="eastAsia"/>
        </w:rPr>
        <w:t>12</w:t>
      </w:r>
      <w:r>
        <w:t>.</w:t>
      </w:r>
      <w:r>
        <w:rPr>
          <w:rFonts w:hint="eastAsia"/>
        </w:rPr>
        <w:t>26</w:t>
      </w:r>
      <w:r>
        <w:rPr>
          <w:rFonts w:hint="eastAsia"/>
        </w:rPr>
        <w:t>，</w:t>
      </w:r>
      <w:r>
        <w:t>验收监测</w:t>
      </w:r>
      <w:r>
        <w:rPr>
          <w:rFonts w:hint="eastAsia"/>
        </w:rPr>
        <w:t>及补测</w:t>
      </w:r>
      <w:r>
        <w:t>期间，生产工况稳定，</w:t>
      </w:r>
      <w:r>
        <w:rPr>
          <w:rFonts w:hint="eastAsia"/>
        </w:rPr>
        <w:t>各类产品</w:t>
      </w:r>
      <w:r>
        <w:t>生产负荷均满足建设项目竣工环境保护验收监测对工况应达到</w:t>
      </w:r>
      <w:r>
        <w:t>75%</w:t>
      </w:r>
      <w:r>
        <w:t>以上生产负荷的要求。因此，本次监测为有效工况，监测结果能作为该项目竣工环境保护验收依据。</w:t>
      </w:r>
    </w:p>
    <w:p w:rsidR="00BA2D02" w:rsidRDefault="00C5529C">
      <w:pPr>
        <w:spacing w:line="500" w:lineRule="atLeast"/>
        <w:jc w:val="left"/>
        <w:rPr>
          <w:b/>
        </w:rPr>
      </w:pPr>
      <w:r>
        <w:rPr>
          <w:b/>
        </w:rPr>
        <w:t>1</w:t>
      </w:r>
      <w:r>
        <w:rPr>
          <w:rFonts w:hint="eastAsia"/>
          <w:b/>
        </w:rPr>
        <w:t>0</w:t>
      </w:r>
      <w:r>
        <w:rPr>
          <w:b/>
        </w:rPr>
        <w:t>.3.2</w:t>
      </w:r>
      <w:r>
        <w:rPr>
          <w:rFonts w:hint="eastAsia"/>
          <w:b/>
        </w:rPr>
        <w:t xml:space="preserve"> </w:t>
      </w:r>
      <w:r>
        <w:rPr>
          <w:b/>
        </w:rPr>
        <w:t>废气排放监测结论</w:t>
      </w:r>
    </w:p>
    <w:p w:rsidR="00BA2D02" w:rsidRDefault="00C5529C">
      <w:pPr>
        <w:spacing w:line="500" w:lineRule="atLeast"/>
        <w:ind w:firstLineChars="200" w:firstLine="480"/>
      </w:pPr>
      <w:r>
        <w:rPr>
          <w:rFonts w:hint="eastAsia"/>
        </w:rPr>
        <w:t>监测期间，</w:t>
      </w:r>
      <w:r>
        <w:t>该项目</w:t>
      </w:r>
      <w:r>
        <w:rPr>
          <w:rFonts w:hint="eastAsia"/>
        </w:rPr>
        <w:t>抛丸工序排气筒</w:t>
      </w:r>
      <w:r>
        <w:rPr>
          <w:rFonts w:hint="eastAsia"/>
        </w:rPr>
        <w:t>P1</w:t>
      </w:r>
      <w:r>
        <w:rPr>
          <w:rFonts w:hint="eastAsia"/>
        </w:rPr>
        <w:t>颗粒物</w:t>
      </w:r>
      <w:r>
        <w:t>排放浓度最大值为</w:t>
      </w:r>
      <w:r>
        <w:t>9.</w:t>
      </w:r>
      <w:r>
        <w:rPr>
          <w:rFonts w:hint="eastAsia"/>
        </w:rPr>
        <w:t>11</w:t>
      </w:r>
      <w:r>
        <w:t>mg/m</w:t>
      </w:r>
      <w:r>
        <w:rPr>
          <w:vertAlign w:val="superscript"/>
        </w:rPr>
        <w:t>3</w:t>
      </w:r>
      <w:r>
        <w:t>；</w:t>
      </w:r>
      <w:r>
        <w:rPr>
          <w:rFonts w:hint="eastAsia"/>
        </w:rPr>
        <w:t>喷塑工序排气筒</w:t>
      </w:r>
      <w:r>
        <w:rPr>
          <w:rFonts w:hint="eastAsia"/>
        </w:rPr>
        <w:t>P2</w:t>
      </w:r>
      <w:r>
        <w:rPr>
          <w:rFonts w:hint="eastAsia"/>
        </w:rPr>
        <w:t>颗粒物</w:t>
      </w:r>
      <w:r>
        <w:t>排放浓度最大值为</w:t>
      </w:r>
      <w:r>
        <w:rPr>
          <w:rFonts w:hint="eastAsia"/>
        </w:rPr>
        <w:t>7.81</w:t>
      </w:r>
      <w:r>
        <w:t>mg/m</w:t>
      </w:r>
      <w:r>
        <w:rPr>
          <w:vertAlign w:val="superscript"/>
        </w:rPr>
        <w:t>3</w:t>
      </w:r>
      <w:r>
        <w:rPr>
          <w:rFonts w:hint="eastAsia"/>
        </w:rPr>
        <w:t>；烘干工序排气筒</w:t>
      </w:r>
      <w:r>
        <w:rPr>
          <w:rFonts w:hint="eastAsia"/>
        </w:rPr>
        <w:t>P3</w:t>
      </w:r>
      <w:r>
        <w:rPr>
          <w:rFonts w:hint="eastAsia"/>
        </w:rPr>
        <w:t>废气处理设施后检测孔</w:t>
      </w:r>
      <w:r>
        <w:rPr>
          <w:rFonts w:hint="eastAsia"/>
        </w:rPr>
        <w:t>VOCs</w:t>
      </w:r>
      <w:r>
        <w:rPr>
          <w:rFonts w:hint="eastAsia"/>
        </w:rPr>
        <w:t>排放浓度最大值为</w:t>
      </w:r>
      <w:r>
        <w:rPr>
          <w:rFonts w:hint="eastAsia"/>
        </w:rPr>
        <w:t>3.14</w:t>
      </w:r>
      <w:r>
        <w:t>mg/m</w:t>
      </w:r>
      <w:r>
        <w:rPr>
          <w:vertAlign w:val="superscript"/>
        </w:rPr>
        <w:t>3</w:t>
      </w:r>
      <w:r>
        <w:rPr>
          <w:rFonts w:hint="eastAsia"/>
        </w:rPr>
        <w:t>，排放速率最大为</w:t>
      </w:r>
      <w:r>
        <w:rPr>
          <w:rFonts w:hint="eastAsia"/>
        </w:rPr>
        <w:t>8.43</w:t>
      </w:r>
      <w:r>
        <w:rPr>
          <w:rFonts w:hint="eastAsia"/>
        </w:rPr>
        <w:t>×</w:t>
      </w:r>
      <w:r>
        <w:rPr>
          <w:rFonts w:hint="eastAsia"/>
        </w:rPr>
        <w:t>10</w:t>
      </w:r>
      <w:r>
        <w:rPr>
          <w:rFonts w:hint="eastAsia"/>
          <w:vertAlign w:val="superscript"/>
        </w:rPr>
        <w:t>-3</w:t>
      </w:r>
      <w:r>
        <w:rPr>
          <w:rFonts w:hint="eastAsia"/>
        </w:rPr>
        <w:t>kg/h</w:t>
      </w:r>
      <w:r>
        <w:rPr>
          <w:rFonts w:hint="eastAsia"/>
        </w:rPr>
        <w:t>，</w:t>
      </w:r>
      <w:r>
        <w:t>SO</w:t>
      </w:r>
      <w:r>
        <w:rPr>
          <w:vertAlign w:val="subscript"/>
        </w:rPr>
        <w:t>2</w:t>
      </w:r>
      <w:r>
        <w:t>排放浓度最大值为</w:t>
      </w:r>
      <w:r>
        <w:rPr>
          <w:rFonts w:hint="eastAsia"/>
          <w:szCs w:val="21"/>
        </w:rPr>
        <w:t>6</w:t>
      </w:r>
      <w:r>
        <w:t>mg/m</w:t>
      </w:r>
      <w:r>
        <w:rPr>
          <w:vertAlign w:val="superscript"/>
        </w:rPr>
        <w:t>3</w:t>
      </w:r>
      <w:r>
        <w:rPr>
          <w:rFonts w:hint="eastAsia"/>
        </w:rPr>
        <w:t>，</w:t>
      </w:r>
      <w:r>
        <w:rPr>
          <w:rFonts w:hint="eastAsia"/>
        </w:rPr>
        <w:t>NOx</w:t>
      </w:r>
      <w:r>
        <w:t>排放浓度最大值为</w:t>
      </w:r>
      <w:r>
        <w:rPr>
          <w:rFonts w:hint="eastAsia"/>
          <w:szCs w:val="21"/>
        </w:rPr>
        <w:t>35</w:t>
      </w:r>
      <w:r>
        <w:t>mg/m</w:t>
      </w:r>
      <w:r>
        <w:rPr>
          <w:vertAlign w:val="superscript"/>
        </w:rPr>
        <w:t>3</w:t>
      </w:r>
      <w:r>
        <w:rPr>
          <w:rFonts w:hint="eastAsia"/>
        </w:rPr>
        <w:t>，颗粒物排放浓度最大值为</w:t>
      </w:r>
      <w:r>
        <w:rPr>
          <w:rFonts w:hint="eastAsia"/>
        </w:rPr>
        <w:t>3.51</w:t>
      </w:r>
      <w:r>
        <w:t>mg/m</w:t>
      </w:r>
      <w:r>
        <w:rPr>
          <w:vertAlign w:val="superscript"/>
        </w:rPr>
        <w:t>3</w:t>
      </w:r>
      <w:r>
        <w:rPr>
          <w:rFonts w:hint="eastAsia"/>
        </w:rPr>
        <w:t>；烘干工序排气筒</w:t>
      </w:r>
      <w:r>
        <w:rPr>
          <w:rFonts w:hint="eastAsia"/>
        </w:rPr>
        <w:t>P4</w:t>
      </w:r>
      <w:r>
        <w:rPr>
          <w:rFonts w:hint="eastAsia"/>
        </w:rPr>
        <w:t>废气处理设施后检测孔</w:t>
      </w:r>
      <w:r>
        <w:rPr>
          <w:rFonts w:hint="eastAsia"/>
        </w:rPr>
        <w:t>VOCs</w:t>
      </w:r>
      <w:r>
        <w:rPr>
          <w:rFonts w:hint="eastAsia"/>
        </w:rPr>
        <w:t>排放浓度最大值为</w:t>
      </w:r>
      <w:r>
        <w:rPr>
          <w:rFonts w:hint="eastAsia"/>
        </w:rPr>
        <w:t>4.52</w:t>
      </w:r>
      <w:r>
        <w:t>mg/m</w:t>
      </w:r>
      <w:r>
        <w:rPr>
          <w:vertAlign w:val="superscript"/>
        </w:rPr>
        <w:t>3</w:t>
      </w:r>
      <w:r>
        <w:rPr>
          <w:rFonts w:hint="eastAsia"/>
        </w:rPr>
        <w:t>，排放速率最大为</w:t>
      </w:r>
      <w:r>
        <w:rPr>
          <w:rFonts w:hint="eastAsia"/>
        </w:rPr>
        <w:t>1.16</w:t>
      </w:r>
      <w:r>
        <w:rPr>
          <w:rFonts w:hint="eastAsia"/>
        </w:rPr>
        <w:t>×</w:t>
      </w:r>
      <w:r>
        <w:rPr>
          <w:rFonts w:hint="eastAsia"/>
        </w:rPr>
        <w:t>10</w:t>
      </w:r>
      <w:r>
        <w:rPr>
          <w:rFonts w:hint="eastAsia"/>
          <w:vertAlign w:val="superscript"/>
        </w:rPr>
        <w:t>-2</w:t>
      </w:r>
      <w:r>
        <w:rPr>
          <w:rFonts w:hint="eastAsia"/>
        </w:rPr>
        <w:t>kg/h</w:t>
      </w:r>
      <w:r>
        <w:rPr>
          <w:rFonts w:hint="eastAsia"/>
        </w:rPr>
        <w:t>，</w:t>
      </w:r>
      <w:r>
        <w:t>SO</w:t>
      </w:r>
      <w:r>
        <w:rPr>
          <w:vertAlign w:val="subscript"/>
        </w:rPr>
        <w:t>2</w:t>
      </w:r>
      <w:r>
        <w:t>排放浓度最大值为</w:t>
      </w:r>
      <w:r>
        <w:rPr>
          <w:rFonts w:hint="eastAsia"/>
          <w:szCs w:val="21"/>
        </w:rPr>
        <w:t>6</w:t>
      </w:r>
      <w:r>
        <w:t>mg/m</w:t>
      </w:r>
      <w:r>
        <w:rPr>
          <w:vertAlign w:val="superscript"/>
        </w:rPr>
        <w:t>3</w:t>
      </w:r>
      <w:r>
        <w:rPr>
          <w:rFonts w:hint="eastAsia"/>
        </w:rPr>
        <w:t>，</w:t>
      </w:r>
      <w:r>
        <w:rPr>
          <w:rFonts w:hint="eastAsia"/>
        </w:rPr>
        <w:t>NOx</w:t>
      </w:r>
      <w:r>
        <w:t>排放浓度最大值为</w:t>
      </w:r>
      <w:r>
        <w:rPr>
          <w:rFonts w:hint="eastAsia"/>
          <w:szCs w:val="21"/>
        </w:rPr>
        <w:t>32</w:t>
      </w:r>
      <w:r>
        <w:t>mg/m</w:t>
      </w:r>
      <w:r>
        <w:rPr>
          <w:vertAlign w:val="superscript"/>
        </w:rPr>
        <w:t>3</w:t>
      </w:r>
      <w:r>
        <w:rPr>
          <w:rFonts w:hint="eastAsia"/>
        </w:rPr>
        <w:t>，颗粒物排放浓度最大值为</w:t>
      </w:r>
      <w:r>
        <w:rPr>
          <w:rFonts w:hint="eastAsia"/>
        </w:rPr>
        <w:t>4.20</w:t>
      </w:r>
      <w:r>
        <w:t>mg/m</w:t>
      </w:r>
      <w:r>
        <w:rPr>
          <w:vertAlign w:val="superscript"/>
        </w:rPr>
        <w:t>3</w:t>
      </w:r>
      <w:r>
        <w:rPr>
          <w:rFonts w:hint="eastAsia"/>
        </w:rPr>
        <w:t>，颗粒物、</w:t>
      </w:r>
      <w:r>
        <w:t>SO</w:t>
      </w:r>
      <w:r>
        <w:rPr>
          <w:vertAlign w:val="subscript"/>
        </w:rPr>
        <w:t>2</w:t>
      </w:r>
      <w:r>
        <w:t>、</w:t>
      </w:r>
      <w:r>
        <w:t>NOx</w:t>
      </w:r>
      <w:r>
        <w:t>排放浓度均满足《山东省区域性大气污染物综合排放标准》（</w:t>
      </w:r>
      <w:r>
        <w:t>DB37/2376-2013</w:t>
      </w:r>
      <w:r>
        <w:t>）表</w:t>
      </w:r>
      <w:r>
        <w:t>2</w:t>
      </w:r>
      <w:r>
        <w:t>重点控制区排放浓度限值</w:t>
      </w:r>
      <w:r>
        <w:rPr>
          <w:rFonts w:hint="eastAsia"/>
        </w:rPr>
        <w:t>（颗粒物：</w:t>
      </w:r>
      <w:r>
        <w:rPr>
          <w:rFonts w:hint="eastAsia"/>
        </w:rPr>
        <w:t>10</w:t>
      </w:r>
      <w:r>
        <w:t>mg/m</w:t>
      </w:r>
      <w:r>
        <w:rPr>
          <w:vertAlign w:val="superscript"/>
        </w:rPr>
        <w:t>3</w:t>
      </w:r>
      <w:r>
        <w:rPr>
          <w:rFonts w:hint="eastAsia"/>
        </w:rPr>
        <w:t>，</w:t>
      </w:r>
      <w:r>
        <w:rPr>
          <w:rFonts w:hint="eastAsia"/>
        </w:rPr>
        <w:t>SO</w:t>
      </w:r>
      <w:r>
        <w:rPr>
          <w:rFonts w:hint="eastAsia"/>
          <w:vertAlign w:val="subscript"/>
        </w:rPr>
        <w:t>2</w:t>
      </w:r>
      <w:r>
        <w:rPr>
          <w:rFonts w:hint="eastAsia"/>
        </w:rPr>
        <w:t>：</w:t>
      </w:r>
      <w:r>
        <w:rPr>
          <w:rFonts w:hint="eastAsia"/>
        </w:rPr>
        <w:t>50</w:t>
      </w:r>
      <w:r>
        <w:t>mg/m</w:t>
      </w:r>
      <w:r>
        <w:rPr>
          <w:vertAlign w:val="superscript"/>
        </w:rPr>
        <w:t>3</w:t>
      </w:r>
      <w:r>
        <w:rPr>
          <w:rFonts w:hint="eastAsia"/>
        </w:rPr>
        <w:t>，</w:t>
      </w:r>
      <w:r>
        <w:rPr>
          <w:rFonts w:hint="eastAsia"/>
        </w:rPr>
        <w:t>NOx</w:t>
      </w:r>
      <w:r>
        <w:rPr>
          <w:rFonts w:hint="eastAsia"/>
        </w:rPr>
        <w:t>：</w:t>
      </w:r>
      <w:r>
        <w:rPr>
          <w:rFonts w:hint="eastAsia"/>
        </w:rPr>
        <w:t>100</w:t>
      </w:r>
      <w:r>
        <w:t>mg/m</w:t>
      </w:r>
      <w:r>
        <w:rPr>
          <w:vertAlign w:val="superscript"/>
        </w:rPr>
        <w:t>3</w:t>
      </w:r>
      <w:r>
        <w:rPr>
          <w:rFonts w:hint="eastAsia"/>
        </w:rPr>
        <w:t>），</w:t>
      </w:r>
      <w:r>
        <w:rPr>
          <w:rFonts w:hint="eastAsia"/>
        </w:rPr>
        <w:t>VOCs</w:t>
      </w:r>
      <w:r>
        <w:rPr>
          <w:rFonts w:hint="eastAsia"/>
        </w:rPr>
        <w:t>排放浓度满足《挥发性有机物排放标准第</w:t>
      </w:r>
      <w:r>
        <w:rPr>
          <w:rFonts w:hint="eastAsia"/>
        </w:rPr>
        <w:t>1</w:t>
      </w:r>
      <w:r>
        <w:rPr>
          <w:rFonts w:hint="eastAsia"/>
        </w:rPr>
        <w:t>部分：汽车制造业》表</w:t>
      </w:r>
      <w:r>
        <w:rPr>
          <w:rFonts w:hint="eastAsia"/>
        </w:rPr>
        <w:t>1</w:t>
      </w:r>
      <w:r>
        <w:rPr>
          <w:rFonts w:hint="eastAsia"/>
        </w:rPr>
        <w:t>标准（参照执行）</w:t>
      </w:r>
      <w:r>
        <w:t>。</w:t>
      </w:r>
    </w:p>
    <w:p w:rsidR="00BA2D02" w:rsidRDefault="00C5529C">
      <w:pPr>
        <w:spacing w:line="500" w:lineRule="atLeast"/>
        <w:ind w:firstLineChars="200" w:firstLine="480"/>
        <w:rPr>
          <w:color w:val="FF0000"/>
        </w:rPr>
      </w:pPr>
      <w:r>
        <w:rPr>
          <w:rFonts w:hint="eastAsia"/>
        </w:rPr>
        <w:t>监测期间，喷塑烘干工序排气筒</w:t>
      </w:r>
      <w:r>
        <w:rPr>
          <w:rFonts w:hint="eastAsia"/>
        </w:rPr>
        <w:t>P3</w:t>
      </w:r>
      <w:r>
        <w:rPr>
          <w:rFonts w:hint="eastAsia"/>
        </w:rPr>
        <w:t>废气处理设施前检测孔</w:t>
      </w:r>
      <w:r>
        <w:rPr>
          <w:rFonts w:hint="eastAsia"/>
        </w:rPr>
        <w:t>VOCs</w:t>
      </w:r>
      <w:r>
        <w:rPr>
          <w:rFonts w:hint="eastAsia"/>
        </w:rPr>
        <w:t>排放速率均值为</w:t>
      </w:r>
      <w:r>
        <w:rPr>
          <w:rFonts w:hint="eastAsia"/>
        </w:rPr>
        <w:t>6.60</w:t>
      </w:r>
      <w:r>
        <w:rPr>
          <w:rFonts w:hint="eastAsia"/>
        </w:rPr>
        <w:t>×</w:t>
      </w:r>
      <w:r>
        <w:rPr>
          <w:rFonts w:hint="eastAsia"/>
        </w:rPr>
        <w:t>10</w:t>
      </w:r>
      <w:r>
        <w:rPr>
          <w:rFonts w:hint="eastAsia"/>
          <w:vertAlign w:val="superscript"/>
        </w:rPr>
        <w:t>-2</w:t>
      </w:r>
      <w:r>
        <w:rPr>
          <w:rFonts w:hint="eastAsia"/>
        </w:rPr>
        <w:t>kg/h</w:t>
      </w:r>
      <w:r>
        <w:rPr>
          <w:rFonts w:hint="eastAsia"/>
        </w:rPr>
        <w:t>，喷塑烘干工序排气筒</w:t>
      </w:r>
      <w:r>
        <w:rPr>
          <w:rFonts w:hint="eastAsia"/>
        </w:rPr>
        <w:t>P3</w:t>
      </w:r>
      <w:r>
        <w:rPr>
          <w:rFonts w:hint="eastAsia"/>
        </w:rPr>
        <w:t>废气处理设施后检测孔</w:t>
      </w:r>
      <w:r>
        <w:rPr>
          <w:rFonts w:hint="eastAsia"/>
        </w:rPr>
        <w:t>VOCs</w:t>
      </w:r>
      <w:r>
        <w:rPr>
          <w:rFonts w:hint="eastAsia"/>
        </w:rPr>
        <w:t>排放速率均值为</w:t>
      </w:r>
      <w:r>
        <w:rPr>
          <w:rFonts w:hint="eastAsia"/>
        </w:rPr>
        <w:t>6.69</w:t>
      </w:r>
      <w:r>
        <w:rPr>
          <w:rFonts w:hint="eastAsia"/>
        </w:rPr>
        <w:t>×</w:t>
      </w:r>
      <w:r>
        <w:rPr>
          <w:rFonts w:hint="eastAsia"/>
        </w:rPr>
        <w:t>10</w:t>
      </w:r>
      <w:r>
        <w:rPr>
          <w:rFonts w:hint="eastAsia"/>
          <w:vertAlign w:val="superscript"/>
        </w:rPr>
        <w:t>-3</w:t>
      </w:r>
      <w:r>
        <w:rPr>
          <w:rFonts w:hint="eastAsia"/>
        </w:rPr>
        <w:t>kg/h</w:t>
      </w:r>
      <w:r>
        <w:rPr>
          <w:rFonts w:hint="eastAsia"/>
        </w:rPr>
        <w:t>，处理效率约为</w:t>
      </w:r>
      <w:r>
        <w:rPr>
          <w:rFonts w:hint="eastAsia"/>
        </w:rPr>
        <w:t>89.9%</w:t>
      </w:r>
      <w:r>
        <w:rPr>
          <w:rFonts w:hint="eastAsia"/>
        </w:rPr>
        <w:t>；喷塑烘干工序排气筒</w:t>
      </w:r>
      <w:r>
        <w:rPr>
          <w:rFonts w:hint="eastAsia"/>
        </w:rPr>
        <w:t>P4</w:t>
      </w:r>
      <w:r>
        <w:rPr>
          <w:rFonts w:hint="eastAsia"/>
        </w:rPr>
        <w:t>废气处理设施前检测孔</w:t>
      </w:r>
      <w:r>
        <w:rPr>
          <w:rFonts w:hint="eastAsia"/>
        </w:rPr>
        <w:t>VOCs</w:t>
      </w:r>
      <w:r>
        <w:rPr>
          <w:rFonts w:hint="eastAsia"/>
        </w:rPr>
        <w:t>排放速率均值为</w:t>
      </w:r>
      <w:r>
        <w:rPr>
          <w:rFonts w:hint="eastAsia"/>
        </w:rPr>
        <w:t>6.12</w:t>
      </w:r>
      <w:r>
        <w:rPr>
          <w:rFonts w:hint="eastAsia"/>
        </w:rPr>
        <w:t>×</w:t>
      </w:r>
      <w:r>
        <w:rPr>
          <w:rFonts w:hint="eastAsia"/>
        </w:rPr>
        <w:t>10</w:t>
      </w:r>
      <w:r>
        <w:rPr>
          <w:rFonts w:hint="eastAsia"/>
          <w:vertAlign w:val="superscript"/>
        </w:rPr>
        <w:t>-2</w:t>
      </w:r>
      <w:r>
        <w:rPr>
          <w:rFonts w:hint="eastAsia"/>
        </w:rPr>
        <w:t>kg/h</w:t>
      </w:r>
      <w:r>
        <w:rPr>
          <w:rFonts w:hint="eastAsia"/>
        </w:rPr>
        <w:t>，喷塑烘干工序排气筒</w:t>
      </w:r>
      <w:r>
        <w:rPr>
          <w:rFonts w:hint="eastAsia"/>
        </w:rPr>
        <w:t>P4</w:t>
      </w:r>
      <w:r>
        <w:rPr>
          <w:rFonts w:hint="eastAsia"/>
        </w:rPr>
        <w:t>废气处理设施后检测孔</w:t>
      </w:r>
      <w:r>
        <w:rPr>
          <w:rFonts w:hint="eastAsia"/>
        </w:rPr>
        <w:t>VOCs</w:t>
      </w:r>
      <w:r>
        <w:rPr>
          <w:rFonts w:hint="eastAsia"/>
        </w:rPr>
        <w:t>排放速率均值为</w:t>
      </w:r>
      <w:r>
        <w:rPr>
          <w:rFonts w:hint="eastAsia"/>
        </w:rPr>
        <w:t>8.28</w:t>
      </w:r>
      <w:r>
        <w:rPr>
          <w:rFonts w:hint="eastAsia"/>
        </w:rPr>
        <w:t>×</w:t>
      </w:r>
      <w:r>
        <w:rPr>
          <w:rFonts w:hint="eastAsia"/>
        </w:rPr>
        <w:t>10</w:t>
      </w:r>
      <w:r>
        <w:rPr>
          <w:rFonts w:hint="eastAsia"/>
          <w:vertAlign w:val="superscript"/>
        </w:rPr>
        <w:t>-3</w:t>
      </w:r>
      <w:r>
        <w:rPr>
          <w:rFonts w:hint="eastAsia"/>
        </w:rPr>
        <w:t>kg/h</w:t>
      </w:r>
      <w:r>
        <w:rPr>
          <w:rFonts w:hint="eastAsia"/>
        </w:rPr>
        <w:t>，处理效率约为</w:t>
      </w:r>
      <w:r>
        <w:rPr>
          <w:rFonts w:hint="eastAsia"/>
        </w:rPr>
        <w:t>86.5%</w:t>
      </w:r>
      <w:r>
        <w:rPr>
          <w:rFonts w:hint="eastAsia"/>
        </w:rPr>
        <w:t>；抛丸工序排气筒</w:t>
      </w:r>
      <w:r>
        <w:rPr>
          <w:rFonts w:hint="eastAsia"/>
        </w:rPr>
        <w:t>P1</w:t>
      </w:r>
      <w:r>
        <w:rPr>
          <w:rFonts w:hint="eastAsia"/>
        </w:rPr>
        <w:t>废气处理设施前检测孔颗粒物排放速率均值为</w:t>
      </w:r>
      <w:r>
        <w:rPr>
          <w:rFonts w:hint="eastAsia"/>
        </w:rPr>
        <w:t>0.170kg/h</w:t>
      </w:r>
      <w:r>
        <w:rPr>
          <w:rFonts w:hint="eastAsia"/>
        </w:rPr>
        <w:t>，抛丸工序排气筒</w:t>
      </w:r>
      <w:r>
        <w:rPr>
          <w:rFonts w:hint="eastAsia"/>
        </w:rPr>
        <w:t>P1</w:t>
      </w:r>
      <w:r>
        <w:rPr>
          <w:rFonts w:hint="eastAsia"/>
        </w:rPr>
        <w:t>废气处理设施后检测孔颗粒物排放速率均值为</w:t>
      </w:r>
      <w:r>
        <w:rPr>
          <w:rFonts w:hint="eastAsia"/>
        </w:rPr>
        <w:t>0.0285kg/h</w:t>
      </w:r>
      <w:r>
        <w:rPr>
          <w:rFonts w:hint="eastAsia"/>
        </w:rPr>
        <w:t>，处理效率约为</w:t>
      </w:r>
      <w:r>
        <w:rPr>
          <w:rFonts w:hint="eastAsia"/>
        </w:rPr>
        <w:t>83.2%</w:t>
      </w:r>
      <w:r>
        <w:rPr>
          <w:rFonts w:hint="eastAsia"/>
        </w:rPr>
        <w:t>；喷塑工序排气筒</w:t>
      </w:r>
      <w:r>
        <w:rPr>
          <w:rFonts w:hint="eastAsia"/>
        </w:rPr>
        <w:t>P2</w:t>
      </w:r>
      <w:r>
        <w:rPr>
          <w:rFonts w:hint="eastAsia"/>
        </w:rPr>
        <w:t>废气处理设施前检测孔颗粒物排放速率均值为</w:t>
      </w:r>
      <w:r>
        <w:rPr>
          <w:rFonts w:hint="eastAsia"/>
        </w:rPr>
        <w:t>0.138kg/h</w:t>
      </w:r>
      <w:r>
        <w:rPr>
          <w:rFonts w:hint="eastAsia"/>
        </w:rPr>
        <w:t>，喷塑工序排气筒</w:t>
      </w:r>
      <w:r>
        <w:rPr>
          <w:rFonts w:hint="eastAsia"/>
        </w:rPr>
        <w:t>P2</w:t>
      </w:r>
      <w:r>
        <w:rPr>
          <w:rFonts w:hint="eastAsia"/>
        </w:rPr>
        <w:t>废气处理设施后检测孔颗粒</w:t>
      </w:r>
      <w:r>
        <w:rPr>
          <w:rFonts w:hint="eastAsia"/>
        </w:rPr>
        <w:lastRenderedPageBreak/>
        <w:t>物排放速率均值为</w:t>
      </w:r>
      <w:r>
        <w:rPr>
          <w:rFonts w:hint="eastAsia"/>
        </w:rPr>
        <w:t>0.0270kg/h</w:t>
      </w:r>
      <w:r>
        <w:rPr>
          <w:rFonts w:hint="eastAsia"/>
        </w:rPr>
        <w:t>，处理效率约为</w:t>
      </w:r>
      <w:r>
        <w:rPr>
          <w:rFonts w:hint="eastAsia"/>
        </w:rPr>
        <w:t>80.4%</w:t>
      </w:r>
      <w:r>
        <w:rPr>
          <w:rFonts w:hint="eastAsia"/>
        </w:rPr>
        <w:t>。</w:t>
      </w:r>
    </w:p>
    <w:p w:rsidR="00BA2D02" w:rsidRDefault="00C5529C">
      <w:pPr>
        <w:spacing w:line="500" w:lineRule="atLeast"/>
        <w:ind w:firstLineChars="200" w:firstLine="480"/>
      </w:pPr>
      <w:r>
        <w:t>监测期间，该项目厂界无组织排放废气颗粒物最大值为</w:t>
      </w:r>
      <w:r>
        <w:rPr>
          <w:bCs/>
        </w:rPr>
        <w:t>0.</w:t>
      </w:r>
      <w:r>
        <w:rPr>
          <w:rFonts w:hint="eastAsia"/>
          <w:bCs/>
        </w:rPr>
        <w:t>458</w:t>
      </w:r>
      <w:r>
        <w:t>mg/m</w:t>
      </w:r>
      <w:r>
        <w:rPr>
          <w:vertAlign w:val="superscript"/>
        </w:rPr>
        <w:t>3</w:t>
      </w:r>
      <w:r>
        <w:t>，</w:t>
      </w:r>
      <w:r>
        <w:rPr>
          <w:rFonts w:hint="eastAsia"/>
        </w:rPr>
        <w:t>VOCs</w:t>
      </w:r>
      <w:r>
        <w:rPr>
          <w:rFonts w:hint="eastAsia"/>
        </w:rPr>
        <w:t>未检出</w:t>
      </w:r>
      <w:r>
        <w:t>。颗粒物</w:t>
      </w:r>
      <w:r>
        <w:rPr>
          <w:noProof/>
        </w:rPr>
        <mc:AlternateContent>
          <mc:Choice Requires="wps">
            <w:drawing>
              <wp:anchor distT="0" distB="0" distL="114300" distR="114300" simplePos="0" relativeHeight="287043584" behindDoc="0" locked="0" layoutInCell="1" allowOverlap="1">
                <wp:simplePos x="0" y="0"/>
                <wp:positionH relativeFrom="column">
                  <wp:posOffset>-68580</wp:posOffset>
                </wp:positionH>
                <wp:positionV relativeFrom="paragraph">
                  <wp:posOffset>318770</wp:posOffset>
                </wp:positionV>
                <wp:extent cx="2000250" cy="0"/>
                <wp:effectExtent l="0" t="0" r="0" b="0"/>
                <wp:wrapNone/>
                <wp:docPr id="3" name="Line 2882"/>
                <wp:cNvGraphicFramePr/>
                <a:graphic xmlns:a="http://schemas.openxmlformats.org/drawingml/2006/main">
                  <a:graphicData uri="http://schemas.microsoft.com/office/word/2010/wordprocessingShape">
                    <wps:wsp>
                      <wps:cNvCnPr/>
                      <wps:spPr>
                        <a:xfrm>
                          <a:off x="0" y="0"/>
                          <a:ext cx="2000250" cy="0"/>
                        </a:xfrm>
                        <a:prstGeom prst="line">
                          <a:avLst/>
                        </a:prstGeom>
                        <a:ln w="9525">
                          <a:noFill/>
                        </a:ln>
                      </wps:spPr>
                      <wps:bodyPr/>
                    </wps:wsp>
                  </a:graphicData>
                </a:graphic>
              </wp:anchor>
            </w:drawing>
          </mc:Choice>
          <mc:Fallback xmlns:w15="http://schemas.microsoft.com/office/word/2012/wordml" xmlns:wpsCustomData="http://www.wps.cn/officeDocument/2013/wpsCustomData">
            <w:pict>
              <v:line id="Line 2882" o:spid="_x0000_s1026" o:spt="20" style="position:absolute;left:0pt;margin-left:-5.4pt;margin-top:25.1pt;height:0pt;width:157.5pt;z-index:1777695744;mso-width-relative:page;mso-height-relative:page;" filled="f" stroked="f" coordsize="21600,21600" o:gfxdata="UEsDBAoAAAAAAIdO4kAAAAAAAAAAAAAAAAAEAAAAZHJzL1BLAwQUAAAACACHTuJA/Qhz6NgAAAAJ&#10;AQAADwAAAGRycy9kb3ducmV2LnhtbE2PzU7DMBCE70i8g7VI3Fo7LT8lxOkBBBw40SJV3Nx4SULj&#10;dWS7Sfv2XdQD3HZnRzPfFsuD68SAIbaeNGRTBQKp8ralWsPn+mWyABGTIWs6T6jhiBGW5eVFYXLr&#10;R/rAYZVqwSEUc6OhSanPpYxVg87Eqe+R+PbtgzOJ11BLG8zI4a6TM6XupDMtcUNjenxqsNqt9k5D&#10;fN5t/M/X+LYYHsIa34+b6v51rvX1VaYeQSQ8pD8z/OIzOpTMtPV7slF0GiaZYvSk4VbNQLBhrm54&#10;2J4FWRby/wflCVBLAwQUAAAACACHTuJAcnluL2sBAADWAgAADgAAAGRycy9lMm9Eb2MueG1srVLL&#10;TsMwELwj8Q+W79RpUFGJ6vRAVS4VVAI+wHXsxpJfsk3T/j1r94Xghrg43t3x7OxsZvO90WgnQlTO&#10;UjweVRgJy12n7Jbij/fl3RSjmJjtmHZWUHwQEc/b25vZ4BtRu97pTgQEJDY2g6e4T8k3hETeC8Pi&#10;yHlhoShdMCxBGLakC2wAdqNJXVUPZHCh88FxESNkF8cibgu/lIKnVymjSEhTDNpSOUM5N/kk7Yw1&#10;28B8r/hJBvuDCsOUhaYXqgVLDH0G9YvKKB5cdDKNuDPESam4KDPANOPqxzRvPfOizALmRH+xKf4f&#10;LX/ZrQNSHcX3GFlmYEUrZQWqp9M6mzP42ADmya7DKYp+HfKkexlM/sIMaF8MPVwMFfuEOCRhQ1U9&#10;Ad/5uUauD32I6Vk4g/KFYg1ti4Vst4oJmgH0DMl9tEUDxY+TelJQ1i2V1keYtoDOSo/a8m3jukOR&#10;XPJgXuE7LTpv53tcXl9/x/Y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AMAAFtDb250ZW50X1R5cGVzXS54bWxQSwECFAAKAAAAAACHTuJAAAAA&#10;AAAAAAAAAAAABgAAAAAAAAAAABAAAAC+AgAAX3JlbHMvUEsBAhQAFAAAAAgAh07iQIoUZjzRAAAA&#10;lAEAAAsAAAAAAAAAAQAgAAAA4gIAAF9yZWxzLy5yZWxzUEsBAhQACgAAAAAAh07iQAAAAAAAAAAA&#10;AAAAAAQAAAAAAAAAAAAQAAAAAAAAAGRycy9QSwECFAAUAAAACACHTuJA/Qhz6NgAAAAJAQAADwAA&#10;AAAAAAABACAAAAAiAAAAZHJzL2Rvd25yZXYueG1sUEsBAhQAFAAAAAgAh07iQHJ5bi9rAQAA1gIA&#10;AA4AAAAAAAAAAQAgAAAAJwEAAGRycy9lMm9Eb2MueG1sUEsFBgAAAAAGAAYAWQEAAAQFAAAAAA==&#10;">
                <v:fill on="f" focussize="0,0"/>
                <v:stroke on="f"/>
                <v:imagedata o:title=""/>
                <o:lock v:ext="edit" aspectratio="f"/>
              </v:line>
            </w:pict>
          </mc:Fallback>
        </mc:AlternateContent>
      </w:r>
      <w:r>
        <w:t>满足</w:t>
      </w:r>
      <w:r>
        <w:rPr>
          <w:szCs w:val="21"/>
        </w:rPr>
        <w:t>《大气污染物综合排放标准》（</w:t>
      </w:r>
      <w:r>
        <w:rPr>
          <w:szCs w:val="21"/>
        </w:rPr>
        <w:t>GB16297-1996</w:t>
      </w:r>
      <w:r>
        <w:rPr>
          <w:szCs w:val="21"/>
        </w:rPr>
        <w:t>）表</w:t>
      </w:r>
      <w:r>
        <w:rPr>
          <w:szCs w:val="21"/>
        </w:rPr>
        <w:t>2</w:t>
      </w:r>
      <w:r>
        <w:rPr>
          <w:szCs w:val="21"/>
        </w:rPr>
        <w:t>新污染源大气污染物排放限值中无组织排放监控浓度限值</w:t>
      </w:r>
      <w:r>
        <w:rPr>
          <w:rFonts w:hint="eastAsia"/>
          <w:szCs w:val="21"/>
        </w:rPr>
        <w:t>，</w:t>
      </w:r>
      <w:r>
        <w:rPr>
          <w:rFonts w:hint="eastAsia"/>
          <w:szCs w:val="21"/>
        </w:rPr>
        <w:t>VOCs</w:t>
      </w:r>
      <w:r>
        <w:rPr>
          <w:rFonts w:hint="eastAsia"/>
          <w:szCs w:val="21"/>
        </w:rPr>
        <w:t>满足《挥发性有机物排放标准第</w:t>
      </w:r>
      <w:r>
        <w:rPr>
          <w:rFonts w:hint="eastAsia"/>
          <w:szCs w:val="21"/>
        </w:rPr>
        <w:t>1</w:t>
      </w:r>
      <w:r>
        <w:rPr>
          <w:rFonts w:hint="eastAsia"/>
          <w:szCs w:val="21"/>
        </w:rPr>
        <w:t>部分：汽车制造业》表</w:t>
      </w:r>
      <w:r>
        <w:rPr>
          <w:rFonts w:hint="eastAsia"/>
          <w:szCs w:val="21"/>
        </w:rPr>
        <w:t>2</w:t>
      </w:r>
      <w:r>
        <w:rPr>
          <w:rFonts w:hint="eastAsia"/>
          <w:szCs w:val="21"/>
        </w:rPr>
        <w:t>标准。</w:t>
      </w:r>
    </w:p>
    <w:p w:rsidR="00BA2D02" w:rsidRDefault="00C5529C">
      <w:pPr>
        <w:spacing w:line="500" w:lineRule="atLeast"/>
        <w:jc w:val="left"/>
        <w:rPr>
          <w:b/>
          <w:bCs/>
        </w:rPr>
      </w:pPr>
      <w:r>
        <w:rPr>
          <w:b/>
          <w:bCs/>
        </w:rPr>
        <w:t>1</w:t>
      </w:r>
      <w:r>
        <w:rPr>
          <w:rFonts w:hint="eastAsia"/>
          <w:b/>
          <w:bCs/>
        </w:rPr>
        <w:t>0</w:t>
      </w:r>
      <w:r>
        <w:rPr>
          <w:b/>
          <w:bCs/>
        </w:rPr>
        <w:t>.3.</w:t>
      </w:r>
      <w:r>
        <w:rPr>
          <w:rFonts w:hint="eastAsia"/>
          <w:b/>
          <w:bCs/>
        </w:rPr>
        <w:t>3</w:t>
      </w:r>
      <w:r>
        <w:rPr>
          <w:b/>
          <w:bCs/>
        </w:rPr>
        <w:t>厂界噪声监测结论</w:t>
      </w:r>
    </w:p>
    <w:p w:rsidR="00BA2D02" w:rsidRDefault="00C5529C">
      <w:pPr>
        <w:spacing w:line="500" w:lineRule="atLeast"/>
        <w:ind w:firstLineChars="200" w:firstLine="480"/>
        <w:jc w:val="left"/>
        <w:rPr>
          <w:color w:val="FF0000"/>
        </w:rPr>
      </w:pPr>
      <w:r>
        <w:t>监测期间，厂界</w:t>
      </w:r>
      <w:r>
        <w:t>4</w:t>
      </w:r>
      <w:r>
        <w:t>个噪声监测点位</w:t>
      </w:r>
      <w:r>
        <w:t>2</w:t>
      </w:r>
      <w:r>
        <w:t>天共监测</w:t>
      </w:r>
      <w:r>
        <w:rPr>
          <w:rFonts w:hint="eastAsia"/>
        </w:rPr>
        <w:t>8</w:t>
      </w:r>
      <w:r>
        <w:t>次，昼间噪声在</w:t>
      </w:r>
      <w:r>
        <w:rPr>
          <w:rFonts w:hint="eastAsia"/>
        </w:rPr>
        <w:t>53.6</w:t>
      </w:r>
      <w:r>
        <w:t>～</w:t>
      </w:r>
      <w:r>
        <w:t>5</w:t>
      </w:r>
      <w:r>
        <w:rPr>
          <w:rFonts w:hint="eastAsia"/>
        </w:rPr>
        <w:t>7.9</w:t>
      </w:r>
      <w:r>
        <w:t>dB(A)</w:t>
      </w:r>
      <w:r>
        <w:t>，符合《工业企业厂界环境噪声排放标准》（</w:t>
      </w:r>
      <w:r>
        <w:t>GB12348-2008</w:t>
      </w:r>
      <w:r>
        <w:t>）</w:t>
      </w:r>
      <w:r>
        <w:t>2</w:t>
      </w:r>
      <w:r>
        <w:t>类区标准限值。</w:t>
      </w:r>
    </w:p>
    <w:p w:rsidR="00BA2D02" w:rsidRDefault="00C5529C">
      <w:pPr>
        <w:spacing w:line="500" w:lineRule="atLeast"/>
        <w:ind w:right="-50"/>
        <w:rPr>
          <w:b/>
        </w:rPr>
      </w:pPr>
      <w:r>
        <w:rPr>
          <w:b/>
        </w:rPr>
        <w:t>1</w:t>
      </w:r>
      <w:r>
        <w:rPr>
          <w:rFonts w:hint="eastAsia"/>
          <w:b/>
        </w:rPr>
        <w:t>0</w:t>
      </w:r>
      <w:r>
        <w:rPr>
          <w:b/>
        </w:rPr>
        <w:t>.3.</w:t>
      </w:r>
      <w:r>
        <w:rPr>
          <w:rFonts w:hint="eastAsia"/>
          <w:b/>
        </w:rPr>
        <w:t>4</w:t>
      </w:r>
      <w:r>
        <w:rPr>
          <w:b/>
        </w:rPr>
        <w:t>固体废物</w:t>
      </w:r>
    </w:p>
    <w:p w:rsidR="00BA2D02" w:rsidRDefault="00C5529C">
      <w:pPr>
        <w:spacing w:line="500" w:lineRule="atLeast"/>
        <w:ind w:firstLineChars="200" w:firstLine="480"/>
      </w:pPr>
      <w:r>
        <w:t>废金属下脚料（含铁屑）出售给钢铁生产企业后综合利用；氧化铁皮渣</w:t>
      </w:r>
      <w:r>
        <w:rPr>
          <w:rFonts w:hint="eastAsia"/>
        </w:rPr>
        <w:t>、</w:t>
      </w:r>
      <w:r>
        <w:t>废焊头收集后出售给废品收购站统一销售；废切削液、废机油、废活性炭等危险废物，</w:t>
      </w:r>
      <w:r>
        <w:rPr>
          <w:rFonts w:hint="eastAsia"/>
        </w:rPr>
        <w:t>暂存于危废库，定期</w:t>
      </w:r>
      <w:r>
        <w:t>委托有危废处理资质单位处理；生活垃圾委托当地环卫部门收集处置；餐厨垃圾（含废油脂）由专门容器收集后委托具备餐厨废弃物收集运输、处置资质的企业收运处置。</w:t>
      </w:r>
    </w:p>
    <w:p w:rsidR="00BA2D02" w:rsidRDefault="00C5529C">
      <w:pPr>
        <w:spacing w:line="500" w:lineRule="atLeast"/>
        <w:jc w:val="left"/>
        <w:rPr>
          <w:b/>
        </w:rPr>
      </w:pPr>
      <w:r>
        <w:rPr>
          <w:b/>
        </w:rPr>
        <w:t>1</w:t>
      </w:r>
      <w:r>
        <w:rPr>
          <w:rFonts w:hint="eastAsia"/>
          <w:b/>
        </w:rPr>
        <w:t>0</w:t>
      </w:r>
      <w:r>
        <w:rPr>
          <w:b/>
        </w:rPr>
        <w:t>.3.</w:t>
      </w:r>
      <w:r>
        <w:rPr>
          <w:rFonts w:hint="eastAsia"/>
          <w:b/>
        </w:rPr>
        <w:t>5</w:t>
      </w:r>
      <w:r>
        <w:rPr>
          <w:rFonts w:hint="eastAsia"/>
          <w:b/>
        </w:rPr>
        <w:t>公众意见调查</w:t>
      </w:r>
    </w:p>
    <w:p w:rsidR="00BA2D02" w:rsidRDefault="00C5529C">
      <w:pPr>
        <w:spacing w:line="500" w:lineRule="atLeast"/>
        <w:ind w:firstLineChars="200" w:firstLine="480"/>
        <w:jc w:val="left"/>
      </w:pPr>
      <w:r>
        <w:rPr>
          <w:rFonts w:hint="eastAsia"/>
        </w:rPr>
        <w:t>100%</w:t>
      </w:r>
      <w:r>
        <w:rPr>
          <w:rFonts w:hint="eastAsia"/>
        </w:rPr>
        <w:t>的被调查公众对本项目的环境保护情况表示满意或基本满意。</w:t>
      </w:r>
    </w:p>
    <w:p w:rsidR="00BA2D02" w:rsidRDefault="00C5529C">
      <w:pPr>
        <w:pStyle w:val="20"/>
        <w:spacing w:line="500" w:lineRule="atLeast"/>
        <w:rPr>
          <w:rFonts w:ascii="Times New Roman" w:hAnsi="Times New Roman"/>
          <w:lang w:val="zh-CN"/>
        </w:rPr>
      </w:pPr>
      <w:bookmarkStart w:id="201" w:name="_Toc339280054"/>
      <w:bookmarkStart w:id="202" w:name="_Toc340101429"/>
      <w:bookmarkStart w:id="203" w:name="_Toc351016900"/>
      <w:bookmarkStart w:id="204" w:name="_Toc7944"/>
      <w:r>
        <w:rPr>
          <w:rFonts w:ascii="Times New Roman" w:hAnsi="Times New Roman"/>
          <w:lang w:val="zh-CN"/>
        </w:rPr>
        <w:t>1</w:t>
      </w:r>
      <w:r>
        <w:rPr>
          <w:rFonts w:ascii="Times New Roman" w:hAnsi="Times New Roman" w:hint="eastAsia"/>
        </w:rPr>
        <w:t>0</w:t>
      </w:r>
      <w:r>
        <w:rPr>
          <w:rFonts w:ascii="Times New Roman" w:hAnsi="Times New Roman"/>
          <w:lang w:val="zh-CN"/>
        </w:rPr>
        <w:t xml:space="preserve">.4 </w:t>
      </w:r>
      <w:bookmarkEnd w:id="201"/>
      <w:bookmarkEnd w:id="202"/>
      <w:bookmarkEnd w:id="203"/>
      <w:r>
        <w:rPr>
          <w:rFonts w:ascii="Times New Roman" w:hAnsi="Times New Roman"/>
          <w:lang w:val="zh-CN"/>
        </w:rPr>
        <w:t>建议</w:t>
      </w:r>
      <w:bookmarkEnd w:id="204"/>
    </w:p>
    <w:p w:rsidR="00BA2D02" w:rsidRDefault="00C5529C">
      <w:pPr>
        <w:spacing w:line="500" w:lineRule="atLeast"/>
        <w:jc w:val="left"/>
      </w:pPr>
      <w:r>
        <w:t xml:space="preserve">    </w:t>
      </w:r>
      <w:r>
        <w:t>（</w:t>
      </w:r>
      <w:r>
        <w:t>1</w:t>
      </w:r>
      <w:r>
        <w:t>）加强废气处理装置等环境保护设施的运行管理及维护，做到责任到人，确保各项污染物长期稳定达标排放。</w:t>
      </w:r>
    </w:p>
    <w:p w:rsidR="00BA2D02" w:rsidRDefault="00C5529C">
      <w:pPr>
        <w:spacing w:line="500" w:lineRule="atLeast"/>
        <w:ind w:firstLineChars="200" w:firstLine="480"/>
      </w:pPr>
      <w:r>
        <w:t>（</w:t>
      </w:r>
      <w:r>
        <w:rPr>
          <w:rFonts w:hint="eastAsia"/>
        </w:rPr>
        <w:t>2</w:t>
      </w:r>
      <w:r>
        <w:t>）落实环评报告中提出的环境监测计划。</w:t>
      </w:r>
    </w:p>
    <w:p w:rsidR="00BA2D02" w:rsidRDefault="00C5529C">
      <w:pPr>
        <w:pStyle w:val="2"/>
        <w:spacing w:after="0" w:line="500" w:lineRule="atLeast"/>
      </w:pPr>
      <w:r>
        <w:rPr>
          <w:rFonts w:hint="eastAsia"/>
        </w:rPr>
        <w:t xml:space="preserve">    </w:t>
      </w:r>
      <w:r>
        <w:rPr>
          <w:rFonts w:hint="eastAsia"/>
        </w:rPr>
        <w:t>（</w:t>
      </w:r>
      <w:r>
        <w:rPr>
          <w:rFonts w:hint="eastAsia"/>
        </w:rPr>
        <w:t>3</w:t>
      </w:r>
      <w:r>
        <w:rPr>
          <w:rFonts w:hint="eastAsia"/>
        </w:rPr>
        <w:t>）根据环评要求，进一步落实制定突发性环境事件应急预案，并加强应急演练，将环境风险降到最低。</w:t>
      </w:r>
    </w:p>
    <w:p w:rsidR="00BA2D02" w:rsidRDefault="00BA2D02">
      <w:pPr>
        <w:spacing w:line="500" w:lineRule="atLeast"/>
        <w:rPr>
          <w:b/>
          <w:sz w:val="32"/>
          <w:szCs w:val="32"/>
        </w:rPr>
        <w:sectPr w:rsidR="00BA2D02">
          <w:pgSz w:w="11906" w:h="16838"/>
          <w:pgMar w:top="1440" w:right="1803" w:bottom="1440" w:left="1803" w:header="851" w:footer="992" w:gutter="0"/>
          <w:cols w:space="720"/>
          <w:docGrid w:type="lines" w:linePitch="312"/>
        </w:sectPr>
      </w:pPr>
    </w:p>
    <w:p w:rsidR="00BA2D02" w:rsidRDefault="00C5529C">
      <w:pPr>
        <w:snapToGrid w:val="0"/>
        <w:spacing w:line="520" w:lineRule="exact"/>
        <w:jc w:val="center"/>
        <w:rPr>
          <w:b/>
          <w:sz w:val="30"/>
          <w:szCs w:val="30"/>
        </w:rPr>
      </w:pPr>
      <w:r>
        <w:rPr>
          <w:b/>
          <w:sz w:val="30"/>
          <w:szCs w:val="30"/>
        </w:rPr>
        <w:lastRenderedPageBreak/>
        <w:t>附</w:t>
      </w:r>
      <w:r>
        <w:rPr>
          <w:b/>
          <w:sz w:val="30"/>
          <w:szCs w:val="30"/>
        </w:rPr>
        <w:t xml:space="preserve"> </w:t>
      </w:r>
      <w:r>
        <w:rPr>
          <w:b/>
          <w:sz w:val="30"/>
          <w:szCs w:val="30"/>
        </w:rPr>
        <w:t>件</w:t>
      </w:r>
      <w:r>
        <w:rPr>
          <w:b/>
          <w:sz w:val="30"/>
          <w:szCs w:val="30"/>
        </w:rPr>
        <w:t xml:space="preserve"> </w:t>
      </w:r>
      <w:r>
        <w:rPr>
          <w:b/>
          <w:sz w:val="30"/>
          <w:szCs w:val="30"/>
        </w:rPr>
        <w:t>目</w:t>
      </w:r>
      <w:r>
        <w:rPr>
          <w:b/>
          <w:sz w:val="30"/>
          <w:szCs w:val="30"/>
        </w:rPr>
        <w:t xml:space="preserve"> </w:t>
      </w:r>
      <w:r>
        <w:rPr>
          <w:b/>
          <w:sz w:val="30"/>
          <w:szCs w:val="30"/>
        </w:rPr>
        <w:t>录</w:t>
      </w:r>
    </w:p>
    <w:p w:rsidR="00BA2D02" w:rsidRDefault="00BA2D02">
      <w:pPr>
        <w:snapToGrid w:val="0"/>
        <w:spacing w:line="520" w:lineRule="exact"/>
        <w:jc w:val="center"/>
        <w:rPr>
          <w:b/>
          <w:sz w:val="30"/>
          <w:szCs w:val="30"/>
        </w:rPr>
      </w:pPr>
    </w:p>
    <w:p w:rsidR="00BA2D02" w:rsidRDefault="00C5529C">
      <w:pPr>
        <w:spacing w:line="480" w:lineRule="auto"/>
        <w:jc w:val="left"/>
        <w:rPr>
          <w:b/>
          <w:bCs/>
          <w:color w:val="000000"/>
        </w:rPr>
      </w:pPr>
      <w:r>
        <w:rPr>
          <w:b/>
          <w:bCs/>
          <w:color w:val="000000"/>
        </w:rPr>
        <w:t>附件</w:t>
      </w:r>
      <w:r>
        <w:rPr>
          <w:b/>
          <w:bCs/>
          <w:color w:val="000000"/>
        </w:rPr>
        <w:t>1</w:t>
      </w:r>
      <w:r>
        <w:rPr>
          <w:b/>
          <w:bCs/>
          <w:color w:val="000000"/>
        </w:rPr>
        <w:t>：济阳县环境保护局对《</w:t>
      </w:r>
      <w:r>
        <w:rPr>
          <w:rFonts w:hint="eastAsia"/>
          <w:b/>
          <w:bCs/>
          <w:color w:val="000000"/>
        </w:rPr>
        <w:t>济南聚鑫机械有限公司年产</w:t>
      </w:r>
      <w:r>
        <w:rPr>
          <w:rFonts w:hint="eastAsia"/>
          <w:b/>
          <w:bCs/>
          <w:color w:val="000000"/>
        </w:rPr>
        <w:t>200</w:t>
      </w:r>
      <w:r>
        <w:rPr>
          <w:rFonts w:hint="eastAsia"/>
          <w:b/>
          <w:bCs/>
          <w:color w:val="000000"/>
        </w:rPr>
        <w:t>套立体车库、</w:t>
      </w:r>
      <w:r>
        <w:rPr>
          <w:rFonts w:hint="eastAsia"/>
          <w:b/>
          <w:bCs/>
          <w:color w:val="000000"/>
        </w:rPr>
        <w:t>2000</w:t>
      </w:r>
      <w:r>
        <w:rPr>
          <w:rFonts w:hint="eastAsia"/>
          <w:b/>
          <w:bCs/>
          <w:color w:val="000000"/>
        </w:rPr>
        <w:t>套升降平台、</w:t>
      </w:r>
      <w:r>
        <w:rPr>
          <w:rFonts w:hint="eastAsia"/>
          <w:b/>
          <w:bCs/>
          <w:color w:val="000000"/>
        </w:rPr>
        <w:t>100</w:t>
      </w:r>
      <w:r>
        <w:rPr>
          <w:rFonts w:hint="eastAsia"/>
          <w:b/>
          <w:bCs/>
          <w:color w:val="000000"/>
        </w:rPr>
        <w:t>套编织袋设备项目</w:t>
      </w:r>
      <w:r>
        <w:rPr>
          <w:b/>
          <w:bCs/>
          <w:color w:val="000000"/>
        </w:rPr>
        <w:t>环境影响报告书》的批复（</w:t>
      </w:r>
      <w:r>
        <w:rPr>
          <w:rFonts w:hint="eastAsia"/>
          <w:b/>
          <w:bCs/>
          <w:color w:val="000000"/>
        </w:rPr>
        <w:t>济阳环字</w:t>
      </w:r>
      <w:r>
        <w:rPr>
          <w:rFonts w:hint="eastAsia"/>
          <w:b/>
          <w:bCs/>
          <w:color w:val="000000"/>
        </w:rPr>
        <w:t>[2017]19</w:t>
      </w:r>
      <w:r>
        <w:rPr>
          <w:rFonts w:hint="eastAsia"/>
          <w:b/>
          <w:bCs/>
          <w:color w:val="000000"/>
        </w:rPr>
        <w:t>号</w:t>
      </w:r>
      <w:r>
        <w:rPr>
          <w:b/>
          <w:bCs/>
          <w:color w:val="000000"/>
        </w:rPr>
        <w:t>）</w:t>
      </w:r>
    </w:p>
    <w:p w:rsidR="00BA2D02" w:rsidRDefault="00C5529C">
      <w:pPr>
        <w:spacing w:line="480" w:lineRule="auto"/>
        <w:rPr>
          <w:b/>
          <w:bCs/>
          <w:color w:val="000000"/>
        </w:rPr>
      </w:pPr>
      <w:r>
        <w:rPr>
          <w:b/>
          <w:bCs/>
          <w:color w:val="000000"/>
        </w:rPr>
        <w:t>附件</w:t>
      </w:r>
      <w:r>
        <w:rPr>
          <w:b/>
          <w:bCs/>
          <w:color w:val="000000"/>
        </w:rPr>
        <w:t>2</w:t>
      </w:r>
      <w:r>
        <w:rPr>
          <w:b/>
          <w:bCs/>
          <w:color w:val="000000"/>
        </w:rPr>
        <w:t>：</w:t>
      </w:r>
      <w:r>
        <w:rPr>
          <w:rFonts w:hint="eastAsia"/>
          <w:b/>
          <w:bCs/>
          <w:color w:val="000000"/>
        </w:rPr>
        <w:t>行政处罚事先（听证）告知书</w:t>
      </w:r>
    </w:p>
    <w:p w:rsidR="00BA2D02" w:rsidRDefault="00C5529C">
      <w:pPr>
        <w:spacing w:line="480" w:lineRule="auto"/>
        <w:rPr>
          <w:b/>
          <w:bCs/>
          <w:color w:val="000000"/>
        </w:rPr>
      </w:pPr>
      <w:r>
        <w:rPr>
          <w:b/>
          <w:bCs/>
          <w:color w:val="000000"/>
        </w:rPr>
        <w:t>附件</w:t>
      </w:r>
      <w:r>
        <w:rPr>
          <w:b/>
          <w:bCs/>
          <w:color w:val="000000"/>
        </w:rPr>
        <w:t>3</w:t>
      </w:r>
      <w:r>
        <w:rPr>
          <w:b/>
          <w:bCs/>
          <w:color w:val="000000"/>
        </w:rPr>
        <w:t>：环境保护验收监测委托书</w:t>
      </w:r>
    </w:p>
    <w:p w:rsidR="00BA2D02" w:rsidRDefault="00C5529C">
      <w:pPr>
        <w:tabs>
          <w:tab w:val="left" w:pos="720"/>
          <w:tab w:val="left" w:pos="900"/>
          <w:tab w:val="left" w:pos="1260"/>
          <w:tab w:val="left" w:pos="7740"/>
          <w:tab w:val="left" w:pos="7920"/>
        </w:tabs>
        <w:kinsoku w:val="0"/>
        <w:overflowPunct w:val="0"/>
        <w:autoSpaceDE w:val="0"/>
        <w:autoSpaceDN w:val="0"/>
        <w:spacing w:line="480" w:lineRule="auto"/>
        <w:rPr>
          <w:b/>
          <w:bCs/>
          <w:color w:val="000000"/>
        </w:rPr>
      </w:pPr>
      <w:r>
        <w:rPr>
          <w:b/>
          <w:bCs/>
          <w:color w:val="000000"/>
        </w:rPr>
        <w:t>附件</w:t>
      </w:r>
      <w:r>
        <w:rPr>
          <w:rFonts w:hint="eastAsia"/>
          <w:b/>
          <w:bCs/>
          <w:color w:val="000000"/>
        </w:rPr>
        <w:t>4</w:t>
      </w:r>
      <w:r>
        <w:rPr>
          <w:b/>
          <w:bCs/>
          <w:color w:val="000000"/>
        </w:rPr>
        <w:t>：危险废物委托处置合同书</w:t>
      </w:r>
    </w:p>
    <w:p w:rsidR="00BA2D02" w:rsidRDefault="00C5529C">
      <w:pPr>
        <w:spacing w:line="480" w:lineRule="auto"/>
        <w:rPr>
          <w:b/>
          <w:bCs/>
        </w:rPr>
      </w:pPr>
      <w:r>
        <w:rPr>
          <w:b/>
          <w:bCs/>
        </w:rPr>
        <w:t>附件</w:t>
      </w:r>
      <w:r>
        <w:rPr>
          <w:rFonts w:hint="eastAsia"/>
          <w:b/>
          <w:bCs/>
        </w:rPr>
        <w:t>5</w:t>
      </w:r>
      <w:r>
        <w:rPr>
          <w:b/>
          <w:bCs/>
        </w:rPr>
        <w:t>：</w:t>
      </w:r>
      <w:r>
        <w:rPr>
          <w:rFonts w:hint="eastAsia"/>
          <w:b/>
          <w:bCs/>
        </w:rPr>
        <w:t>生产负荷及原辅材料用量统计表、能耗证明</w:t>
      </w:r>
    </w:p>
    <w:p w:rsidR="00BA2D02" w:rsidRDefault="00C5529C">
      <w:pPr>
        <w:spacing w:line="480" w:lineRule="auto"/>
        <w:rPr>
          <w:b/>
          <w:bCs/>
          <w:color w:val="000000"/>
        </w:rPr>
      </w:pPr>
      <w:r>
        <w:rPr>
          <w:b/>
          <w:bCs/>
          <w:color w:val="000000"/>
        </w:rPr>
        <w:t>附件</w:t>
      </w:r>
      <w:r>
        <w:rPr>
          <w:rFonts w:hint="eastAsia"/>
          <w:b/>
          <w:bCs/>
          <w:color w:val="000000"/>
        </w:rPr>
        <w:t>6</w:t>
      </w:r>
      <w:r>
        <w:rPr>
          <w:b/>
          <w:bCs/>
          <w:color w:val="000000"/>
        </w:rPr>
        <w:t>：</w:t>
      </w:r>
      <w:r>
        <w:rPr>
          <w:rFonts w:hint="eastAsia"/>
          <w:b/>
          <w:bCs/>
          <w:color w:val="000000"/>
        </w:rPr>
        <w:t>防渗处理证明</w:t>
      </w:r>
    </w:p>
    <w:p w:rsidR="00BA2D02" w:rsidRDefault="00C5529C">
      <w:pPr>
        <w:spacing w:line="480" w:lineRule="auto"/>
        <w:rPr>
          <w:b/>
          <w:bCs/>
          <w:color w:val="000000"/>
        </w:rPr>
      </w:pPr>
      <w:r>
        <w:rPr>
          <w:b/>
          <w:bCs/>
          <w:color w:val="000000"/>
        </w:rPr>
        <w:t>附件</w:t>
      </w:r>
      <w:r>
        <w:rPr>
          <w:rFonts w:hint="eastAsia"/>
          <w:b/>
          <w:bCs/>
          <w:color w:val="000000"/>
        </w:rPr>
        <w:t>7</w:t>
      </w:r>
      <w:r>
        <w:rPr>
          <w:b/>
          <w:bCs/>
          <w:color w:val="000000"/>
        </w:rPr>
        <w:t>：</w:t>
      </w:r>
      <w:r>
        <w:rPr>
          <w:rFonts w:hint="eastAsia"/>
          <w:b/>
          <w:bCs/>
          <w:color w:val="000000"/>
        </w:rPr>
        <w:t>济南聚鑫机械有限公司</w:t>
      </w:r>
      <w:r>
        <w:rPr>
          <w:b/>
          <w:bCs/>
          <w:color w:val="000000"/>
        </w:rPr>
        <w:t>环保管理制度</w:t>
      </w:r>
    </w:p>
    <w:p w:rsidR="00BA2D02" w:rsidRDefault="00C5529C">
      <w:pPr>
        <w:spacing w:line="480" w:lineRule="auto"/>
        <w:rPr>
          <w:b/>
          <w:bCs/>
          <w:color w:val="000000"/>
        </w:rPr>
      </w:pPr>
      <w:r>
        <w:rPr>
          <w:b/>
          <w:bCs/>
          <w:color w:val="000000"/>
        </w:rPr>
        <w:t>附件</w:t>
      </w:r>
      <w:r>
        <w:rPr>
          <w:rFonts w:hint="eastAsia"/>
          <w:b/>
          <w:bCs/>
          <w:color w:val="000000"/>
        </w:rPr>
        <w:t>8</w:t>
      </w:r>
      <w:r>
        <w:rPr>
          <w:b/>
          <w:bCs/>
          <w:color w:val="000000"/>
        </w:rPr>
        <w:t>：山东天元盈康检测评价技术有限公司《检测报告》</w:t>
      </w:r>
    </w:p>
    <w:p w:rsidR="00BA2D02" w:rsidRDefault="00C5529C">
      <w:pPr>
        <w:autoSpaceDE w:val="0"/>
        <w:autoSpaceDN w:val="0"/>
        <w:adjustRightInd w:val="0"/>
        <w:spacing w:line="480" w:lineRule="auto"/>
        <w:jc w:val="left"/>
        <w:rPr>
          <w:b/>
          <w:bCs/>
          <w:color w:val="000000"/>
        </w:rPr>
      </w:pPr>
      <w:r>
        <w:rPr>
          <w:b/>
          <w:bCs/>
          <w:color w:val="000000"/>
        </w:rPr>
        <w:t>附件</w:t>
      </w:r>
      <w:r>
        <w:rPr>
          <w:rFonts w:hint="eastAsia"/>
          <w:b/>
          <w:bCs/>
          <w:color w:val="000000"/>
        </w:rPr>
        <w:t>9</w:t>
      </w:r>
      <w:r>
        <w:rPr>
          <w:b/>
          <w:bCs/>
          <w:color w:val="000000"/>
        </w:rPr>
        <w:t>：</w:t>
      </w:r>
      <w:r>
        <w:rPr>
          <w:rFonts w:hint="eastAsia"/>
          <w:b/>
          <w:bCs/>
          <w:color w:val="000000"/>
        </w:rPr>
        <w:t>报告修改说明</w:t>
      </w:r>
    </w:p>
    <w:p w:rsidR="00BA2D02" w:rsidRDefault="00C5529C">
      <w:pPr>
        <w:autoSpaceDE w:val="0"/>
        <w:autoSpaceDN w:val="0"/>
        <w:adjustRightInd w:val="0"/>
        <w:spacing w:line="480" w:lineRule="auto"/>
        <w:jc w:val="left"/>
        <w:rPr>
          <w:b/>
          <w:bCs/>
          <w:color w:val="000000"/>
        </w:rPr>
      </w:pPr>
      <w:r>
        <w:rPr>
          <w:b/>
          <w:bCs/>
          <w:color w:val="000000"/>
        </w:rPr>
        <w:t>附件</w:t>
      </w:r>
      <w:r>
        <w:rPr>
          <w:rFonts w:hint="eastAsia"/>
          <w:b/>
          <w:bCs/>
          <w:color w:val="000000"/>
        </w:rPr>
        <w:t>10</w:t>
      </w:r>
      <w:r>
        <w:rPr>
          <w:b/>
          <w:bCs/>
          <w:color w:val="000000"/>
        </w:rPr>
        <w:t>：三同时登记表</w:t>
      </w:r>
    </w:p>
    <w:p w:rsidR="00BA2D02" w:rsidRDefault="00BA2D02">
      <w:pPr>
        <w:spacing w:line="480" w:lineRule="auto"/>
        <w:rPr>
          <w:color w:val="FF0000"/>
        </w:rPr>
      </w:pPr>
    </w:p>
    <w:p w:rsidR="00BA2D02" w:rsidRDefault="00BA2D02">
      <w:pPr>
        <w:spacing w:line="520" w:lineRule="exact"/>
        <w:rPr>
          <w:color w:val="FF0000"/>
        </w:rPr>
      </w:pPr>
    </w:p>
    <w:p w:rsidR="00BA2D02" w:rsidRDefault="00BA2D02">
      <w:pPr>
        <w:spacing w:line="520" w:lineRule="exact"/>
        <w:rPr>
          <w:color w:val="FF0000"/>
        </w:rPr>
      </w:pPr>
    </w:p>
    <w:p w:rsidR="00BA2D02" w:rsidRDefault="00BA2D02">
      <w:pPr>
        <w:spacing w:line="520" w:lineRule="exact"/>
        <w:rPr>
          <w:color w:val="FF0000"/>
        </w:rPr>
      </w:pPr>
    </w:p>
    <w:p w:rsidR="00BA2D02" w:rsidRDefault="00BA2D02">
      <w:pPr>
        <w:spacing w:line="520" w:lineRule="exact"/>
        <w:rPr>
          <w:color w:val="FF0000"/>
        </w:rPr>
      </w:pPr>
    </w:p>
    <w:p w:rsidR="00BA2D02" w:rsidRDefault="00BA2D02">
      <w:pPr>
        <w:spacing w:line="520" w:lineRule="exact"/>
        <w:rPr>
          <w:color w:val="FF0000"/>
        </w:rPr>
      </w:pPr>
    </w:p>
    <w:p w:rsidR="00BA2D02" w:rsidRDefault="00BA2D02">
      <w:pPr>
        <w:rPr>
          <w:color w:val="FF0000"/>
        </w:rPr>
        <w:sectPr w:rsidR="00BA2D02">
          <w:footerReference w:type="default" r:id="rId35"/>
          <w:pgSz w:w="11906" w:h="16838"/>
          <w:pgMar w:top="1440" w:right="1800" w:bottom="1440" w:left="1800" w:header="851" w:footer="992" w:gutter="0"/>
          <w:cols w:space="720"/>
          <w:docGrid w:type="lines" w:linePitch="312"/>
        </w:sectPr>
      </w:pPr>
    </w:p>
    <w:p w:rsidR="00BA2D02" w:rsidRDefault="00C5529C">
      <w:pPr>
        <w:rPr>
          <w:b/>
          <w:bCs/>
        </w:rPr>
      </w:pPr>
      <w:r>
        <w:rPr>
          <w:rFonts w:hint="eastAsia"/>
          <w:b/>
          <w:bCs/>
        </w:rPr>
        <w:lastRenderedPageBreak/>
        <w:t>附件</w:t>
      </w:r>
      <w:r>
        <w:rPr>
          <w:rFonts w:hint="eastAsia"/>
          <w:b/>
          <w:bCs/>
        </w:rPr>
        <w:t>1</w:t>
      </w:r>
    </w:p>
    <w:p w:rsidR="00BA2D02" w:rsidRDefault="00C5529C">
      <w:pPr>
        <w:rPr>
          <w:color w:val="FF0000"/>
        </w:rPr>
      </w:pPr>
      <w:r>
        <w:rPr>
          <w:rFonts w:hint="eastAsia"/>
          <w:noProof/>
          <w:color w:val="FF0000"/>
        </w:rPr>
        <w:drawing>
          <wp:inline distT="0" distB="0" distL="114300" distR="114300">
            <wp:extent cx="5969000" cy="8440420"/>
            <wp:effectExtent l="0" t="0" r="5080" b="2540"/>
            <wp:docPr id="6" name="图片 6" descr="IMG_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849"/>
                    <pic:cNvPicPr>
                      <a:picLocks noChangeAspect="1"/>
                    </pic:cNvPicPr>
                  </pic:nvPicPr>
                  <pic:blipFill>
                    <a:blip r:embed="rId36" cstate="email">
                      <a:lum bright="6000"/>
                      <a:extLst>
                        <a:ext uri="{28A0092B-C50C-407E-A947-70E740481C1C}">
                          <a14:useLocalDpi xmlns:a14="http://schemas.microsoft.com/office/drawing/2010/main" val="0"/>
                        </a:ext>
                      </a:extLst>
                    </a:blip>
                    <a:stretch>
                      <a:fillRect/>
                    </a:stretch>
                  </pic:blipFill>
                  <pic:spPr>
                    <a:xfrm>
                      <a:off x="0" y="0"/>
                      <a:ext cx="5969000" cy="8440420"/>
                    </a:xfrm>
                    <a:prstGeom prst="rect">
                      <a:avLst/>
                    </a:prstGeom>
                  </pic:spPr>
                </pic:pic>
              </a:graphicData>
            </a:graphic>
          </wp:inline>
        </w:drawing>
      </w:r>
      <w:r>
        <w:rPr>
          <w:rFonts w:hint="eastAsia"/>
          <w:noProof/>
          <w:color w:val="FF0000"/>
        </w:rPr>
        <w:lastRenderedPageBreak/>
        <w:drawing>
          <wp:inline distT="0" distB="0" distL="114300" distR="114300">
            <wp:extent cx="6181725" cy="7991475"/>
            <wp:effectExtent l="0" t="0" r="9525" b="9525"/>
            <wp:docPr id="2" name="图片 2" descr="IMG_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853"/>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0"/>
                      <a:ext cx="6181725" cy="7991475"/>
                    </a:xfrm>
                    <a:prstGeom prst="rect">
                      <a:avLst/>
                    </a:prstGeom>
                    <a:noFill/>
                    <a:ln>
                      <a:noFill/>
                    </a:ln>
                  </pic:spPr>
                </pic:pic>
              </a:graphicData>
            </a:graphic>
          </wp:inline>
        </w:drawing>
      </w:r>
      <w:r>
        <w:rPr>
          <w:rFonts w:hint="eastAsia"/>
          <w:noProof/>
          <w:color w:val="FF0000"/>
        </w:rPr>
        <w:lastRenderedPageBreak/>
        <w:drawing>
          <wp:inline distT="0" distB="0" distL="114300" distR="114300">
            <wp:extent cx="5997575" cy="8851900"/>
            <wp:effectExtent l="0" t="0" r="6985" b="2540"/>
            <wp:docPr id="1" name="图片 1" descr="IMG_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852"/>
                    <pic:cNvPicPr>
                      <a:picLocks noChangeAspect="1"/>
                    </pic:cNvPicPr>
                  </pic:nvPicPr>
                  <pic:blipFill>
                    <a:blip r:embed="rId38" cstate="email">
                      <a:lum bright="6000"/>
                      <a:extLst>
                        <a:ext uri="{28A0092B-C50C-407E-A947-70E740481C1C}">
                          <a14:useLocalDpi xmlns:a14="http://schemas.microsoft.com/office/drawing/2010/main" val="0"/>
                        </a:ext>
                      </a:extLst>
                    </a:blip>
                    <a:stretch>
                      <a:fillRect/>
                    </a:stretch>
                  </pic:blipFill>
                  <pic:spPr>
                    <a:xfrm>
                      <a:off x="0" y="0"/>
                      <a:ext cx="5997575" cy="8851900"/>
                    </a:xfrm>
                    <a:prstGeom prst="rect">
                      <a:avLst/>
                    </a:prstGeom>
                  </pic:spPr>
                </pic:pic>
              </a:graphicData>
            </a:graphic>
          </wp:inline>
        </w:drawing>
      </w:r>
    </w:p>
    <w:p w:rsidR="00BA2D02" w:rsidRDefault="00C5529C">
      <w:pPr>
        <w:rPr>
          <w:b/>
          <w:bCs/>
        </w:rPr>
      </w:pPr>
      <w:r>
        <w:rPr>
          <w:rFonts w:hint="eastAsia"/>
          <w:b/>
          <w:bCs/>
        </w:rPr>
        <w:lastRenderedPageBreak/>
        <w:t>附件</w:t>
      </w:r>
      <w:r>
        <w:rPr>
          <w:rFonts w:hint="eastAsia"/>
          <w:b/>
          <w:bCs/>
        </w:rPr>
        <w:t>2</w:t>
      </w:r>
    </w:p>
    <w:p w:rsidR="00BA2D02" w:rsidRDefault="00C5529C">
      <w:pPr>
        <w:pStyle w:val="2"/>
        <w:spacing w:line="240" w:lineRule="auto"/>
      </w:pPr>
      <w:r>
        <w:rPr>
          <w:rFonts w:hint="eastAsia"/>
          <w:noProof/>
        </w:rPr>
        <w:drawing>
          <wp:inline distT="0" distB="0" distL="114300" distR="114300">
            <wp:extent cx="6160135" cy="8213090"/>
            <wp:effectExtent l="0" t="0" r="12065" b="1270"/>
            <wp:docPr id="7" name="图片 7" descr="处罚告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处罚告知书"/>
                    <pic:cNvPicPr>
                      <a:picLocks noChangeAspect="1"/>
                    </pic:cNvPicPr>
                  </pic:nvPicPr>
                  <pic:blipFill>
                    <a:blip r:embed="rId39" cstate="email">
                      <a:lum bright="36000"/>
                      <a:extLst>
                        <a:ext uri="{28A0092B-C50C-407E-A947-70E740481C1C}">
                          <a14:useLocalDpi xmlns:a14="http://schemas.microsoft.com/office/drawing/2010/main" val="0"/>
                        </a:ext>
                      </a:extLst>
                    </a:blip>
                    <a:stretch>
                      <a:fillRect/>
                    </a:stretch>
                  </pic:blipFill>
                  <pic:spPr>
                    <a:xfrm>
                      <a:off x="0" y="0"/>
                      <a:ext cx="6160135" cy="8213090"/>
                    </a:xfrm>
                    <a:prstGeom prst="rect">
                      <a:avLst/>
                    </a:prstGeom>
                  </pic:spPr>
                </pic:pic>
              </a:graphicData>
            </a:graphic>
          </wp:inline>
        </w:drawing>
      </w:r>
    </w:p>
    <w:p w:rsidR="00BA2D02" w:rsidRDefault="00BA2D02">
      <w:pPr>
        <w:pStyle w:val="2"/>
        <w:spacing w:line="240" w:lineRule="auto"/>
        <w:rPr>
          <w:b/>
          <w:bCs/>
        </w:rPr>
      </w:pPr>
    </w:p>
    <w:p w:rsidR="00BA2D02" w:rsidRDefault="00C5529C">
      <w:pPr>
        <w:pStyle w:val="2"/>
        <w:spacing w:line="240" w:lineRule="auto"/>
        <w:rPr>
          <w:b/>
          <w:bCs/>
        </w:rPr>
      </w:pPr>
      <w:r>
        <w:rPr>
          <w:rFonts w:hint="eastAsia"/>
          <w:b/>
          <w:bCs/>
        </w:rPr>
        <w:lastRenderedPageBreak/>
        <w:t>附件</w:t>
      </w:r>
      <w:r>
        <w:rPr>
          <w:rFonts w:hint="eastAsia"/>
          <w:b/>
          <w:bCs/>
        </w:rPr>
        <w:t>3</w:t>
      </w:r>
    </w:p>
    <w:p w:rsidR="00BA2D02" w:rsidRDefault="00C5529C">
      <w:pPr>
        <w:pStyle w:val="2"/>
        <w:spacing w:line="240" w:lineRule="auto"/>
      </w:pPr>
      <w:r>
        <w:rPr>
          <w:rFonts w:hint="eastAsia"/>
          <w:noProof/>
        </w:rPr>
        <w:lastRenderedPageBreak/>
        <w:drawing>
          <wp:inline distT="0" distB="0" distL="114300" distR="114300">
            <wp:extent cx="6186805" cy="8509000"/>
            <wp:effectExtent l="0" t="0" r="635" b="10160"/>
            <wp:docPr id="9" name="图片 9" descr="建设项目环保验收检测委托书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建设项目环保验收检测委托书 001"/>
                    <pic:cNvPicPr>
                      <a:picLocks noChangeAspect="1"/>
                    </pic:cNvPicPr>
                  </pic:nvPicPr>
                  <pic:blipFill>
                    <a:blip r:embed="rId40" cstate="email">
                      <a:lum bright="6000"/>
                      <a:extLst>
                        <a:ext uri="{28A0092B-C50C-407E-A947-70E740481C1C}">
                          <a14:useLocalDpi xmlns:a14="http://schemas.microsoft.com/office/drawing/2010/main" val="0"/>
                        </a:ext>
                      </a:extLst>
                    </a:blip>
                    <a:stretch>
                      <a:fillRect/>
                    </a:stretch>
                  </pic:blipFill>
                  <pic:spPr>
                    <a:xfrm>
                      <a:off x="0" y="0"/>
                      <a:ext cx="6186805" cy="8509000"/>
                    </a:xfrm>
                    <a:prstGeom prst="rect">
                      <a:avLst/>
                    </a:prstGeom>
                  </pic:spPr>
                </pic:pic>
              </a:graphicData>
            </a:graphic>
          </wp:inline>
        </w:drawing>
      </w:r>
    </w:p>
    <w:p w:rsidR="00BA2D02" w:rsidRDefault="00C5529C">
      <w:pPr>
        <w:pStyle w:val="2"/>
        <w:rPr>
          <w:b/>
          <w:bCs/>
        </w:rPr>
      </w:pPr>
      <w:r>
        <w:rPr>
          <w:rFonts w:hint="eastAsia"/>
          <w:b/>
          <w:bCs/>
        </w:rPr>
        <w:lastRenderedPageBreak/>
        <w:t>附件</w:t>
      </w:r>
      <w:r>
        <w:rPr>
          <w:rFonts w:hint="eastAsia"/>
          <w:b/>
          <w:bCs/>
        </w:rPr>
        <w:t>4</w:t>
      </w:r>
    </w:p>
    <w:p w:rsidR="00BA2D02" w:rsidRDefault="00C5529C">
      <w:r>
        <w:rPr>
          <w:rFonts w:hint="eastAsia"/>
          <w:noProof/>
        </w:rPr>
        <w:drawing>
          <wp:inline distT="0" distB="0" distL="114300" distR="114300">
            <wp:extent cx="5845810" cy="8297545"/>
            <wp:effectExtent l="0" t="0" r="6350" b="8255"/>
            <wp:docPr id="64" name="图片 64" descr="危废合同-中再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危废合同-中再生1"/>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0" y="0"/>
                      <a:ext cx="5845810" cy="8297545"/>
                    </a:xfrm>
                    <a:prstGeom prst="rect">
                      <a:avLst/>
                    </a:prstGeom>
                  </pic:spPr>
                </pic:pic>
              </a:graphicData>
            </a:graphic>
          </wp:inline>
        </w:drawing>
      </w:r>
      <w:r>
        <w:rPr>
          <w:rFonts w:hint="eastAsia"/>
          <w:noProof/>
        </w:rPr>
        <w:lastRenderedPageBreak/>
        <w:drawing>
          <wp:inline distT="0" distB="0" distL="114300" distR="114300">
            <wp:extent cx="6184265" cy="8796020"/>
            <wp:effectExtent l="0" t="0" r="3175" b="12700"/>
            <wp:docPr id="95" name="图片 95" descr="微信图片_2017112316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微信图片_20171123161952"/>
                    <pic:cNvPicPr>
                      <a:picLocks noChangeAspect="1"/>
                    </pic:cNvPicPr>
                  </pic:nvPicPr>
                  <pic:blipFill>
                    <a:blip r:embed="rId42" cstate="email">
                      <a:extLst>
                        <a:ext uri="{28A0092B-C50C-407E-A947-70E740481C1C}">
                          <a14:useLocalDpi xmlns:a14="http://schemas.microsoft.com/office/drawing/2010/main" val="0"/>
                        </a:ext>
                      </a:extLst>
                    </a:blip>
                    <a:stretch>
                      <a:fillRect/>
                    </a:stretch>
                  </pic:blipFill>
                  <pic:spPr>
                    <a:xfrm>
                      <a:off x="0" y="0"/>
                      <a:ext cx="6184265" cy="8796020"/>
                    </a:xfrm>
                    <a:prstGeom prst="rect">
                      <a:avLst/>
                    </a:prstGeom>
                  </pic:spPr>
                </pic:pic>
              </a:graphicData>
            </a:graphic>
          </wp:inline>
        </w:drawing>
      </w:r>
      <w:r>
        <w:rPr>
          <w:rFonts w:hint="eastAsia"/>
          <w:noProof/>
        </w:rPr>
        <w:lastRenderedPageBreak/>
        <w:drawing>
          <wp:inline distT="0" distB="0" distL="114300" distR="114300">
            <wp:extent cx="6136005" cy="8862060"/>
            <wp:effectExtent l="0" t="0" r="5715" b="7620"/>
            <wp:docPr id="94" name="图片 94" descr="微信图片_201711231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171123162000"/>
                    <pic:cNvPicPr>
                      <a:picLocks noChangeAspect="1"/>
                    </pic:cNvPicPr>
                  </pic:nvPicPr>
                  <pic:blipFill>
                    <a:blip r:embed="rId43" cstate="email">
                      <a:extLst>
                        <a:ext uri="{28A0092B-C50C-407E-A947-70E740481C1C}">
                          <a14:useLocalDpi xmlns:a14="http://schemas.microsoft.com/office/drawing/2010/main" val="0"/>
                        </a:ext>
                      </a:extLst>
                    </a:blip>
                    <a:stretch>
                      <a:fillRect/>
                    </a:stretch>
                  </pic:blipFill>
                  <pic:spPr>
                    <a:xfrm>
                      <a:off x="0" y="0"/>
                      <a:ext cx="6136005" cy="8862060"/>
                    </a:xfrm>
                    <a:prstGeom prst="rect">
                      <a:avLst/>
                    </a:prstGeom>
                  </pic:spPr>
                </pic:pic>
              </a:graphicData>
            </a:graphic>
          </wp:inline>
        </w:drawing>
      </w:r>
      <w:r>
        <w:rPr>
          <w:rFonts w:hint="eastAsia"/>
          <w:noProof/>
        </w:rPr>
        <w:lastRenderedPageBreak/>
        <w:drawing>
          <wp:inline distT="0" distB="0" distL="114300" distR="114300">
            <wp:extent cx="6184265" cy="8698865"/>
            <wp:effectExtent l="0" t="0" r="3175" b="3175"/>
            <wp:docPr id="93" name="图片 93" descr="微信图片_2017112316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微信图片_20171123162006"/>
                    <pic:cNvPicPr>
                      <a:picLocks noChangeAspect="1"/>
                    </pic:cNvPicPr>
                  </pic:nvPicPr>
                  <pic:blipFill>
                    <a:blip r:embed="rId44" cstate="email">
                      <a:extLst>
                        <a:ext uri="{28A0092B-C50C-407E-A947-70E740481C1C}">
                          <a14:useLocalDpi xmlns:a14="http://schemas.microsoft.com/office/drawing/2010/main" val="0"/>
                        </a:ext>
                      </a:extLst>
                    </a:blip>
                    <a:stretch>
                      <a:fillRect/>
                    </a:stretch>
                  </pic:blipFill>
                  <pic:spPr>
                    <a:xfrm>
                      <a:off x="0" y="0"/>
                      <a:ext cx="6184265" cy="8698865"/>
                    </a:xfrm>
                    <a:prstGeom prst="rect">
                      <a:avLst/>
                    </a:prstGeom>
                  </pic:spPr>
                </pic:pic>
              </a:graphicData>
            </a:graphic>
          </wp:inline>
        </w:drawing>
      </w:r>
      <w:r>
        <w:rPr>
          <w:rFonts w:hint="eastAsia"/>
          <w:noProof/>
        </w:rPr>
        <w:lastRenderedPageBreak/>
        <w:drawing>
          <wp:inline distT="0" distB="0" distL="114300" distR="114300">
            <wp:extent cx="6136005" cy="8862060"/>
            <wp:effectExtent l="0" t="0" r="5715" b="7620"/>
            <wp:docPr id="65" name="图片 65" descr="微信图片_201711231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171123162012"/>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0" y="0"/>
                      <a:ext cx="6136005" cy="8862060"/>
                    </a:xfrm>
                    <a:prstGeom prst="rect">
                      <a:avLst/>
                    </a:prstGeom>
                  </pic:spPr>
                </pic:pic>
              </a:graphicData>
            </a:graphic>
          </wp:inline>
        </w:drawing>
      </w:r>
    </w:p>
    <w:p w:rsidR="00BA2D02" w:rsidRDefault="00C5529C">
      <w:pPr>
        <w:pStyle w:val="2"/>
        <w:spacing w:line="240" w:lineRule="auto"/>
      </w:pPr>
      <w:r>
        <w:rPr>
          <w:rFonts w:hint="eastAsia"/>
          <w:b/>
          <w:bCs/>
        </w:rPr>
        <w:lastRenderedPageBreak/>
        <w:t>附件</w:t>
      </w:r>
      <w:r>
        <w:rPr>
          <w:rFonts w:hint="eastAsia"/>
          <w:b/>
          <w:bCs/>
        </w:rPr>
        <w:t>5</w:t>
      </w:r>
    </w:p>
    <w:p w:rsidR="00BA2D02" w:rsidRDefault="00C5529C">
      <w:pPr>
        <w:pStyle w:val="2"/>
        <w:spacing w:line="240" w:lineRule="auto"/>
      </w:pPr>
      <w:r>
        <w:rPr>
          <w:rFonts w:hint="eastAsia"/>
          <w:noProof/>
        </w:rPr>
        <w:drawing>
          <wp:inline distT="0" distB="0" distL="114300" distR="114300">
            <wp:extent cx="6179185" cy="8481695"/>
            <wp:effectExtent l="0" t="0" r="8255" b="6985"/>
            <wp:docPr id="10" name="图片 10" descr="微信图片_201801081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0108102001"/>
                    <pic:cNvPicPr>
                      <a:picLocks noChangeAspect="1"/>
                    </pic:cNvPicPr>
                  </pic:nvPicPr>
                  <pic:blipFill>
                    <a:blip r:embed="rId46" cstate="email">
                      <a:lum bright="12000"/>
                      <a:extLst>
                        <a:ext uri="{28A0092B-C50C-407E-A947-70E740481C1C}">
                          <a14:useLocalDpi xmlns:a14="http://schemas.microsoft.com/office/drawing/2010/main" val="0"/>
                        </a:ext>
                      </a:extLst>
                    </a:blip>
                    <a:stretch>
                      <a:fillRect/>
                    </a:stretch>
                  </pic:blipFill>
                  <pic:spPr>
                    <a:xfrm>
                      <a:off x="0" y="0"/>
                      <a:ext cx="6179185" cy="8481695"/>
                    </a:xfrm>
                    <a:prstGeom prst="rect">
                      <a:avLst/>
                    </a:prstGeom>
                  </pic:spPr>
                </pic:pic>
              </a:graphicData>
            </a:graphic>
          </wp:inline>
        </w:drawing>
      </w:r>
      <w:bookmarkStart w:id="205" w:name="_GoBack"/>
      <w:r>
        <w:rPr>
          <w:rFonts w:hint="eastAsia"/>
          <w:noProof/>
        </w:rPr>
        <w:lastRenderedPageBreak/>
        <w:drawing>
          <wp:inline distT="0" distB="0" distL="114300" distR="114300">
            <wp:extent cx="5845145" cy="8039100"/>
            <wp:effectExtent l="0" t="0" r="3810" b="0"/>
            <wp:docPr id="92" name="图片 92" descr="能耗证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能耗证明 001"/>
                    <pic:cNvPicPr>
                      <a:picLocks noChangeAspect="1"/>
                    </pic:cNvPicPr>
                  </pic:nvPicPr>
                  <pic:blipFill>
                    <a:blip r:embed="rId47" cstate="email">
                      <a:lum bright="6000"/>
                      <a:extLst>
                        <a:ext uri="{28A0092B-C50C-407E-A947-70E740481C1C}">
                          <a14:useLocalDpi xmlns:a14="http://schemas.microsoft.com/office/drawing/2010/main" val="0"/>
                        </a:ext>
                      </a:extLst>
                    </a:blip>
                    <a:stretch>
                      <a:fillRect/>
                    </a:stretch>
                  </pic:blipFill>
                  <pic:spPr>
                    <a:xfrm>
                      <a:off x="0" y="0"/>
                      <a:ext cx="5847327" cy="8042101"/>
                    </a:xfrm>
                    <a:prstGeom prst="rect">
                      <a:avLst/>
                    </a:prstGeom>
                  </pic:spPr>
                </pic:pic>
              </a:graphicData>
            </a:graphic>
          </wp:inline>
        </w:drawing>
      </w:r>
      <w:bookmarkEnd w:id="205"/>
      <w:r>
        <w:rPr>
          <w:rFonts w:hint="eastAsia"/>
          <w:noProof/>
        </w:rPr>
        <w:lastRenderedPageBreak/>
        <w:drawing>
          <wp:inline distT="0" distB="0" distL="114300" distR="114300">
            <wp:extent cx="5891437" cy="8086725"/>
            <wp:effectExtent l="0" t="0" r="0" b="0"/>
            <wp:docPr id="11" name="图片 11" descr="微信图片_201801081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80108102055"/>
                    <pic:cNvPicPr>
                      <a:picLocks noChangeAspect="1"/>
                    </pic:cNvPicPr>
                  </pic:nvPicPr>
                  <pic:blipFill>
                    <a:blip r:embed="rId48" cstate="email">
                      <a:lum bright="12000"/>
                      <a:extLst>
                        <a:ext uri="{28A0092B-C50C-407E-A947-70E740481C1C}">
                          <a14:useLocalDpi xmlns:a14="http://schemas.microsoft.com/office/drawing/2010/main" val="0"/>
                        </a:ext>
                      </a:extLst>
                    </a:blip>
                    <a:stretch>
                      <a:fillRect/>
                    </a:stretch>
                  </pic:blipFill>
                  <pic:spPr>
                    <a:xfrm>
                      <a:off x="0" y="0"/>
                      <a:ext cx="5894526" cy="8090965"/>
                    </a:xfrm>
                    <a:prstGeom prst="rect">
                      <a:avLst/>
                    </a:prstGeom>
                  </pic:spPr>
                </pic:pic>
              </a:graphicData>
            </a:graphic>
          </wp:inline>
        </w:drawing>
      </w:r>
    </w:p>
    <w:p w:rsidR="00BA2D02" w:rsidRDefault="00BA2D02">
      <w:pPr>
        <w:pStyle w:val="2"/>
        <w:spacing w:line="240" w:lineRule="auto"/>
        <w:rPr>
          <w:b/>
          <w:bCs/>
        </w:rPr>
      </w:pPr>
    </w:p>
    <w:p w:rsidR="00BA2D02" w:rsidRDefault="00C5529C">
      <w:pPr>
        <w:pStyle w:val="2"/>
        <w:spacing w:line="240" w:lineRule="auto"/>
      </w:pPr>
      <w:r>
        <w:rPr>
          <w:rFonts w:hint="eastAsia"/>
          <w:b/>
          <w:bCs/>
        </w:rPr>
        <w:t>附件</w:t>
      </w:r>
      <w:r>
        <w:rPr>
          <w:rFonts w:hint="eastAsia"/>
          <w:b/>
          <w:bCs/>
        </w:rPr>
        <w:t>6</w:t>
      </w:r>
    </w:p>
    <w:p w:rsidR="00BA2D02" w:rsidRDefault="00C5529C">
      <w:pPr>
        <w:pStyle w:val="2"/>
        <w:spacing w:line="240" w:lineRule="auto"/>
      </w:pPr>
      <w:r>
        <w:rPr>
          <w:rFonts w:hint="eastAsia"/>
          <w:noProof/>
        </w:rPr>
        <w:lastRenderedPageBreak/>
        <w:drawing>
          <wp:inline distT="0" distB="0" distL="114300" distR="114300">
            <wp:extent cx="5706635" cy="7848600"/>
            <wp:effectExtent l="0" t="0" r="8890" b="0"/>
            <wp:docPr id="72" name="图片 72" descr="防渗处理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防渗处理说明"/>
                    <pic:cNvPicPr>
                      <a:picLocks noChangeAspect="1"/>
                    </pic:cNvPicPr>
                  </pic:nvPicPr>
                  <pic:blipFill>
                    <a:blip r:embed="rId49" cstate="email">
                      <a:lum bright="12000"/>
                      <a:extLst>
                        <a:ext uri="{28A0092B-C50C-407E-A947-70E740481C1C}">
                          <a14:useLocalDpi xmlns:a14="http://schemas.microsoft.com/office/drawing/2010/main" val="0"/>
                        </a:ext>
                      </a:extLst>
                    </a:blip>
                    <a:stretch>
                      <a:fillRect/>
                    </a:stretch>
                  </pic:blipFill>
                  <pic:spPr>
                    <a:xfrm>
                      <a:off x="0" y="0"/>
                      <a:ext cx="5709858" cy="7853032"/>
                    </a:xfrm>
                    <a:prstGeom prst="rect">
                      <a:avLst/>
                    </a:prstGeom>
                  </pic:spPr>
                </pic:pic>
              </a:graphicData>
            </a:graphic>
          </wp:inline>
        </w:drawing>
      </w:r>
    </w:p>
    <w:p w:rsidR="00BA2D02" w:rsidRDefault="00C5529C">
      <w:pPr>
        <w:pStyle w:val="2"/>
        <w:spacing w:line="240" w:lineRule="auto"/>
        <w:rPr>
          <w:b/>
          <w:bCs/>
        </w:rPr>
      </w:pPr>
      <w:r>
        <w:rPr>
          <w:rFonts w:hint="eastAsia"/>
          <w:b/>
          <w:bCs/>
        </w:rPr>
        <w:t>附件</w:t>
      </w:r>
      <w:r>
        <w:rPr>
          <w:rFonts w:hint="eastAsia"/>
          <w:b/>
          <w:bCs/>
        </w:rPr>
        <w:t>7</w:t>
      </w:r>
    </w:p>
    <w:p w:rsidR="00BA2D02" w:rsidRDefault="00C5529C">
      <w:pPr>
        <w:pStyle w:val="2"/>
        <w:spacing w:line="240" w:lineRule="auto"/>
        <w:jc w:val="center"/>
        <w:rPr>
          <w:b/>
          <w:bCs/>
        </w:rPr>
      </w:pPr>
      <w:r>
        <w:rPr>
          <w:rFonts w:hint="eastAsia"/>
          <w:b/>
          <w:bCs/>
          <w:noProof/>
        </w:rPr>
        <w:lastRenderedPageBreak/>
        <w:drawing>
          <wp:inline distT="0" distB="0" distL="114300" distR="114300">
            <wp:extent cx="5277253" cy="7258050"/>
            <wp:effectExtent l="0" t="0" r="0" b="0"/>
            <wp:docPr id="86" name="图片 86" descr="环保管理制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环保管理制度1"/>
                    <pic:cNvPicPr>
                      <a:picLocks noChangeAspect="1"/>
                    </pic:cNvPicPr>
                  </pic:nvPicPr>
                  <pic:blipFill>
                    <a:blip r:embed="rId50" cstate="email">
                      <a:extLst>
                        <a:ext uri="{28A0092B-C50C-407E-A947-70E740481C1C}">
                          <a14:useLocalDpi xmlns:a14="http://schemas.microsoft.com/office/drawing/2010/main" val="0"/>
                        </a:ext>
                      </a:extLst>
                    </a:blip>
                    <a:stretch>
                      <a:fillRect/>
                    </a:stretch>
                  </pic:blipFill>
                  <pic:spPr>
                    <a:xfrm>
                      <a:off x="0" y="0"/>
                      <a:ext cx="5282707" cy="7265551"/>
                    </a:xfrm>
                    <a:prstGeom prst="rect">
                      <a:avLst/>
                    </a:prstGeom>
                  </pic:spPr>
                </pic:pic>
              </a:graphicData>
            </a:graphic>
          </wp:inline>
        </w:drawing>
      </w:r>
      <w:r>
        <w:rPr>
          <w:rFonts w:hint="eastAsia"/>
          <w:b/>
          <w:bCs/>
          <w:noProof/>
        </w:rPr>
        <w:lastRenderedPageBreak/>
        <w:drawing>
          <wp:inline distT="0" distB="0" distL="114300" distR="114300">
            <wp:extent cx="5522393" cy="7439025"/>
            <wp:effectExtent l="0" t="0" r="2540" b="0"/>
            <wp:docPr id="85" name="图片 85" descr="环保管理制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环保管理制度2"/>
                    <pic:cNvPicPr>
                      <a:picLocks noChangeAspect="1"/>
                    </pic:cNvPicPr>
                  </pic:nvPicPr>
                  <pic:blipFill>
                    <a:blip r:embed="rId51">
                      <a:lum bright="6000"/>
                      <a:extLst>
                        <a:ext uri="{28A0092B-C50C-407E-A947-70E740481C1C}">
                          <a14:useLocalDpi xmlns:a14="http://schemas.microsoft.com/office/drawing/2010/main" val="0"/>
                        </a:ext>
                      </a:extLst>
                    </a:blip>
                    <a:stretch>
                      <a:fillRect/>
                    </a:stretch>
                  </pic:blipFill>
                  <pic:spPr>
                    <a:xfrm>
                      <a:off x="0" y="0"/>
                      <a:ext cx="5525765" cy="7443568"/>
                    </a:xfrm>
                    <a:prstGeom prst="rect">
                      <a:avLst/>
                    </a:prstGeom>
                  </pic:spPr>
                </pic:pic>
              </a:graphicData>
            </a:graphic>
          </wp:inline>
        </w:drawing>
      </w:r>
      <w:r>
        <w:rPr>
          <w:rFonts w:hint="eastAsia"/>
          <w:b/>
          <w:bCs/>
          <w:noProof/>
        </w:rPr>
        <w:lastRenderedPageBreak/>
        <w:drawing>
          <wp:inline distT="0" distB="0" distL="114300" distR="114300">
            <wp:extent cx="5773852" cy="7829550"/>
            <wp:effectExtent l="0" t="0" r="0" b="0"/>
            <wp:docPr id="84" name="图片 84" descr="环保管理制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环保管理制度3"/>
                    <pic:cNvPicPr>
                      <a:picLocks noChangeAspect="1"/>
                    </pic:cNvPicPr>
                  </pic:nvPicPr>
                  <pic:blipFill>
                    <a:blip r:embed="rId52">
                      <a:lum bright="6000"/>
                      <a:extLst>
                        <a:ext uri="{28A0092B-C50C-407E-A947-70E740481C1C}">
                          <a14:useLocalDpi xmlns:a14="http://schemas.microsoft.com/office/drawing/2010/main" val="0"/>
                        </a:ext>
                      </a:extLst>
                    </a:blip>
                    <a:stretch>
                      <a:fillRect/>
                    </a:stretch>
                  </pic:blipFill>
                  <pic:spPr>
                    <a:xfrm>
                      <a:off x="0" y="0"/>
                      <a:ext cx="5781515" cy="7839941"/>
                    </a:xfrm>
                    <a:prstGeom prst="rect">
                      <a:avLst/>
                    </a:prstGeom>
                  </pic:spPr>
                </pic:pic>
              </a:graphicData>
            </a:graphic>
          </wp:inline>
        </w:drawing>
      </w:r>
      <w:r>
        <w:rPr>
          <w:rFonts w:hint="eastAsia"/>
          <w:b/>
          <w:bCs/>
          <w:noProof/>
        </w:rPr>
        <w:lastRenderedPageBreak/>
        <w:drawing>
          <wp:inline distT="0" distB="0" distL="114300" distR="114300">
            <wp:extent cx="5809935" cy="7762875"/>
            <wp:effectExtent l="0" t="0" r="635" b="0"/>
            <wp:docPr id="74" name="图片 74" descr="环保管理制度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环保管理制度4"/>
                    <pic:cNvPicPr>
                      <a:picLocks noChangeAspect="1"/>
                    </pic:cNvPicPr>
                  </pic:nvPicPr>
                  <pic:blipFill>
                    <a:blip r:embed="rId53">
                      <a:lum bright="6000"/>
                      <a:extLst>
                        <a:ext uri="{28A0092B-C50C-407E-A947-70E740481C1C}">
                          <a14:useLocalDpi xmlns:a14="http://schemas.microsoft.com/office/drawing/2010/main" val="0"/>
                        </a:ext>
                      </a:extLst>
                    </a:blip>
                    <a:stretch>
                      <a:fillRect/>
                    </a:stretch>
                  </pic:blipFill>
                  <pic:spPr>
                    <a:xfrm>
                      <a:off x="0" y="0"/>
                      <a:ext cx="5815830" cy="7770752"/>
                    </a:xfrm>
                    <a:prstGeom prst="rect">
                      <a:avLst/>
                    </a:prstGeom>
                  </pic:spPr>
                </pic:pic>
              </a:graphicData>
            </a:graphic>
          </wp:inline>
        </w:drawing>
      </w:r>
      <w:r>
        <w:rPr>
          <w:rFonts w:hint="eastAsia"/>
          <w:b/>
          <w:bCs/>
          <w:noProof/>
        </w:rPr>
        <w:lastRenderedPageBreak/>
        <w:drawing>
          <wp:inline distT="0" distB="0" distL="114300" distR="114300">
            <wp:extent cx="5773984" cy="7791450"/>
            <wp:effectExtent l="0" t="0" r="0" b="0"/>
            <wp:docPr id="73" name="图片 73" descr="环保管理制度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环保管理制度5"/>
                    <pic:cNvPicPr>
                      <a:picLocks noChangeAspect="1"/>
                    </pic:cNvPicPr>
                  </pic:nvPicPr>
                  <pic:blipFill>
                    <a:blip r:embed="rId54">
                      <a:lum bright="6000"/>
                      <a:extLst>
                        <a:ext uri="{28A0092B-C50C-407E-A947-70E740481C1C}">
                          <a14:useLocalDpi xmlns:a14="http://schemas.microsoft.com/office/drawing/2010/main" val="0"/>
                        </a:ext>
                      </a:extLst>
                    </a:blip>
                    <a:stretch>
                      <a:fillRect/>
                    </a:stretch>
                  </pic:blipFill>
                  <pic:spPr>
                    <a:xfrm>
                      <a:off x="0" y="0"/>
                      <a:ext cx="5775758" cy="7793844"/>
                    </a:xfrm>
                    <a:prstGeom prst="rect">
                      <a:avLst/>
                    </a:prstGeom>
                  </pic:spPr>
                </pic:pic>
              </a:graphicData>
            </a:graphic>
          </wp:inline>
        </w:drawing>
      </w:r>
    </w:p>
    <w:p w:rsidR="00BA2D02" w:rsidRDefault="00BA2D02">
      <w:pPr>
        <w:pStyle w:val="2"/>
        <w:spacing w:line="240" w:lineRule="auto"/>
        <w:rPr>
          <w:b/>
          <w:bCs/>
        </w:rPr>
      </w:pPr>
    </w:p>
    <w:p w:rsidR="00BA2D02" w:rsidRDefault="00C5529C">
      <w:pPr>
        <w:pStyle w:val="2"/>
        <w:spacing w:line="240" w:lineRule="auto"/>
        <w:rPr>
          <w:color w:val="FF0000"/>
        </w:rPr>
      </w:pPr>
      <w:r>
        <w:rPr>
          <w:noProof/>
        </w:rPr>
        <mc:AlternateContent>
          <mc:Choice Requires="wps">
            <w:drawing>
              <wp:anchor distT="0" distB="0" distL="114300" distR="114300" simplePos="0" relativeHeight="287044608" behindDoc="0" locked="0" layoutInCell="1" allowOverlap="1">
                <wp:simplePos x="0" y="0"/>
                <wp:positionH relativeFrom="column">
                  <wp:posOffset>15240</wp:posOffset>
                </wp:positionH>
                <wp:positionV relativeFrom="paragraph">
                  <wp:posOffset>-160020</wp:posOffset>
                </wp:positionV>
                <wp:extent cx="1828800" cy="1828800"/>
                <wp:effectExtent l="0" t="0" r="0" b="0"/>
                <wp:wrapSquare wrapText="bothSides"/>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pStyle w:val="2"/>
                              <w:spacing w:line="240" w:lineRule="auto"/>
                              <w:rPr>
                                <w:b/>
                                <w:bCs/>
                              </w:rPr>
                            </w:pPr>
                            <w:r>
                              <w:rPr>
                                <w:rFonts w:hint="eastAsia"/>
                                <w:b/>
                                <w:bCs/>
                              </w:rPr>
                              <w:t>附件</w:t>
                            </w:r>
                            <w:r>
                              <w:rPr>
                                <w:rFonts w:hint="eastAsia"/>
                                <w:b/>
                                <w:bCs/>
                              </w:rPr>
                              <w:t>8</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2pt;margin-top:-12.6pt;height:144pt;width:144pt;mso-wrap-distance-bottom:0pt;mso-wrap-distance-left:9pt;mso-wrap-distance-right:9pt;mso-wrap-distance-top:0pt;mso-wrap-style:none;z-index:-1062032384;mso-width-relative:page;mso-height-relative:page;" filled="f" stroked="f" coordsize="21600,21600" o:gfxdata="UEsDBAoAAAAAAIdO4kAAAAAAAAAAAAAAAAAEAAAAZHJzL1BLAwQUAAAACACHTuJAIgoVOtgAAAAJ&#10;AQAADwAAAGRycy9kb3ducmV2LnhtbE2PMU/DMBCFdyT+g3VIbK1dA1UJcTpUogtioEWwXuJrEiW2&#10;o9hNA7+eY4Lt7t7Tu+/l29n1YqIxtsEbWC0VCPJVsK2vDbwfnxcbEDGht9gHTwa+KMK2uL7KMbPh&#10;4t9oOqRacIiPGRpoUhoyKWPVkMO4DAN51k5hdJh4HWtpR7xwuOulVmotHbaePzQ40K6hqjucnYFX&#10;/Ninae6qfTec7Kcbyt3d94sxtzcr9QQi0Zz+zPCLz+hQMFMZzt5G0RvQ92w0sNAPGgTr+lHxpeRh&#10;rTcgi1z+b1D8AFBLAwQUAAAACACHTuJARdiRyxgCAAAZBAAADgAAAGRycy9lMm9Eb2MueG1srVPL&#10;jtMwFN0j8Q+W9zRp6QylajoqMypCGjEjFcTadZwmkl+y3SblA+APWLFhz3f1Ozh22k4FrBAb575y&#10;H+eeO7vplCQ74XxjdEGHg5wSobkpG70p6McPyxcTSnxgumTSaFHQvfD0Zv782ay1UzEytZGlcARJ&#10;tJ+2tqB1CHaaZZ7XQjE/MFZoOCvjFAtQ3SYrHWuRXclslOfXWWtcaZ3hwntY73onnaf8VSV4eKgq&#10;LwKRBUVvIb0uvev4ZvMZm24cs3XDj22wf+hCsUaj6DnVHQuMbF3zRyrVcGe8qcKAG5WZqmq4SDNg&#10;mmH+2zSrmlmRZgE43p5h8v8vLX+/e3SkKQs6waY0U9jR4dvXw/efhx9fCGwAqLV+iriVRWTo3pgO&#10;iz7ZPYxx7q5yKn4xEYEfUO/P8IouEB5/mowmkxwuDt9JQf7s6XfrfHgrjCJRKKjD/hKsbHfvQx96&#10;ConVtFk2UqYdSk3agl6/vMrTD2cPkkuNGnGIvtkohW7dHSdbm3KPwZzpueEtXzYofs98eGQOZEDD&#10;IHh4wFNJgyLmKFFSG/f5b/YYjx3BS0kLchVUg/2UyHcau3s9HI8jF5Myvno1guIuPetLj96qWwP2&#10;DnFIlicxxgd5Eitn1CdcwSLWhItpjsoFDSfxNvSExxVxsVikILDPsnCvV5bH1BFMbxfbAEATzhGk&#10;HpkjduBf2tTxViLBL/UU9XTR8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ChU62AAAAAkBAAAP&#10;AAAAAAAAAAEAIAAAACIAAABkcnMvZG93bnJldi54bWxQSwECFAAUAAAACACHTuJARdiRyxgCAAAZ&#10;BAAADgAAAAAAAAABACAAAAAnAQAAZHJzL2Uyb0RvYy54bWxQSwUGAAAAAAYABgBZAQAAsQUAAAAA&#10;">
                <v:fill on="f" focussize="0,0"/>
                <v:stroke on="f" weight="0.5pt"/>
                <v:imagedata o:title=""/>
                <o:lock v:ext="edit" aspectratio="f"/>
                <v:textbox style="mso-fit-shape-to-text:t;">
                  <w:txbxContent>
                    <w:p>
                      <w:pPr>
                        <w:pStyle w:val="2"/>
                        <w:spacing w:line="240" w:lineRule="auto"/>
                        <w:rPr>
                          <w:rFonts w:hint="eastAsia"/>
                          <w:b/>
                          <w:bCs/>
                          <w:lang w:val="en-US" w:eastAsia="zh-CN"/>
                        </w:rPr>
                      </w:pPr>
                      <w:r>
                        <w:rPr>
                          <w:rFonts w:hint="eastAsia"/>
                          <w:b/>
                          <w:bCs/>
                          <w:lang w:val="en-US" w:eastAsia="zh-CN"/>
                        </w:rPr>
                        <w:t>附件8</w:t>
                      </w:r>
                    </w:p>
                  </w:txbxContent>
                </v:textbox>
                <w10:wrap type="square"/>
              </v:shape>
            </w:pict>
          </mc:Fallback>
        </mc:AlternateContent>
      </w:r>
    </w:p>
    <w:p w:rsidR="00BA2D02" w:rsidRDefault="00C5529C">
      <w:pPr>
        <w:pStyle w:val="2"/>
        <w:spacing w:line="240" w:lineRule="auto"/>
        <w:jc w:val="center"/>
        <w:rPr>
          <w:color w:val="FF0000"/>
        </w:rPr>
      </w:pPr>
      <w:r>
        <w:rPr>
          <w:rFonts w:hint="eastAsia"/>
          <w:noProof/>
          <w:color w:val="FF0000"/>
        </w:rPr>
        <w:lastRenderedPageBreak/>
        <w:drawing>
          <wp:inline distT="0" distB="0" distL="114300" distR="114300">
            <wp:extent cx="5481813" cy="7753350"/>
            <wp:effectExtent l="0" t="0" r="5080" b="0"/>
            <wp:docPr id="90" name="图片 90" descr="MX-M2608N_20171123_10262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MX-M2608N_20171123_102627_001"/>
                    <pic:cNvPicPr>
                      <a:picLocks noChangeAspect="1"/>
                    </pic:cNvPicPr>
                  </pic:nvPicPr>
                  <pic:blipFill>
                    <a:blip r:embed="rId55" cstate="email">
                      <a:extLst>
                        <a:ext uri="{28A0092B-C50C-407E-A947-70E740481C1C}">
                          <a14:useLocalDpi xmlns:a14="http://schemas.microsoft.com/office/drawing/2010/main" val="0"/>
                        </a:ext>
                      </a:extLst>
                    </a:blip>
                    <a:stretch>
                      <a:fillRect/>
                    </a:stretch>
                  </pic:blipFill>
                  <pic:spPr>
                    <a:xfrm>
                      <a:off x="0" y="0"/>
                      <a:ext cx="5484291" cy="7756854"/>
                    </a:xfrm>
                    <a:prstGeom prst="rect">
                      <a:avLst/>
                    </a:prstGeom>
                  </pic:spPr>
                </pic:pic>
              </a:graphicData>
            </a:graphic>
          </wp:inline>
        </w:drawing>
      </w:r>
      <w:r>
        <w:rPr>
          <w:rFonts w:hint="eastAsia"/>
          <w:noProof/>
          <w:color w:val="FF0000"/>
        </w:rPr>
        <w:lastRenderedPageBreak/>
        <w:drawing>
          <wp:inline distT="0" distB="0" distL="114300" distR="114300">
            <wp:extent cx="5838823" cy="8258175"/>
            <wp:effectExtent l="0" t="0" r="0" b="0"/>
            <wp:docPr id="89" name="图片 89" descr="MX-M2608N_20171123_102627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MX-M2608N_20171123_102627_002"/>
                    <pic:cNvPicPr>
                      <a:picLocks noChangeAspect="1"/>
                    </pic:cNvPicPr>
                  </pic:nvPicPr>
                  <pic:blipFill>
                    <a:blip r:embed="rId56" cstate="email">
                      <a:extLst>
                        <a:ext uri="{28A0092B-C50C-407E-A947-70E740481C1C}">
                          <a14:useLocalDpi xmlns:a14="http://schemas.microsoft.com/office/drawing/2010/main" val="0"/>
                        </a:ext>
                      </a:extLst>
                    </a:blip>
                    <a:stretch>
                      <a:fillRect/>
                    </a:stretch>
                  </pic:blipFill>
                  <pic:spPr>
                    <a:xfrm>
                      <a:off x="0" y="0"/>
                      <a:ext cx="5840095" cy="8259974"/>
                    </a:xfrm>
                    <a:prstGeom prst="rect">
                      <a:avLst/>
                    </a:prstGeom>
                  </pic:spPr>
                </pic:pic>
              </a:graphicData>
            </a:graphic>
          </wp:inline>
        </w:drawing>
      </w:r>
      <w:r>
        <w:rPr>
          <w:rFonts w:hint="eastAsia"/>
          <w:noProof/>
          <w:color w:val="FF0000"/>
        </w:rPr>
        <w:lastRenderedPageBreak/>
        <w:drawing>
          <wp:inline distT="0" distB="0" distL="114300" distR="114300">
            <wp:extent cx="5919637" cy="8372475"/>
            <wp:effectExtent l="0" t="0" r="5080" b="0"/>
            <wp:docPr id="87" name="图片 87" descr="MX-M2608N_20171123_102627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MX-M2608N_20171123_102627_003"/>
                    <pic:cNvPicPr>
                      <a:picLocks noChangeAspect="1"/>
                    </pic:cNvPicPr>
                  </pic:nvPicPr>
                  <pic:blipFill>
                    <a:blip r:embed="rId57" cstate="email">
                      <a:extLst>
                        <a:ext uri="{28A0092B-C50C-407E-A947-70E740481C1C}">
                          <a14:useLocalDpi xmlns:a14="http://schemas.microsoft.com/office/drawing/2010/main" val="0"/>
                        </a:ext>
                      </a:extLst>
                    </a:blip>
                    <a:stretch>
                      <a:fillRect/>
                    </a:stretch>
                  </pic:blipFill>
                  <pic:spPr>
                    <a:xfrm>
                      <a:off x="0" y="0"/>
                      <a:ext cx="5920927" cy="8374299"/>
                    </a:xfrm>
                    <a:prstGeom prst="rect">
                      <a:avLst/>
                    </a:prstGeom>
                  </pic:spPr>
                </pic:pic>
              </a:graphicData>
            </a:graphic>
          </wp:inline>
        </w:drawing>
      </w:r>
      <w:r>
        <w:rPr>
          <w:rFonts w:hint="eastAsia"/>
          <w:noProof/>
          <w:color w:val="FF0000"/>
        </w:rPr>
        <w:lastRenderedPageBreak/>
        <w:drawing>
          <wp:inline distT="0" distB="0" distL="114300" distR="114300">
            <wp:extent cx="5690664" cy="8048625"/>
            <wp:effectExtent l="0" t="0" r="5715" b="0"/>
            <wp:docPr id="62" name="图片 62" descr="MX-M2608N_20171123_102627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MX-M2608N_20171123_102627_004"/>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0" y="0"/>
                      <a:ext cx="5691904" cy="8050379"/>
                    </a:xfrm>
                    <a:prstGeom prst="rect">
                      <a:avLst/>
                    </a:prstGeom>
                  </pic:spPr>
                </pic:pic>
              </a:graphicData>
            </a:graphic>
          </wp:inline>
        </w:drawing>
      </w:r>
      <w:r>
        <w:rPr>
          <w:rFonts w:hint="eastAsia"/>
          <w:noProof/>
          <w:color w:val="FF0000"/>
        </w:rPr>
        <w:lastRenderedPageBreak/>
        <w:drawing>
          <wp:inline distT="0" distB="0" distL="114300" distR="114300">
            <wp:extent cx="5805150" cy="8210550"/>
            <wp:effectExtent l="0" t="0" r="5715" b="0"/>
            <wp:docPr id="56" name="图片 56" descr="MX-M2608N_20171123_102627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X-M2608N_20171123_102627_005"/>
                    <pic:cNvPicPr>
                      <a:picLocks noChangeAspect="1"/>
                    </pic:cNvPicPr>
                  </pic:nvPicPr>
                  <pic:blipFill>
                    <a:blip r:embed="rId59" cstate="email">
                      <a:extLst>
                        <a:ext uri="{28A0092B-C50C-407E-A947-70E740481C1C}">
                          <a14:useLocalDpi xmlns:a14="http://schemas.microsoft.com/office/drawing/2010/main" val="0"/>
                        </a:ext>
                      </a:extLst>
                    </a:blip>
                    <a:stretch>
                      <a:fillRect/>
                    </a:stretch>
                  </pic:blipFill>
                  <pic:spPr>
                    <a:xfrm>
                      <a:off x="0" y="0"/>
                      <a:ext cx="5806415" cy="8212339"/>
                    </a:xfrm>
                    <a:prstGeom prst="rect">
                      <a:avLst/>
                    </a:prstGeom>
                  </pic:spPr>
                </pic:pic>
              </a:graphicData>
            </a:graphic>
          </wp:inline>
        </w:drawing>
      </w:r>
      <w:r>
        <w:rPr>
          <w:rFonts w:hint="eastAsia"/>
          <w:noProof/>
          <w:color w:val="FF0000"/>
        </w:rPr>
        <w:lastRenderedPageBreak/>
        <w:drawing>
          <wp:inline distT="0" distB="0" distL="114300" distR="114300">
            <wp:extent cx="5505450" cy="7786667"/>
            <wp:effectExtent l="0" t="0" r="0" b="5080"/>
            <wp:docPr id="55" name="图片 55" descr="MX-M2608N_20171123_102627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X-M2608N_20171123_102627_006"/>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a:off x="0" y="0"/>
                      <a:ext cx="5506649" cy="7788363"/>
                    </a:xfrm>
                    <a:prstGeom prst="rect">
                      <a:avLst/>
                    </a:prstGeom>
                  </pic:spPr>
                </pic:pic>
              </a:graphicData>
            </a:graphic>
          </wp:inline>
        </w:drawing>
      </w:r>
      <w:r>
        <w:rPr>
          <w:rFonts w:hint="eastAsia"/>
          <w:noProof/>
          <w:color w:val="FF0000"/>
        </w:rPr>
        <w:lastRenderedPageBreak/>
        <w:drawing>
          <wp:inline distT="0" distB="0" distL="114300" distR="114300">
            <wp:extent cx="5623318" cy="7953375"/>
            <wp:effectExtent l="0" t="0" r="0" b="0"/>
            <wp:docPr id="54" name="图片 54" descr="MX-M2608N_20171123_102627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X-M2608N_20171123_102627_007"/>
                    <pic:cNvPicPr>
                      <a:picLocks noChangeAspect="1"/>
                    </pic:cNvPicPr>
                  </pic:nvPicPr>
                  <pic:blipFill>
                    <a:blip r:embed="rId61" cstate="email">
                      <a:extLst>
                        <a:ext uri="{28A0092B-C50C-407E-A947-70E740481C1C}">
                          <a14:useLocalDpi xmlns:a14="http://schemas.microsoft.com/office/drawing/2010/main" val="0"/>
                        </a:ext>
                      </a:extLst>
                    </a:blip>
                    <a:stretch>
                      <a:fillRect/>
                    </a:stretch>
                  </pic:blipFill>
                  <pic:spPr>
                    <a:xfrm>
                      <a:off x="0" y="0"/>
                      <a:ext cx="5624543" cy="7955108"/>
                    </a:xfrm>
                    <a:prstGeom prst="rect">
                      <a:avLst/>
                    </a:prstGeom>
                  </pic:spPr>
                </pic:pic>
              </a:graphicData>
            </a:graphic>
          </wp:inline>
        </w:drawing>
      </w:r>
      <w:r>
        <w:rPr>
          <w:rFonts w:hint="eastAsia"/>
          <w:noProof/>
          <w:color w:val="FF0000"/>
        </w:rPr>
        <w:lastRenderedPageBreak/>
        <w:drawing>
          <wp:inline distT="0" distB="0" distL="114300" distR="114300">
            <wp:extent cx="5832088" cy="8248650"/>
            <wp:effectExtent l="0" t="0" r="0" b="0"/>
            <wp:docPr id="52" name="图片 52" descr="MX-M2608N_20171123_102627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X-M2608N_20171123_102627_008"/>
                    <pic:cNvPicPr>
                      <a:picLocks noChangeAspect="1"/>
                    </pic:cNvPicPr>
                  </pic:nvPicPr>
                  <pic:blipFill>
                    <a:blip r:embed="rId62" cstate="email">
                      <a:extLst>
                        <a:ext uri="{28A0092B-C50C-407E-A947-70E740481C1C}">
                          <a14:useLocalDpi xmlns:a14="http://schemas.microsoft.com/office/drawing/2010/main" val="0"/>
                        </a:ext>
                      </a:extLst>
                    </a:blip>
                    <a:stretch>
                      <a:fillRect/>
                    </a:stretch>
                  </pic:blipFill>
                  <pic:spPr>
                    <a:xfrm>
                      <a:off x="0" y="0"/>
                      <a:ext cx="5833359" cy="8250447"/>
                    </a:xfrm>
                    <a:prstGeom prst="rect">
                      <a:avLst/>
                    </a:prstGeom>
                  </pic:spPr>
                </pic:pic>
              </a:graphicData>
            </a:graphic>
          </wp:inline>
        </w:drawing>
      </w:r>
      <w:r>
        <w:rPr>
          <w:rFonts w:hint="eastAsia"/>
          <w:noProof/>
          <w:color w:val="FF0000"/>
        </w:rPr>
        <w:lastRenderedPageBreak/>
        <w:drawing>
          <wp:inline distT="0" distB="0" distL="114300" distR="114300">
            <wp:extent cx="5495363" cy="7772400"/>
            <wp:effectExtent l="0" t="0" r="0" b="0"/>
            <wp:docPr id="51" name="图片 51" descr="MX-M2608N_20171123_102627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MX-M2608N_20171123_102627_009"/>
                    <pic:cNvPicPr>
                      <a:picLocks noChangeAspect="1"/>
                    </pic:cNvPicPr>
                  </pic:nvPicPr>
                  <pic:blipFill>
                    <a:blip r:embed="rId63" cstate="email">
                      <a:extLst>
                        <a:ext uri="{28A0092B-C50C-407E-A947-70E740481C1C}">
                          <a14:useLocalDpi xmlns:a14="http://schemas.microsoft.com/office/drawing/2010/main" val="0"/>
                        </a:ext>
                      </a:extLst>
                    </a:blip>
                    <a:stretch>
                      <a:fillRect/>
                    </a:stretch>
                  </pic:blipFill>
                  <pic:spPr>
                    <a:xfrm>
                      <a:off x="0" y="0"/>
                      <a:ext cx="5496560" cy="7774093"/>
                    </a:xfrm>
                    <a:prstGeom prst="rect">
                      <a:avLst/>
                    </a:prstGeom>
                  </pic:spPr>
                </pic:pic>
              </a:graphicData>
            </a:graphic>
          </wp:inline>
        </w:drawing>
      </w:r>
      <w:r>
        <w:rPr>
          <w:rFonts w:hint="eastAsia"/>
          <w:noProof/>
          <w:color w:val="FF0000"/>
        </w:rPr>
        <w:lastRenderedPageBreak/>
        <w:drawing>
          <wp:inline distT="0" distB="0" distL="114300" distR="114300">
            <wp:extent cx="5731071" cy="8105775"/>
            <wp:effectExtent l="0" t="0" r="3175" b="0"/>
            <wp:docPr id="50" name="图片 50" descr="MX-M2608N_20171123_102627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X-M2608N_20171123_102627_010"/>
                    <pic:cNvPicPr>
                      <a:picLocks noChangeAspect="1"/>
                    </pic:cNvPicPr>
                  </pic:nvPicPr>
                  <pic:blipFill>
                    <a:blip r:embed="rId64" cstate="email">
                      <a:extLst>
                        <a:ext uri="{28A0092B-C50C-407E-A947-70E740481C1C}">
                          <a14:useLocalDpi xmlns:a14="http://schemas.microsoft.com/office/drawing/2010/main" val="0"/>
                        </a:ext>
                      </a:extLst>
                    </a:blip>
                    <a:stretch>
                      <a:fillRect/>
                    </a:stretch>
                  </pic:blipFill>
                  <pic:spPr>
                    <a:xfrm>
                      <a:off x="0" y="0"/>
                      <a:ext cx="5732320" cy="8107541"/>
                    </a:xfrm>
                    <a:prstGeom prst="rect">
                      <a:avLst/>
                    </a:prstGeom>
                  </pic:spPr>
                </pic:pic>
              </a:graphicData>
            </a:graphic>
          </wp:inline>
        </w:drawing>
      </w:r>
      <w:r>
        <w:rPr>
          <w:rFonts w:hint="eastAsia"/>
          <w:noProof/>
          <w:color w:val="FF0000"/>
        </w:rPr>
        <w:lastRenderedPageBreak/>
        <w:drawing>
          <wp:inline distT="0" distB="0" distL="114300" distR="114300">
            <wp:extent cx="5818619" cy="8229600"/>
            <wp:effectExtent l="0" t="0" r="0" b="0"/>
            <wp:docPr id="42" name="图片 42" descr="MX-M2608N_20171123_102627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MX-M2608N_20171123_102627_011"/>
                    <pic:cNvPicPr>
                      <a:picLocks noChangeAspect="1"/>
                    </pic:cNvPicPr>
                  </pic:nvPicPr>
                  <pic:blipFill>
                    <a:blip r:embed="rId65" cstate="email">
                      <a:extLst>
                        <a:ext uri="{28A0092B-C50C-407E-A947-70E740481C1C}">
                          <a14:useLocalDpi xmlns:a14="http://schemas.microsoft.com/office/drawing/2010/main" val="0"/>
                        </a:ext>
                      </a:extLst>
                    </a:blip>
                    <a:stretch>
                      <a:fillRect/>
                    </a:stretch>
                  </pic:blipFill>
                  <pic:spPr>
                    <a:xfrm>
                      <a:off x="0" y="0"/>
                      <a:ext cx="5819887" cy="8231393"/>
                    </a:xfrm>
                    <a:prstGeom prst="rect">
                      <a:avLst/>
                    </a:prstGeom>
                  </pic:spPr>
                </pic:pic>
              </a:graphicData>
            </a:graphic>
          </wp:inline>
        </w:drawing>
      </w:r>
      <w:r>
        <w:rPr>
          <w:rFonts w:hint="eastAsia"/>
          <w:noProof/>
          <w:color w:val="FF0000"/>
        </w:rPr>
        <w:lastRenderedPageBreak/>
        <w:drawing>
          <wp:inline distT="0" distB="0" distL="114300" distR="114300">
            <wp:extent cx="5933106" cy="8391525"/>
            <wp:effectExtent l="0" t="0" r="0" b="0"/>
            <wp:docPr id="37" name="图片 37" descr="MX-M2608N_20171123_102627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MX-M2608N_20171123_102627_012"/>
                    <pic:cNvPicPr>
                      <a:picLocks noChangeAspect="1"/>
                    </pic:cNvPicPr>
                  </pic:nvPicPr>
                  <pic:blipFill>
                    <a:blip r:embed="rId66" cstate="email">
                      <a:extLst>
                        <a:ext uri="{28A0092B-C50C-407E-A947-70E740481C1C}">
                          <a14:useLocalDpi xmlns:a14="http://schemas.microsoft.com/office/drawing/2010/main" val="0"/>
                        </a:ext>
                      </a:extLst>
                    </a:blip>
                    <a:stretch>
                      <a:fillRect/>
                    </a:stretch>
                  </pic:blipFill>
                  <pic:spPr>
                    <a:xfrm>
                      <a:off x="0" y="0"/>
                      <a:ext cx="5934399" cy="8393353"/>
                    </a:xfrm>
                    <a:prstGeom prst="rect">
                      <a:avLst/>
                    </a:prstGeom>
                  </pic:spPr>
                </pic:pic>
              </a:graphicData>
            </a:graphic>
          </wp:inline>
        </w:drawing>
      </w:r>
      <w:r>
        <w:rPr>
          <w:rFonts w:hint="eastAsia"/>
          <w:noProof/>
          <w:color w:val="FF0000"/>
        </w:rPr>
        <w:lastRenderedPageBreak/>
        <w:drawing>
          <wp:inline distT="0" distB="0" distL="114300" distR="114300">
            <wp:extent cx="5690664" cy="8048625"/>
            <wp:effectExtent l="0" t="0" r="5715" b="0"/>
            <wp:docPr id="5" name="图片 5" descr="MX-M2608N_20171123_102627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X-M2608N_20171123_102627_013"/>
                    <pic:cNvPicPr>
                      <a:picLocks noChangeAspect="1"/>
                    </pic:cNvPicPr>
                  </pic:nvPicPr>
                  <pic:blipFill>
                    <a:blip r:embed="rId67" cstate="email">
                      <a:extLst>
                        <a:ext uri="{28A0092B-C50C-407E-A947-70E740481C1C}">
                          <a14:useLocalDpi xmlns:a14="http://schemas.microsoft.com/office/drawing/2010/main" val="0"/>
                        </a:ext>
                      </a:extLst>
                    </a:blip>
                    <a:stretch>
                      <a:fillRect/>
                    </a:stretch>
                  </pic:blipFill>
                  <pic:spPr>
                    <a:xfrm>
                      <a:off x="0" y="0"/>
                      <a:ext cx="5691904" cy="8050379"/>
                    </a:xfrm>
                    <a:prstGeom prst="rect">
                      <a:avLst/>
                    </a:prstGeom>
                  </pic:spPr>
                </pic:pic>
              </a:graphicData>
            </a:graphic>
          </wp:inline>
        </w:drawing>
      </w:r>
      <w:r>
        <w:rPr>
          <w:rFonts w:hint="eastAsia"/>
          <w:noProof/>
          <w:color w:val="FF0000"/>
        </w:rPr>
        <w:lastRenderedPageBreak/>
        <w:drawing>
          <wp:inline distT="0" distB="0" distL="114300" distR="114300">
            <wp:extent cx="5535839" cy="7829550"/>
            <wp:effectExtent l="0" t="0" r="8255" b="0"/>
            <wp:docPr id="16" name="图片 16" descr="MX-M2608N_20180110_13204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X-M2608N_20180110_132049_001"/>
                    <pic:cNvPicPr>
                      <a:picLocks noChangeAspect="1"/>
                    </pic:cNvPicPr>
                  </pic:nvPicPr>
                  <pic:blipFill>
                    <a:blip r:embed="rId68" cstate="email">
                      <a:extLst>
                        <a:ext uri="{28A0092B-C50C-407E-A947-70E740481C1C}">
                          <a14:useLocalDpi xmlns:a14="http://schemas.microsoft.com/office/drawing/2010/main" val="0"/>
                        </a:ext>
                      </a:extLst>
                    </a:blip>
                    <a:stretch>
                      <a:fillRect/>
                    </a:stretch>
                  </pic:blipFill>
                  <pic:spPr>
                    <a:xfrm>
                      <a:off x="0" y="0"/>
                      <a:ext cx="5536408" cy="7830354"/>
                    </a:xfrm>
                    <a:prstGeom prst="rect">
                      <a:avLst/>
                    </a:prstGeom>
                  </pic:spPr>
                </pic:pic>
              </a:graphicData>
            </a:graphic>
          </wp:inline>
        </w:drawing>
      </w:r>
      <w:r>
        <w:rPr>
          <w:rFonts w:hint="eastAsia"/>
          <w:noProof/>
          <w:color w:val="FF0000"/>
        </w:rPr>
        <w:lastRenderedPageBreak/>
        <w:drawing>
          <wp:inline distT="0" distB="0" distL="114300" distR="114300">
            <wp:extent cx="5751346" cy="8134350"/>
            <wp:effectExtent l="0" t="0" r="1905" b="0"/>
            <wp:docPr id="15" name="图片 15" descr="MX-M2608N_20180110_13204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X-M2608N_20180110_132049_002"/>
                    <pic:cNvPicPr>
                      <a:picLocks noChangeAspect="1"/>
                    </pic:cNvPicPr>
                  </pic:nvPicPr>
                  <pic:blipFill>
                    <a:blip r:embed="rId69" cstate="email">
                      <a:extLst>
                        <a:ext uri="{28A0092B-C50C-407E-A947-70E740481C1C}">
                          <a14:useLocalDpi xmlns:a14="http://schemas.microsoft.com/office/drawing/2010/main" val="0"/>
                        </a:ext>
                      </a:extLst>
                    </a:blip>
                    <a:stretch>
                      <a:fillRect/>
                    </a:stretch>
                  </pic:blipFill>
                  <pic:spPr>
                    <a:xfrm>
                      <a:off x="0" y="0"/>
                      <a:ext cx="5751937" cy="8135186"/>
                    </a:xfrm>
                    <a:prstGeom prst="rect">
                      <a:avLst/>
                    </a:prstGeom>
                  </pic:spPr>
                </pic:pic>
              </a:graphicData>
            </a:graphic>
          </wp:inline>
        </w:drawing>
      </w:r>
      <w:r>
        <w:rPr>
          <w:rFonts w:hint="eastAsia"/>
          <w:noProof/>
          <w:color w:val="FF0000"/>
        </w:rPr>
        <w:lastRenderedPageBreak/>
        <w:drawing>
          <wp:inline distT="0" distB="0" distL="114300" distR="114300">
            <wp:extent cx="5825426" cy="8239125"/>
            <wp:effectExtent l="0" t="0" r="4445" b="0"/>
            <wp:docPr id="14" name="图片 14" descr="MX-M2608N_20180110_13204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X-M2608N_20180110_132049_003"/>
                    <pic:cNvPicPr>
                      <a:picLocks noChangeAspect="1"/>
                    </pic:cNvPicPr>
                  </pic:nvPicPr>
                  <pic:blipFill>
                    <a:blip r:embed="rId70" cstate="email">
                      <a:extLst>
                        <a:ext uri="{28A0092B-C50C-407E-A947-70E740481C1C}">
                          <a14:useLocalDpi xmlns:a14="http://schemas.microsoft.com/office/drawing/2010/main" val="0"/>
                        </a:ext>
                      </a:extLst>
                    </a:blip>
                    <a:stretch>
                      <a:fillRect/>
                    </a:stretch>
                  </pic:blipFill>
                  <pic:spPr>
                    <a:xfrm>
                      <a:off x="0" y="0"/>
                      <a:ext cx="5826024" cy="8239971"/>
                    </a:xfrm>
                    <a:prstGeom prst="rect">
                      <a:avLst/>
                    </a:prstGeom>
                  </pic:spPr>
                </pic:pic>
              </a:graphicData>
            </a:graphic>
          </wp:inline>
        </w:drawing>
      </w:r>
      <w:r>
        <w:rPr>
          <w:rFonts w:hint="eastAsia"/>
          <w:noProof/>
          <w:color w:val="FF0000"/>
        </w:rPr>
        <w:lastRenderedPageBreak/>
        <w:drawing>
          <wp:inline distT="0" distB="0" distL="114300" distR="114300">
            <wp:extent cx="6182360" cy="8743950"/>
            <wp:effectExtent l="0" t="0" r="5080" b="3810"/>
            <wp:docPr id="13" name="图片 13" descr="MX-M2608N_20180110_13204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X-M2608N_20180110_132049_004"/>
                    <pic:cNvPicPr>
                      <a:picLocks noChangeAspect="1"/>
                    </pic:cNvPicPr>
                  </pic:nvPicPr>
                  <pic:blipFill>
                    <a:blip r:embed="rId71" cstate="email">
                      <a:extLst>
                        <a:ext uri="{28A0092B-C50C-407E-A947-70E740481C1C}">
                          <a14:useLocalDpi xmlns:a14="http://schemas.microsoft.com/office/drawing/2010/main" val="0"/>
                        </a:ext>
                      </a:extLst>
                    </a:blip>
                    <a:stretch>
                      <a:fillRect/>
                    </a:stretch>
                  </pic:blipFill>
                  <pic:spPr>
                    <a:xfrm>
                      <a:off x="0" y="0"/>
                      <a:ext cx="6182360" cy="8743950"/>
                    </a:xfrm>
                    <a:prstGeom prst="rect">
                      <a:avLst/>
                    </a:prstGeom>
                  </pic:spPr>
                </pic:pic>
              </a:graphicData>
            </a:graphic>
          </wp:inline>
        </w:drawing>
      </w:r>
      <w:r>
        <w:rPr>
          <w:rFonts w:hint="eastAsia"/>
          <w:noProof/>
          <w:color w:val="FF0000"/>
        </w:rPr>
        <w:lastRenderedPageBreak/>
        <w:drawing>
          <wp:inline distT="0" distB="0" distL="114300" distR="114300">
            <wp:extent cx="6182360" cy="8743950"/>
            <wp:effectExtent l="0" t="0" r="5080" b="3810"/>
            <wp:docPr id="12" name="图片 12" descr="MX-M2608N_20180110_132049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X-M2608N_20180110_132049_005"/>
                    <pic:cNvPicPr>
                      <a:picLocks noChangeAspect="1"/>
                    </pic:cNvPicPr>
                  </pic:nvPicPr>
                  <pic:blipFill>
                    <a:blip r:embed="rId72" cstate="email">
                      <a:extLst>
                        <a:ext uri="{28A0092B-C50C-407E-A947-70E740481C1C}">
                          <a14:useLocalDpi xmlns:a14="http://schemas.microsoft.com/office/drawing/2010/main" val="0"/>
                        </a:ext>
                      </a:extLst>
                    </a:blip>
                    <a:stretch>
                      <a:fillRect/>
                    </a:stretch>
                  </pic:blipFill>
                  <pic:spPr>
                    <a:xfrm>
                      <a:off x="0" y="0"/>
                      <a:ext cx="6182360" cy="8743950"/>
                    </a:xfrm>
                    <a:prstGeom prst="rect">
                      <a:avLst/>
                    </a:prstGeom>
                  </pic:spPr>
                </pic:pic>
              </a:graphicData>
            </a:graphic>
          </wp:inline>
        </w:drawing>
      </w:r>
    </w:p>
    <w:p w:rsidR="00BA2D02" w:rsidRDefault="00C5529C">
      <w:pPr>
        <w:spacing w:line="520" w:lineRule="atLeast"/>
        <w:jc w:val="center"/>
        <w:rPr>
          <w:b/>
          <w:sz w:val="32"/>
          <w:szCs w:val="32"/>
        </w:rPr>
      </w:pPr>
      <w:r>
        <w:rPr>
          <w:noProof/>
        </w:rPr>
        <w:lastRenderedPageBreak/>
        <mc:AlternateContent>
          <mc:Choice Requires="wps">
            <w:drawing>
              <wp:anchor distT="0" distB="0" distL="114300" distR="114300" simplePos="0" relativeHeight="287045632" behindDoc="0" locked="0" layoutInCell="1" allowOverlap="1">
                <wp:simplePos x="0" y="0"/>
                <wp:positionH relativeFrom="column">
                  <wp:posOffset>74295</wp:posOffset>
                </wp:positionH>
                <wp:positionV relativeFrom="paragraph">
                  <wp:posOffset>-177800</wp:posOffset>
                </wp:positionV>
                <wp:extent cx="876300" cy="390525"/>
                <wp:effectExtent l="0" t="0" r="0" b="0"/>
                <wp:wrapNone/>
                <wp:docPr id="59" name="文本框 2"/>
                <wp:cNvGraphicFramePr/>
                <a:graphic xmlns:a="http://schemas.openxmlformats.org/drawingml/2006/main">
                  <a:graphicData uri="http://schemas.microsoft.com/office/word/2010/wordprocessingShape">
                    <wps:wsp>
                      <wps:cNvSpPr txBox="1"/>
                      <wps:spPr>
                        <a:xfrm>
                          <a:off x="0" y="0"/>
                          <a:ext cx="876300" cy="390525"/>
                        </a:xfrm>
                        <a:prstGeom prst="rect">
                          <a:avLst/>
                        </a:prstGeom>
                        <a:noFill/>
                        <a:ln w="15875">
                          <a:noFill/>
                        </a:ln>
                      </wps:spPr>
                      <wps:txbx>
                        <w:txbxContent>
                          <w:p w:rsidR="00BA2D02" w:rsidRDefault="00C5529C">
                            <w:pPr>
                              <w:rPr>
                                <w:b/>
                                <w:bCs/>
                              </w:rPr>
                            </w:pPr>
                            <w:r>
                              <w:rPr>
                                <w:rFonts w:hint="eastAsia"/>
                                <w:b/>
                                <w:bCs/>
                              </w:rPr>
                              <w:t>附件</w:t>
                            </w:r>
                            <w:r>
                              <w:rPr>
                                <w:rFonts w:hint="eastAsia"/>
                                <w:b/>
                                <w:bCs/>
                              </w:rPr>
                              <w:t>9</w:t>
                            </w:r>
                          </w:p>
                        </w:txbxContent>
                      </wps:txbx>
                      <wps:bodyPr upright="1"/>
                    </wps:wsp>
                  </a:graphicData>
                </a:graphic>
              </wp:anchor>
            </w:drawing>
          </mc:Choice>
          <mc:Fallback xmlns:w15="http://schemas.microsoft.com/office/word/2012/wordml" xmlns:wpsCustomData="http://www.wps.cn/officeDocument/2013/wpsCustomData">
            <w:pict>
              <v:shape id="文本框 2" o:spid="_x0000_s1026" o:spt="202" type="#_x0000_t202" style="position:absolute;left:0pt;margin-left:5.85pt;margin-top:-14pt;height:30.75pt;width:69pt;z-index:-1798424576;mso-width-relative:page;mso-height-relative:page;" filled="f" stroked="f" coordsize="21600,21600" o:gfxdata="UEsDBAoAAAAAAIdO4kAAAAAAAAAAAAAAAAAEAAAAZHJzL1BLAwQUAAAACACHTuJAHaOba9sAAAAJ&#10;AQAADwAAAGRycy9kb3ducmV2LnhtbE2PwU7DMBBE70j8g7VIXFBrpy0lhDg9UPWAACFaBBzdZEki&#10;4nUUO0nL17M9wXFmn2Zn0tXBNmLAzteONERTBQIpd0VNpYa33WYSg/DBUGEaR6jhiB5W2flZapLC&#10;jfSKwzaUgkPIJ0ZDFUKbSOnzCq3xU9ci8e3LddYEll0pi86MHG4bOVNqKa2piT9UpsX7CvPvbW81&#10;DM9q8f6Ufxz7q8368yF+WfvH8Ufry4tI3YEIeAh/MJzqc3XIuNPe9VR40bCObpjUMJnFvOkELG7Z&#10;2WuYz69BZqn8vyD7BVBLAwQUAAAACACHTuJAk/GhgpgBAAAKAwAADgAAAGRycy9lMm9Eb2MueG1s&#10;rVJLTiMxEN0jcQfLe9JNUEPSSgcJIdigAQk4gOO205Zsl2WbdOcCww1YsWE/58o5puyEgGCH2PhT&#10;VX713ivPzgejyUr4oMA29HhUUiIsh1bZZUMfH66OJpSEyGzLNFjR0LUI9Hx+eDDrXS3G0IFuhScI&#10;YkPdu4Z2Mbq6KALvhGFhBE5YTErwhkW8+mXRetYjutHFuCxPix586zxwEQJGL7dJOs/4Ugoeb6UM&#10;IhLdUOQW8+rzukhrMZ+xeumZ6xTf0WA/YGGYsth0D3XJIiNPXn2DMop7CCDjiIMpQErFRdaAao7L&#10;L2ruO+ZE1oLmBLe3KfweLP+zuvNEtQ2tppRYZnBGm5fnzeu/zdtfMk7+9C7UWHbvsDAOFzDgnN/j&#10;AYNJ9iC9STsKIphHp9d7d8UQCcfg5Oz0pMQMx9TJtKzGVUIpPh47H+K1AEPSoaEeh5c9ZaubELel&#10;7yWpl4UrpXUeoLakR1bV5KzKL/YpRNcWmyQNW67pFIfFsBO2gHaNup6cV8sOm2ZluRwNz+x2nyNN&#10;9PM9g3584f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aOba9sAAAAJAQAADwAAAAAAAAABACAA&#10;AAAiAAAAZHJzL2Rvd25yZXYueG1sUEsBAhQAFAAAAAgAh07iQJPxoYKYAQAACgMAAA4AAAAAAAAA&#10;AQAgAAAAKgEAAGRycy9lMm9Eb2MueG1sUEsFBgAAAAAGAAYAWQEAADQFAAAAAA==&#10;">
                <v:fill on="f" focussize="0,0"/>
                <v:stroke on="f" weight="1.25pt"/>
                <v:imagedata o:title=""/>
                <o:lock v:ext="edit" aspectratio="f"/>
                <v:textbox>
                  <w:txbxContent>
                    <w:p>
                      <w:pPr>
                        <w:rPr>
                          <w:rFonts w:hint="eastAsia"/>
                          <w:b/>
                          <w:bCs/>
                        </w:rPr>
                      </w:pPr>
                      <w:r>
                        <w:rPr>
                          <w:rFonts w:hint="eastAsia"/>
                          <w:b/>
                          <w:bCs/>
                        </w:rPr>
                        <w:t>附件</w:t>
                      </w:r>
                      <w:r>
                        <w:rPr>
                          <w:rFonts w:hint="eastAsia"/>
                          <w:b/>
                          <w:bCs/>
                          <w:lang w:val="en-US" w:eastAsia="zh-CN"/>
                        </w:rPr>
                        <w:t>9</w:t>
                      </w:r>
                    </w:p>
                  </w:txbxContent>
                </v:textbox>
              </v:shape>
            </w:pict>
          </mc:Fallback>
        </mc:AlternateContent>
      </w:r>
      <w:r>
        <w:rPr>
          <w:rFonts w:hint="eastAsia"/>
          <w:b/>
          <w:sz w:val="32"/>
          <w:szCs w:val="32"/>
        </w:rPr>
        <w:t>济南聚鑫机械有限公司</w:t>
      </w:r>
    </w:p>
    <w:p w:rsidR="00BA2D02" w:rsidRDefault="00C5529C">
      <w:pPr>
        <w:spacing w:line="520" w:lineRule="atLeast"/>
        <w:jc w:val="center"/>
        <w:rPr>
          <w:b/>
          <w:sz w:val="32"/>
          <w:szCs w:val="32"/>
        </w:rPr>
      </w:pPr>
      <w:r>
        <w:rPr>
          <w:rFonts w:hint="eastAsia"/>
          <w:b/>
          <w:sz w:val="32"/>
          <w:szCs w:val="32"/>
        </w:rPr>
        <w:t>年产</w:t>
      </w:r>
      <w:r>
        <w:rPr>
          <w:rFonts w:hint="eastAsia"/>
          <w:b/>
          <w:sz w:val="32"/>
          <w:szCs w:val="32"/>
        </w:rPr>
        <w:t>200</w:t>
      </w:r>
      <w:r>
        <w:rPr>
          <w:rFonts w:hint="eastAsia"/>
          <w:b/>
          <w:sz w:val="32"/>
          <w:szCs w:val="32"/>
        </w:rPr>
        <w:t>套立体车库、</w:t>
      </w:r>
      <w:r>
        <w:rPr>
          <w:rFonts w:hint="eastAsia"/>
          <w:b/>
          <w:sz w:val="32"/>
          <w:szCs w:val="32"/>
        </w:rPr>
        <w:t>2000</w:t>
      </w:r>
      <w:r>
        <w:rPr>
          <w:rFonts w:hint="eastAsia"/>
          <w:b/>
          <w:sz w:val="32"/>
          <w:szCs w:val="32"/>
        </w:rPr>
        <w:t>套升降平台、</w:t>
      </w:r>
      <w:r>
        <w:rPr>
          <w:rFonts w:hint="eastAsia"/>
          <w:b/>
          <w:sz w:val="32"/>
          <w:szCs w:val="32"/>
        </w:rPr>
        <w:t>100</w:t>
      </w:r>
      <w:r>
        <w:rPr>
          <w:rFonts w:hint="eastAsia"/>
          <w:b/>
          <w:sz w:val="32"/>
          <w:szCs w:val="32"/>
        </w:rPr>
        <w:t>套编织袋设备项目</w:t>
      </w:r>
    </w:p>
    <w:p w:rsidR="00BA2D02" w:rsidRDefault="00C5529C">
      <w:pPr>
        <w:pStyle w:val="2"/>
        <w:spacing w:after="0" w:line="520" w:lineRule="atLeast"/>
        <w:jc w:val="center"/>
        <w:rPr>
          <w:b/>
          <w:sz w:val="32"/>
          <w:szCs w:val="32"/>
        </w:rPr>
      </w:pPr>
      <w:r>
        <w:rPr>
          <w:rFonts w:hint="eastAsia"/>
          <w:b/>
          <w:sz w:val="32"/>
          <w:szCs w:val="32"/>
        </w:rPr>
        <w:t>竣工环境保护验收监测报告修改说明</w:t>
      </w:r>
    </w:p>
    <w:p w:rsidR="00BA2D02" w:rsidRDefault="00C5529C">
      <w:pPr>
        <w:spacing w:line="520" w:lineRule="atLeast"/>
        <w:jc w:val="left"/>
      </w:pPr>
      <w:r>
        <w:rPr>
          <w:rFonts w:hint="eastAsia"/>
        </w:rPr>
        <w:t>1</w:t>
      </w:r>
      <w:r>
        <w:rPr>
          <w:rFonts w:hint="eastAsia"/>
        </w:rPr>
        <w:t>、核查卫生防护距离内是否有敏感保护目标。</w:t>
      </w:r>
    </w:p>
    <w:p w:rsidR="00BA2D02" w:rsidRDefault="00C5529C">
      <w:pPr>
        <w:pStyle w:val="2"/>
        <w:spacing w:after="0" w:line="520" w:lineRule="atLeast"/>
        <w:jc w:val="left"/>
      </w:pPr>
      <w:r>
        <w:rPr>
          <w:rFonts w:hint="eastAsia"/>
        </w:rPr>
        <w:t>修改说明：已核实</w:t>
      </w:r>
      <w:r>
        <w:rPr>
          <w:rFonts w:ascii="宋体" w:hAnsi="宋体" w:cs="宋体" w:hint="eastAsia"/>
        </w:rPr>
        <w:t>距离本项目最近的敏感目标为居民区为小官庄村，距离为940米，地表水体为</w:t>
      </w:r>
      <w:r>
        <w:rPr>
          <w:rFonts w:ascii="宋体" w:hAnsi="宋体" w:cs="宋体"/>
        </w:rPr>
        <w:t>东干沟</w:t>
      </w:r>
      <w:r>
        <w:rPr>
          <w:rFonts w:ascii="宋体" w:hAnsi="宋体" w:cs="宋体" w:hint="eastAsia"/>
        </w:rPr>
        <w:t>，距离为200米，均大于</w:t>
      </w:r>
      <w:r>
        <w:rPr>
          <w:rFonts w:hint="eastAsia"/>
        </w:rPr>
        <w:t>1#</w:t>
      </w:r>
      <w:r>
        <w:rPr>
          <w:rFonts w:hint="eastAsia"/>
        </w:rPr>
        <w:t>生产车间外</w:t>
      </w:r>
      <w:r>
        <w:rPr>
          <w:rFonts w:hint="eastAsia"/>
        </w:rPr>
        <w:t>100m</w:t>
      </w:r>
      <w:r>
        <w:rPr>
          <w:rFonts w:hint="eastAsia"/>
        </w:rPr>
        <w:t>，</w:t>
      </w:r>
      <w:r>
        <w:rPr>
          <w:rFonts w:hint="eastAsia"/>
        </w:rPr>
        <w:t>2#</w:t>
      </w:r>
      <w:r>
        <w:rPr>
          <w:rFonts w:hint="eastAsia"/>
        </w:rPr>
        <w:t>生产车间外</w:t>
      </w:r>
      <w:r>
        <w:rPr>
          <w:rFonts w:hint="eastAsia"/>
        </w:rPr>
        <w:t>50m</w:t>
      </w:r>
      <w:r>
        <w:rPr>
          <w:rFonts w:ascii="宋体" w:hAnsi="宋体" w:cs="宋体" w:hint="eastAsia"/>
        </w:rPr>
        <w:t>的卫生防护距离，项目满足卫生防护要求。</w:t>
      </w:r>
    </w:p>
    <w:p w:rsidR="00BA2D02" w:rsidRDefault="00C5529C">
      <w:pPr>
        <w:spacing w:line="520" w:lineRule="atLeast"/>
        <w:jc w:val="left"/>
      </w:pPr>
      <w:r>
        <w:rPr>
          <w:rFonts w:ascii="宋体" w:hAnsi="宋体" w:cs="宋体" w:hint="eastAsia"/>
        </w:rPr>
        <w:t>2、补充抛丸机和喷塑净化效率的监测。</w:t>
      </w:r>
    </w:p>
    <w:p w:rsidR="00BA2D02" w:rsidRDefault="00C5529C">
      <w:pPr>
        <w:pStyle w:val="2"/>
        <w:spacing w:after="0" w:line="520" w:lineRule="atLeast"/>
        <w:jc w:val="left"/>
      </w:pPr>
      <w:r>
        <w:rPr>
          <w:rFonts w:hint="eastAsia"/>
        </w:rPr>
        <w:t>修改说明：已于</w:t>
      </w:r>
      <w:r>
        <w:rPr>
          <w:rFonts w:hint="eastAsia"/>
        </w:rPr>
        <w:t>2017</w:t>
      </w:r>
      <w:r>
        <w:rPr>
          <w:rFonts w:hint="eastAsia"/>
        </w:rPr>
        <w:t>年</w:t>
      </w:r>
      <w:r>
        <w:rPr>
          <w:rFonts w:hint="eastAsia"/>
        </w:rPr>
        <w:t>12</w:t>
      </w:r>
      <w:r>
        <w:rPr>
          <w:rFonts w:hint="eastAsia"/>
        </w:rPr>
        <w:t>月</w:t>
      </w:r>
      <w:r>
        <w:rPr>
          <w:rFonts w:hint="eastAsia"/>
        </w:rPr>
        <w:t>26</w:t>
      </w:r>
      <w:r>
        <w:rPr>
          <w:rFonts w:hint="eastAsia"/>
        </w:rPr>
        <w:t>日</w:t>
      </w:r>
      <w:r>
        <w:rPr>
          <w:rFonts w:hint="eastAsia"/>
        </w:rPr>
        <w:t>-12</w:t>
      </w:r>
      <w:r>
        <w:rPr>
          <w:rFonts w:hint="eastAsia"/>
        </w:rPr>
        <w:t>月</w:t>
      </w:r>
      <w:r>
        <w:rPr>
          <w:rFonts w:hint="eastAsia"/>
        </w:rPr>
        <w:t>27</w:t>
      </w:r>
      <w:r>
        <w:rPr>
          <w:rFonts w:hint="eastAsia"/>
        </w:rPr>
        <w:t>日对</w:t>
      </w:r>
      <w:r>
        <w:rPr>
          <w:rFonts w:ascii="宋体" w:hAnsi="宋体" w:cs="宋体" w:hint="eastAsia"/>
        </w:rPr>
        <w:t>抛丸废气排气筒（P1）布袋除尘器前废气颗粒物进行补测，对喷塑废气排气筒（P2）布袋除尘器前废气颗粒物进行补测，并于报告中对两排气筒数据及补测时的生产负荷情况进行补充，核算抛丸废气排气筒（P1）布袋除尘器的除尘效率和喷塑废气排气筒（P2）布袋除尘器的除尘效率，报告附件中增加</w:t>
      </w:r>
      <w:r>
        <w:rPr>
          <w:rFonts w:hint="eastAsia"/>
        </w:rPr>
        <w:t>2017</w:t>
      </w:r>
      <w:r>
        <w:rPr>
          <w:rFonts w:hint="eastAsia"/>
        </w:rPr>
        <w:t>年</w:t>
      </w:r>
      <w:r>
        <w:rPr>
          <w:rFonts w:hint="eastAsia"/>
        </w:rPr>
        <w:t>12</w:t>
      </w:r>
      <w:r>
        <w:rPr>
          <w:rFonts w:hint="eastAsia"/>
        </w:rPr>
        <w:t>月</w:t>
      </w:r>
      <w:r>
        <w:rPr>
          <w:rFonts w:hint="eastAsia"/>
        </w:rPr>
        <w:t>26</w:t>
      </w:r>
      <w:r>
        <w:rPr>
          <w:rFonts w:hint="eastAsia"/>
        </w:rPr>
        <w:t>日</w:t>
      </w:r>
      <w:r>
        <w:rPr>
          <w:rFonts w:hint="eastAsia"/>
        </w:rPr>
        <w:t>-12</w:t>
      </w:r>
      <w:r>
        <w:rPr>
          <w:rFonts w:hint="eastAsia"/>
        </w:rPr>
        <w:t>月</w:t>
      </w:r>
      <w:r>
        <w:rPr>
          <w:rFonts w:hint="eastAsia"/>
        </w:rPr>
        <w:t>27</w:t>
      </w:r>
      <w:r>
        <w:rPr>
          <w:rFonts w:hint="eastAsia"/>
        </w:rPr>
        <w:t>日两天的检测数据报告（报告编号：</w:t>
      </w:r>
      <w:r>
        <w:rPr>
          <w:rFonts w:hint="eastAsia"/>
        </w:rPr>
        <w:t>YKJC2018HJ01014</w:t>
      </w:r>
      <w:r>
        <w:rPr>
          <w:rFonts w:hint="eastAsia"/>
        </w:rPr>
        <w:t>）、生产负荷及原辅材料用量调查表。</w:t>
      </w:r>
    </w:p>
    <w:p w:rsidR="00BA2D02" w:rsidRDefault="00C5529C">
      <w:pPr>
        <w:numPr>
          <w:ilvl w:val="0"/>
          <w:numId w:val="3"/>
        </w:numPr>
        <w:spacing w:line="520" w:lineRule="atLeast"/>
        <w:jc w:val="left"/>
      </w:pPr>
      <w:r>
        <w:rPr>
          <w:rFonts w:hint="eastAsia"/>
        </w:rPr>
        <w:t>核实危废的类型、产生量。</w:t>
      </w:r>
    </w:p>
    <w:p w:rsidR="00BA2D02" w:rsidRDefault="00C5529C">
      <w:pPr>
        <w:pStyle w:val="2"/>
        <w:spacing w:after="0" w:line="520" w:lineRule="atLeast"/>
        <w:jc w:val="left"/>
      </w:pPr>
      <w:r>
        <w:rPr>
          <w:rFonts w:hint="eastAsia"/>
        </w:rPr>
        <w:t>修改说明：核实危险废物为废切削液、废机油、废活性炭纤维，其中废切削液产生量约为</w:t>
      </w:r>
      <w:r>
        <w:rPr>
          <w:rFonts w:hint="eastAsia"/>
        </w:rPr>
        <w:t>0.1t/a</w:t>
      </w:r>
      <w:r>
        <w:rPr>
          <w:rFonts w:hint="eastAsia"/>
        </w:rPr>
        <w:t>、废机油产生量约为</w:t>
      </w:r>
      <w:r>
        <w:rPr>
          <w:rFonts w:hint="eastAsia"/>
        </w:rPr>
        <w:t>0.2t/a</w:t>
      </w:r>
      <w:r>
        <w:rPr>
          <w:rFonts w:hint="eastAsia"/>
        </w:rPr>
        <w:t>、废活性炭纤维产生量约为</w:t>
      </w:r>
      <w:r>
        <w:rPr>
          <w:rFonts w:hint="eastAsia"/>
        </w:rPr>
        <w:t>0.4t/a</w:t>
      </w:r>
      <w:r>
        <w:rPr>
          <w:rFonts w:hint="eastAsia"/>
        </w:rPr>
        <w:t>。</w:t>
      </w:r>
    </w:p>
    <w:p w:rsidR="00BA2D02" w:rsidRDefault="00C5529C">
      <w:pPr>
        <w:spacing w:line="520" w:lineRule="atLeast"/>
        <w:jc w:val="left"/>
      </w:pPr>
      <w:r>
        <w:rPr>
          <w:rFonts w:hint="eastAsia"/>
        </w:rPr>
        <w:t>4</w:t>
      </w:r>
      <w:r>
        <w:rPr>
          <w:rFonts w:hint="eastAsia"/>
        </w:rPr>
        <w:t>、规范、完善验收监测报告书的编制。</w:t>
      </w:r>
    </w:p>
    <w:p w:rsidR="00BA2D02" w:rsidRDefault="00C5529C">
      <w:pPr>
        <w:spacing w:line="520" w:lineRule="atLeast"/>
        <w:jc w:val="left"/>
      </w:pPr>
      <w:r>
        <w:rPr>
          <w:rFonts w:hint="eastAsia"/>
        </w:rPr>
        <w:t>修改说明：报告修改过程中对措辞进行规范、并根据意见对验收报告进行修改补充，基本完善验收监测报告书的编制。</w:t>
      </w:r>
    </w:p>
    <w:p w:rsidR="00BA2D02" w:rsidRDefault="00BA2D02">
      <w:pPr>
        <w:spacing w:line="520" w:lineRule="atLeast"/>
        <w:jc w:val="left"/>
        <w:sectPr w:rsidR="00BA2D02">
          <w:footerReference w:type="default" r:id="rId73"/>
          <w:pgSz w:w="11906" w:h="16838"/>
          <w:pgMar w:top="1440" w:right="1080" w:bottom="1440" w:left="1080" w:header="851" w:footer="992" w:gutter="0"/>
          <w:pgNumType w:start="1"/>
          <w:cols w:space="720"/>
          <w:docGrid w:type="lines" w:linePitch="312"/>
        </w:sectPr>
      </w:pPr>
    </w:p>
    <w:bookmarkEnd w:id="198"/>
    <w:p w:rsidR="00BA2D02" w:rsidRDefault="00C5529C">
      <w:pPr>
        <w:jc w:val="center"/>
        <w:rPr>
          <w:b/>
          <w:sz w:val="28"/>
          <w:szCs w:val="18"/>
        </w:rPr>
      </w:pPr>
      <w:r>
        <w:rPr>
          <w:noProof/>
        </w:rPr>
        <w:lastRenderedPageBreak/>
        <mc:AlternateContent>
          <mc:Choice Requires="wps">
            <w:drawing>
              <wp:anchor distT="0" distB="0" distL="114300" distR="114300" simplePos="0" relativeHeight="287046656" behindDoc="0" locked="0" layoutInCell="1" allowOverlap="1">
                <wp:simplePos x="0" y="0"/>
                <wp:positionH relativeFrom="column">
                  <wp:posOffset>-243840</wp:posOffset>
                </wp:positionH>
                <wp:positionV relativeFrom="paragraph">
                  <wp:posOffset>-389890</wp:posOffset>
                </wp:positionV>
                <wp:extent cx="1828800" cy="1828800"/>
                <wp:effectExtent l="0" t="0" r="0" b="0"/>
                <wp:wrapSquare wrapText="bothSides"/>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pStyle w:val="2"/>
                              <w:spacing w:line="240" w:lineRule="auto"/>
                              <w:rPr>
                                <w:b/>
                                <w:bCs/>
                              </w:rPr>
                            </w:pPr>
                            <w:r>
                              <w:rPr>
                                <w:rFonts w:hint="eastAsia"/>
                                <w:b/>
                                <w:bCs/>
                              </w:rPr>
                              <w:t>附件</w:t>
                            </w:r>
                            <w:r>
                              <w:rPr>
                                <w:rFonts w:hint="eastAsia"/>
                                <w:b/>
                                <w:bCs/>
                              </w:rPr>
                              <w:t>10</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9.2pt;margin-top:-30.7pt;height:144pt;width:144pt;mso-wrap-distance-bottom:0pt;mso-wrap-distance-left:9pt;mso-wrap-distance-right:9pt;mso-wrap-distance-top:0pt;mso-wrap-style:none;z-index:1777648640;mso-width-relative:page;mso-height-relative:page;" filled="f" stroked="f" coordsize="21600,21600" o:gfxdata="UEsDBAoAAAAAAIdO4kAAAAAAAAAAAAAAAAAEAAAAZHJzL1BLAwQUAAAACACHTuJAlRTkAdgAAAAL&#10;AQAADwAAAGRycy9kb3ducmV2LnhtbE2PwU7DMAyG70i8Q2QkblvabopGabrDJHZBHBgIrm6TtVUb&#10;p2qyrvD0mBPcPsu/fn8u9osbxGyn0HnSkK4TEJZqbzpqNLy/Pa12IEJEMjh4shq+bIB9eXtTYG78&#10;lV7tfIqN4BIKOWpoYxxzKUPdWodh7UdLvDv7yWHkcWqkmfDK5W6QWZIo6bAjvtDiaA+trfvTxWl4&#10;wY9jnJe+Pvbj2Xy6sTpsvp+1vr9Lk0cQ0S7xLwy/+qwOJTtV/kImiEHDarPbcpRBpQycyLYPCkTF&#10;kCkFsizk/x/KH1BLAwQUAAAACACHTuJAXj/bgxoCAAAZBAAADgAAAGRycy9lMm9Eb2MueG1srVPL&#10;jtMwFN0j8Q+W9zRp6QydqumozKgIqWJGKoi16zhtJL9ku03KB8AfsJoNe76r38Gx03YqYIXYOPf6&#10;3NzHuceT21ZJshPO10YXtN/LKRGam7LW64J++jh/NaLEB6ZLJo0WBd0LT2+nL19MGjsWA7MxshSO&#10;IIn248YWdBOCHWeZ5xuhmO8ZKzTAyjjFAly3zkrHGmRXMhvk+XXWGFdaZ7jwHrf3HUinKX9VCR4e&#10;qsqLQGRB0VtIp0vnKp7ZdMLGa8fspubHNtg/dKFYrVH0nOqeBUa2rv4jlaq5M95UoceNykxV1Vyk&#10;GTBNP/9tmuWGWZFmATnenmny/y8t/7B7dKQuC3rTp0QzhR0dvn87PP08/PhKcAeCGuvHiFtaRIb2&#10;rWmx6NO9x2Wcu62cil9MRICD6v2ZXtEGwuNPo8FolAPiwE4O8mfPv1vnwzthFIlGQR32l2hlu4UP&#10;XegpJFbTZl5LmXYoNWkKev36Kk8/nBEklxo14hBds9EK7ao9TrYy5R6DOdNpw1s+r1F8wXx4ZA5i&#10;QMMQeHjAUUmDIuZoUbIx7svf7mM8dgSUkgbiKqiG+imR7zV2d9MfDqMWkzO8ejOA4y6R1SWit+rO&#10;QL1YD3pLZowP8mRWzqjPeAWzWBMQ0xyVCxpO5l3oBI9XxMVsloKgPsvCQi8tj6kjmd7OtgGEJp4j&#10;SR0zR+6gv7Sp41uJAr/0U9Tzi57+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UU5AHYAAAACwEA&#10;AA8AAAAAAAAAAQAgAAAAIgAAAGRycy9kb3ducmV2LnhtbFBLAQIUABQAAAAIAIdO4kBeP9uDGgIA&#10;ABkEAAAOAAAAAAAAAAEAIAAAACcBAABkcnMvZTJvRG9jLnhtbFBLBQYAAAAABgAGAFkBAACzBQAA&#10;AAA=&#10;">
                <v:fill on="f" focussize="0,0"/>
                <v:stroke on="f" weight="0.5pt"/>
                <v:imagedata o:title=""/>
                <o:lock v:ext="edit" aspectratio="f"/>
                <v:textbox style="mso-fit-shape-to-text:t;">
                  <w:txbxContent>
                    <w:p>
                      <w:pPr>
                        <w:pStyle w:val="2"/>
                        <w:spacing w:line="240" w:lineRule="auto"/>
                        <w:rPr>
                          <w:rFonts w:hint="eastAsia"/>
                          <w:b/>
                          <w:bCs/>
                          <w:lang w:val="en-US" w:eastAsia="zh-CN"/>
                        </w:rPr>
                      </w:pPr>
                      <w:r>
                        <w:rPr>
                          <w:rFonts w:hint="eastAsia"/>
                          <w:b/>
                          <w:bCs/>
                          <w:lang w:val="en-US" w:eastAsia="zh-CN"/>
                        </w:rPr>
                        <w:t>附件10</w:t>
                      </w:r>
                    </w:p>
                  </w:txbxContent>
                </v:textbox>
                <w10:wrap type="square"/>
              </v:shape>
            </w:pict>
          </mc:Fallback>
        </mc:AlternateContent>
      </w:r>
      <w:r>
        <w:rPr>
          <w:b/>
          <w:sz w:val="28"/>
          <w:szCs w:val="18"/>
        </w:rPr>
        <w:t>建设项目工程竣工环境保护</w:t>
      </w:r>
      <w:r>
        <w:rPr>
          <w:b/>
          <w:sz w:val="28"/>
          <w:szCs w:val="18"/>
        </w:rPr>
        <w:t>“</w:t>
      </w:r>
      <w:r>
        <w:rPr>
          <w:b/>
          <w:sz w:val="28"/>
          <w:szCs w:val="18"/>
        </w:rPr>
        <w:t>三同时</w:t>
      </w:r>
      <w:r>
        <w:rPr>
          <w:b/>
          <w:sz w:val="28"/>
          <w:szCs w:val="18"/>
        </w:rPr>
        <w:t>”</w:t>
      </w:r>
      <w:r>
        <w:rPr>
          <w:b/>
          <w:sz w:val="28"/>
          <w:szCs w:val="18"/>
        </w:rPr>
        <w:t>验收登记表</w:t>
      </w:r>
    </w:p>
    <w:p w:rsidR="00BA2D02" w:rsidRDefault="00C5529C">
      <w:pPr>
        <w:rPr>
          <w:sz w:val="20"/>
          <w:szCs w:val="18"/>
        </w:rPr>
      </w:pPr>
      <w:r>
        <w:rPr>
          <w:sz w:val="20"/>
          <w:szCs w:val="18"/>
        </w:rPr>
        <w:t>填表单位</w:t>
      </w:r>
      <w:r>
        <w:rPr>
          <w:sz w:val="20"/>
          <w:szCs w:val="18"/>
        </w:rPr>
        <w:t>(</w:t>
      </w:r>
      <w:r>
        <w:rPr>
          <w:sz w:val="20"/>
          <w:szCs w:val="18"/>
        </w:rPr>
        <w:t>盖章</w:t>
      </w:r>
      <w:r>
        <w:rPr>
          <w:sz w:val="20"/>
          <w:szCs w:val="18"/>
        </w:rPr>
        <w:t xml:space="preserve">): </w:t>
      </w:r>
      <w:r>
        <w:rPr>
          <w:rFonts w:hint="eastAsia"/>
          <w:sz w:val="20"/>
          <w:szCs w:val="18"/>
        </w:rPr>
        <w:t>山东天元盈康检测评价技术有限公司</w:t>
      </w:r>
      <w:r>
        <w:rPr>
          <w:sz w:val="20"/>
          <w:szCs w:val="18"/>
        </w:rPr>
        <w:t xml:space="preserve">         </w:t>
      </w:r>
      <w:r>
        <w:rPr>
          <w:sz w:val="20"/>
          <w:szCs w:val="18"/>
        </w:rPr>
        <w:t>填表人</w:t>
      </w:r>
      <w:r>
        <w:rPr>
          <w:sz w:val="20"/>
          <w:szCs w:val="18"/>
        </w:rPr>
        <w:t>(</w:t>
      </w:r>
      <w:r>
        <w:rPr>
          <w:sz w:val="20"/>
          <w:szCs w:val="18"/>
        </w:rPr>
        <w:t>签字</w:t>
      </w:r>
      <w:r>
        <w:rPr>
          <w:sz w:val="20"/>
          <w:szCs w:val="18"/>
        </w:rPr>
        <w:t xml:space="preserve">):                        </w:t>
      </w:r>
      <w:r>
        <w:rPr>
          <w:sz w:val="20"/>
          <w:szCs w:val="18"/>
        </w:rPr>
        <w:t>项目经办人</w:t>
      </w:r>
      <w:r>
        <w:rPr>
          <w:sz w:val="20"/>
          <w:szCs w:val="18"/>
        </w:rPr>
        <w:t>(</w:t>
      </w:r>
      <w:r>
        <w:rPr>
          <w:sz w:val="20"/>
          <w:szCs w:val="18"/>
        </w:rPr>
        <w:t>签字</w:t>
      </w:r>
      <w:r>
        <w:rPr>
          <w:sz w:val="20"/>
          <w:szCs w:val="18"/>
        </w:rPr>
        <w:t>):</w:t>
      </w:r>
    </w:p>
    <w:tbl>
      <w:tblPr>
        <w:tblW w:w="16034"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5"/>
        <w:gridCol w:w="539"/>
        <w:gridCol w:w="1103"/>
        <w:gridCol w:w="665"/>
        <w:gridCol w:w="326"/>
        <w:gridCol w:w="272"/>
        <w:gridCol w:w="1273"/>
        <w:gridCol w:w="509"/>
        <w:gridCol w:w="769"/>
        <w:gridCol w:w="209"/>
        <w:gridCol w:w="887"/>
        <w:gridCol w:w="1097"/>
        <w:gridCol w:w="610"/>
        <w:gridCol w:w="545"/>
        <w:gridCol w:w="124"/>
        <w:gridCol w:w="851"/>
        <w:gridCol w:w="427"/>
        <w:gridCol w:w="302"/>
        <w:gridCol w:w="922"/>
        <w:gridCol w:w="366"/>
        <w:gridCol w:w="296"/>
        <w:gridCol w:w="1210"/>
        <w:gridCol w:w="1112"/>
        <w:gridCol w:w="905"/>
      </w:tblGrid>
      <w:tr w:rsidR="00BA2D02">
        <w:trPr>
          <w:cantSplit/>
          <w:trHeight w:val="374"/>
          <w:jc w:val="center"/>
        </w:trPr>
        <w:tc>
          <w:tcPr>
            <w:tcW w:w="715" w:type="dxa"/>
            <w:vMerge w:val="restart"/>
            <w:vAlign w:val="center"/>
          </w:tcPr>
          <w:p w:rsidR="00BA2D02" w:rsidRDefault="00C5529C">
            <w:pPr>
              <w:jc w:val="center"/>
              <w:rPr>
                <w:sz w:val="18"/>
                <w:szCs w:val="18"/>
              </w:rPr>
            </w:pPr>
            <w:r>
              <w:rPr>
                <w:sz w:val="18"/>
                <w:szCs w:val="18"/>
              </w:rPr>
              <w:t>建设</w:t>
            </w:r>
          </w:p>
          <w:p w:rsidR="00BA2D02" w:rsidRDefault="00C5529C">
            <w:pPr>
              <w:jc w:val="center"/>
              <w:rPr>
                <w:sz w:val="18"/>
                <w:szCs w:val="18"/>
              </w:rPr>
            </w:pPr>
            <w:r>
              <w:rPr>
                <w:sz w:val="18"/>
                <w:szCs w:val="18"/>
              </w:rPr>
              <w:t>项目</w:t>
            </w:r>
          </w:p>
        </w:tc>
        <w:tc>
          <w:tcPr>
            <w:tcW w:w="1642" w:type="dxa"/>
            <w:gridSpan w:val="2"/>
            <w:vAlign w:val="center"/>
          </w:tcPr>
          <w:p w:rsidR="00BA2D02" w:rsidRDefault="00C5529C">
            <w:pPr>
              <w:spacing w:line="340" w:lineRule="exact"/>
              <w:jc w:val="center"/>
              <w:rPr>
                <w:sz w:val="18"/>
                <w:szCs w:val="18"/>
              </w:rPr>
            </w:pPr>
            <w:r>
              <w:rPr>
                <w:sz w:val="18"/>
                <w:szCs w:val="18"/>
              </w:rPr>
              <w:t>项目名称</w:t>
            </w:r>
          </w:p>
        </w:tc>
        <w:tc>
          <w:tcPr>
            <w:tcW w:w="7162" w:type="dxa"/>
            <w:gridSpan w:val="11"/>
            <w:vAlign w:val="center"/>
          </w:tcPr>
          <w:p w:rsidR="00BA2D02" w:rsidRDefault="00C5529C">
            <w:pPr>
              <w:ind w:left="900" w:hangingChars="500" w:hanging="900"/>
              <w:jc w:val="center"/>
              <w:rPr>
                <w:sz w:val="18"/>
                <w:szCs w:val="18"/>
              </w:rPr>
            </w:pPr>
            <w:r>
              <w:rPr>
                <w:rFonts w:hint="eastAsia"/>
                <w:sz w:val="18"/>
                <w:szCs w:val="18"/>
              </w:rPr>
              <w:t>年产</w:t>
            </w:r>
            <w:r>
              <w:rPr>
                <w:rFonts w:hint="eastAsia"/>
                <w:sz w:val="18"/>
                <w:szCs w:val="18"/>
              </w:rPr>
              <w:t>200</w:t>
            </w:r>
            <w:r>
              <w:rPr>
                <w:rFonts w:hint="eastAsia"/>
                <w:sz w:val="18"/>
                <w:szCs w:val="18"/>
              </w:rPr>
              <w:t>套立体车库、</w:t>
            </w:r>
            <w:r>
              <w:rPr>
                <w:rFonts w:hint="eastAsia"/>
                <w:sz w:val="18"/>
                <w:szCs w:val="18"/>
              </w:rPr>
              <w:t>2000</w:t>
            </w:r>
            <w:r>
              <w:rPr>
                <w:rFonts w:hint="eastAsia"/>
                <w:sz w:val="18"/>
                <w:szCs w:val="18"/>
              </w:rPr>
              <w:t>套升降平台、</w:t>
            </w:r>
            <w:r>
              <w:rPr>
                <w:rFonts w:hint="eastAsia"/>
                <w:sz w:val="18"/>
                <w:szCs w:val="18"/>
              </w:rPr>
              <w:t>100</w:t>
            </w:r>
            <w:r>
              <w:rPr>
                <w:rFonts w:hint="eastAsia"/>
                <w:sz w:val="18"/>
                <w:szCs w:val="18"/>
              </w:rPr>
              <w:t>套编织袋设备项目</w:t>
            </w:r>
          </w:p>
        </w:tc>
        <w:tc>
          <w:tcPr>
            <w:tcW w:w="1704" w:type="dxa"/>
            <w:gridSpan w:val="4"/>
            <w:vAlign w:val="center"/>
          </w:tcPr>
          <w:p w:rsidR="00BA2D02" w:rsidRDefault="00C5529C">
            <w:pPr>
              <w:spacing w:line="340" w:lineRule="exact"/>
              <w:jc w:val="center"/>
              <w:rPr>
                <w:sz w:val="18"/>
                <w:szCs w:val="18"/>
              </w:rPr>
            </w:pPr>
            <w:r>
              <w:rPr>
                <w:sz w:val="18"/>
                <w:szCs w:val="18"/>
              </w:rPr>
              <w:t>建设地点</w:t>
            </w:r>
          </w:p>
        </w:tc>
        <w:tc>
          <w:tcPr>
            <w:tcW w:w="4811" w:type="dxa"/>
            <w:gridSpan w:val="6"/>
            <w:vAlign w:val="center"/>
          </w:tcPr>
          <w:p w:rsidR="00BA2D02" w:rsidRDefault="00C5529C">
            <w:pPr>
              <w:ind w:left="900" w:hangingChars="500" w:hanging="900"/>
              <w:jc w:val="center"/>
              <w:rPr>
                <w:sz w:val="18"/>
                <w:szCs w:val="18"/>
              </w:rPr>
            </w:pPr>
            <w:r>
              <w:rPr>
                <w:rFonts w:hint="eastAsia"/>
                <w:sz w:val="18"/>
                <w:szCs w:val="18"/>
              </w:rPr>
              <w:t>济阳县济阳街道工业园</w:t>
            </w:r>
          </w:p>
        </w:tc>
      </w:tr>
      <w:tr w:rsidR="00BA2D02">
        <w:trPr>
          <w:cantSplit/>
          <w:trHeight w:val="374"/>
          <w:jc w:val="center"/>
        </w:trPr>
        <w:tc>
          <w:tcPr>
            <w:tcW w:w="715" w:type="dxa"/>
            <w:vMerge/>
            <w:vAlign w:val="center"/>
          </w:tcPr>
          <w:p w:rsidR="00BA2D02" w:rsidRDefault="00BA2D02">
            <w:pPr>
              <w:jc w:val="center"/>
              <w:rPr>
                <w:sz w:val="18"/>
                <w:szCs w:val="18"/>
              </w:rPr>
            </w:pPr>
          </w:p>
        </w:tc>
        <w:tc>
          <w:tcPr>
            <w:tcW w:w="1642" w:type="dxa"/>
            <w:gridSpan w:val="2"/>
            <w:vAlign w:val="center"/>
          </w:tcPr>
          <w:p w:rsidR="00BA2D02" w:rsidRDefault="00C5529C">
            <w:pPr>
              <w:spacing w:line="340" w:lineRule="exact"/>
              <w:jc w:val="center"/>
              <w:rPr>
                <w:sz w:val="18"/>
                <w:szCs w:val="18"/>
              </w:rPr>
            </w:pPr>
            <w:r>
              <w:rPr>
                <w:sz w:val="18"/>
                <w:szCs w:val="18"/>
              </w:rPr>
              <w:t>建设单位</w:t>
            </w:r>
          </w:p>
        </w:tc>
        <w:tc>
          <w:tcPr>
            <w:tcW w:w="7162" w:type="dxa"/>
            <w:gridSpan w:val="11"/>
            <w:vAlign w:val="center"/>
          </w:tcPr>
          <w:p w:rsidR="00BA2D02" w:rsidRDefault="00C5529C">
            <w:pPr>
              <w:pStyle w:val="a9"/>
              <w:jc w:val="center"/>
              <w:rPr>
                <w:rFonts w:ascii="Times New Roman" w:hAnsi="Times New Roman"/>
                <w:w w:val="90"/>
                <w:sz w:val="18"/>
                <w:szCs w:val="18"/>
              </w:rPr>
            </w:pPr>
            <w:r>
              <w:rPr>
                <w:rFonts w:ascii="Times New Roman" w:hAnsi="Times New Roman" w:hint="eastAsia"/>
                <w:sz w:val="18"/>
                <w:szCs w:val="18"/>
              </w:rPr>
              <w:t>济南聚鑫机械有限公司</w:t>
            </w:r>
          </w:p>
        </w:tc>
        <w:tc>
          <w:tcPr>
            <w:tcW w:w="1704" w:type="dxa"/>
            <w:gridSpan w:val="4"/>
            <w:vAlign w:val="center"/>
          </w:tcPr>
          <w:p w:rsidR="00BA2D02" w:rsidRDefault="00C5529C">
            <w:pPr>
              <w:spacing w:line="340" w:lineRule="exact"/>
              <w:jc w:val="center"/>
              <w:rPr>
                <w:sz w:val="18"/>
                <w:szCs w:val="18"/>
              </w:rPr>
            </w:pPr>
            <w:r>
              <w:rPr>
                <w:sz w:val="18"/>
                <w:szCs w:val="18"/>
              </w:rPr>
              <w:t>邮编</w:t>
            </w:r>
          </w:p>
        </w:tc>
        <w:tc>
          <w:tcPr>
            <w:tcW w:w="1288" w:type="dxa"/>
            <w:gridSpan w:val="2"/>
            <w:vAlign w:val="center"/>
          </w:tcPr>
          <w:p w:rsidR="00BA2D02" w:rsidRDefault="00C5529C">
            <w:pPr>
              <w:ind w:left="900" w:hangingChars="500" w:hanging="900"/>
              <w:jc w:val="center"/>
              <w:rPr>
                <w:sz w:val="18"/>
                <w:szCs w:val="18"/>
              </w:rPr>
            </w:pPr>
            <w:r>
              <w:rPr>
                <w:rFonts w:hint="eastAsia"/>
                <w:sz w:val="18"/>
                <w:szCs w:val="18"/>
              </w:rPr>
              <w:t>251400</w:t>
            </w:r>
          </w:p>
        </w:tc>
        <w:tc>
          <w:tcPr>
            <w:tcW w:w="1506" w:type="dxa"/>
            <w:gridSpan w:val="2"/>
            <w:vAlign w:val="center"/>
          </w:tcPr>
          <w:p w:rsidR="00BA2D02" w:rsidRDefault="00C5529C">
            <w:pPr>
              <w:ind w:left="900" w:hangingChars="500" w:hanging="900"/>
              <w:jc w:val="center"/>
              <w:rPr>
                <w:sz w:val="18"/>
                <w:szCs w:val="18"/>
              </w:rPr>
            </w:pPr>
            <w:r>
              <w:rPr>
                <w:sz w:val="18"/>
                <w:szCs w:val="18"/>
              </w:rPr>
              <w:t>联系电话</w:t>
            </w:r>
          </w:p>
        </w:tc>
        <w:tc>
          <w:tcPr>
            <w:tcW w:w="2017" w:type="dxa"/>
            <w:gridSpan w:val="2"/>
            <w:vAlign w:val="center"/>
          </w:tcPr>
          <w:p w:rsidR="00BA2D02" w:rsidRDefault="00C5529C">
            <w:pPr>
              <w:ind w:left="900" w:hangingChars="500" w:hanging="900"/>
              <w:jc w:val="center"/>
              <w:rPr>
                <w:sz w:val="18"/>
                <w:szCs w:val="18"/>
              </w:rPr>
            </w:pPr>
            <w:r>
              <w:rPr>
                <w:rFonts w:hint="eastAsia"/>
                <w:sz w:val="18"/>
                <w:szCs w:val="18"/>
              </w:rPr>
              <w:t>13280027123</w:t>
            </w:r>
          </w:p>
        </w:tc>
      </w:tr>
      <w:tr w:rsidR="00BA2D02">
        <w:trPr>
          <w:cantSplit/>
          <w:trHeight w:val="374"/>
          <w:jc w:val="center"/>
        </w:trPr>
        <w:tc>
          <w:tcPr>
            <w:tcW w:w="715" w:type="dxa"/>
            <w:vMerge/>
            <w:vAlign w:val="center"/>
          </w:tcPr>
          <w:p w:rsidR="00BA2D02" w:rsidRDefault="00BA2D02">
            <w:pPr>
              <w:jc w:val="center"/>
              <w:rPr>
                <w:sz w:val="18"/>
                <w:szCs w:val="18"/>
              </w:rPr>
            </w:pPr>
          </w:p>
        </w:tc>
        <w:tc>
          <w:tcPr>
            <w:tcW w:w="1642" w:type="dxa"/>
            <w:gridSpan w:val="2"/>
            <w:vAlign w:val="center"/>
          </w:tcPr>
          <w:p w:rsidR="00BA2D02" w:rsidRDefault="00C5529C">
            <w:pPr>
              <w:spacing w:line="340" w:lineRule="exact"/>
              <w:jc w:val="center"/>
              <w:rPr>
                <w:sz w:val="18"/>
                <w:szCs w:val="18"/>
              </w:rPr>
            </w:pPr>
            <w:r>
              <w:rPr>
                <w:sz w:val="18"/>
                <w:szCs w:val="18"/>
              </w:rPr>
              <w:t>行业类别</w:t>
            </w:r>
          </w:p>
        </w:tc>
        <w:tc>
          <w:tcPr>
            <w:tcW w:w="3045" w:type="dxa"/>
            <w:gridSpan w:val="5"/>
            <w:vAlign w:val="center"/>
          </w:tcPr>
          <w:p w:rsidR="00BA2D02" w:rsidRDefault="00C5529C">
            <w:pPr>
              <w:spacing w:line="340" w:lineRule="exact"/>
              <w:jc w:val="center"/>
              <w:rPr>
                <w:sz w:val="18"/>
                <w:szCs w:val="18"/>
              </w:rPr>
            </w:pPr>
            <w:r>
              <w:rPr>
                <w:sz w:val="18"/>
                <w:szCs w:val="18"/>
              </w:rPr>
              <w:t>C34</w:t>
            </w:r>
            <w:r>
              <w:rPr>
                <w:sz w:val="18"/>
                <w:szCs w:val="18"/>
              </w:rPr>
              <w:t>通用设备制造业</w:t>
            </w:r>
          </w:p>
        </w:tc>
        <w:tc>
          <w:tcPr>
            <w:tcW w:w="769" w:type="dxa"/>
            <w:vAlign w:val="center"/>
          </w:tcPr>
          <w:p w:rsidR="00BA2D02" w:rsidRDefault="00C5529C">
            <w:pPr>
              <w:spacing w:line="340" w:lineRule="exact"/>
              <w:jc w:val="center"/>
              <w:rPr>
                <w:sz w:val="18"/>
                <w:szCs w:val="18"/>
              </w:rPr>
            </w:pPr>
            <w:r>
              <w:rPr>
                <w:sz w:val="18"/>
                <w:szCs w:val="18"/>
              </w:rPr>
              <w:t>建设性质</w:t>
            </w:r>
          </w:p>
        </w:tc>
        <w:tc>
          <w:tcPr>
            <w:tcW w:w="3348" w:type="dxa"/>
            <w:gridSpan w:val="5"/>
            <w:vAlign w:val="center"/>
          </w:tcPr>
          <w:p w:rsidR="00BA2D02" w:rsidRDefault="00C5529C">
            <w:pPr>
              <w:spacing w:line="340" w:lineRule="exact"/>
              <w:jc w:val="center"/>
              <w:rPr>
                <w:color w:val="FF0000"/>
                <w:sz w:val="18"/>
                <w:szCs w:val="18"/>
              </w:rPr>
            </w:pPr>
            <w:r>
              <w:rPr>
                <w:sz w:val="18"/>
                <w:szCs w:val="18"/>
              </w:rPr>
              <w:t>新建</w:t>
            </w:r>
            <w:r>
              <w:rPr>
                <w:sz w:val="18"/>
                <w:szCs w:val="18"/>
              </w:rPr>
              <w:fldChar w:fldCharType="begin"/>
            </w:r>
            <w:r>
              <w:rPr>
                <w:sz w:val="18"/>
                <w:szCs w:val="18"/>
              </w:rPr>
              <w:instrText xml:space="preserve"> eq \o\ac(</w:instrText>
            </w:r>
            <w:r>
              <w:rPr>
                <w:position w:val="-2"/>
                <w:sz w:val="18"/>
                <w:szCs w:val="18"/>
              </w:rPr>
              <w:instrText>□</w:instrText>
            </w:r>
            <w:r>
              <w:rPr>
                <w:sz w:val="18"/>
                <w:szCs w:val="18"/>
              </w:rPr>
              <w:instrText>,√)</w:instrText>
            </w:r>
            <w:r>
              <w:rPr>
                <w:sz w:val="18"/>
                <w:szCs w:val="18"/>
              </w:rPr>
              <w:fldChar w:fldCharType="end"/>
            </w:r>
            <w:r>
              <w:rPr>
                <w:sz w:val="18"/>
                <w:szCs w:val="18"/>
              </w:rPr>
              <w:t xml:space="preserve">   </w:t>
            </w:r>
            <w:r>
              <w:rPr>
                <w:color w:val="FF0000"/>
                <w:sz w:val="18"/>
                <w:szCs w:val="18"/>
              </w:rPr>
              <w:t xml:space="preserve"> </w:t>
            </w:r>
            <w:r>
              <w:rPr>
                <w:sz w:val="18"/>
                <w:szCs w:val="18"/>
              </w:rPr>
              <w:t>改扩建</w:t>
            </w:r>
            <w:r>
              <w:rPr>
                <w:sz w:val="18"/>
                <w:szCs w:val="18"/>
              </w:rPr>
              <w:t xml:space="preserve">□   </w:t>
            </w:r>
            <w:r>
              <w:rPr>
                <w:sz w:val="18"/>
                <w:szCs w:val="18"/>
              </w:rPr>
              <w:t>技术改造</w:t>
            </w:r>
            <w:r>
              <w:rPr>
                <w:sz w:val="18"/>
                <w:szCs w:val="18"/>
              </w:rPr>
              <w:t>□</w:t>
            </w:r>
          </w:p>
        </w:tc>
        <w:tc>
          <w:tcPr>
            <w:tcW w:w="1704" w:type="dxa"/>
            <w:gridSpan w:val="4"/>
            <w:vAlign w:val="center"/>
          </w:tcPr>
          <w:p w:rsidR="00BA2D02" w:rsidRDefault="00C5529C">
            <w:pPr>
              <w:spacing w:line="340" w:lineRule="exact"/>
              <w:jc w:val="center"/>
              <w:rPr>
                <w:sz w:val="18"/>
                <w:szCs w:val="18"/>
              </w:rPr>
            </w:pPr>
            <w:r>
              <w:rPr>
                <w:sz w:val="18"/>
                <w:szCs w:val="18"/>
              </w:rPr>
              <w:t>建设项目开工日期</w:t>
            </w:r>
          </w:p>
        </w:tc>
        <w:tc>
          <w:tcPr>
            <w:tcW w:w="1288" w:type="dxa"/>
            <w:gridSpan w:val="2"/>
            <w:vAlign w:val="center"/>
          </w:tcPr>
          <w:p w:rsidR="00BA2D02" w:rsidRDefault="00C5529C">
            <w:pPr>
              <w:spacing w:line="340" w:lineRule="exact"/>
              <w:jc w:val="center"/>
              <w:rPr>
                <w:sz w:val="18"/>
                <w:szCs w:val="18"/>
              </w:rPr>
            </w:pPr>
            <w:r>
              <w:rPr>
                <w:rFonts w:hint="eastAsia"/>
                <w:sz w:val="18"/>
                <w:szCs w:val="18"/>
              </w:rPr>
              <w:t>2014</w:t>
            </w:r>
          </w:p>
        </w:tc>
        <w:tc>
          <w:tcPr>
            <w:tcW w:w="1506" w:type="dxa"/>
            <w:gridSpan w:val="2"/>
            <w:vAlign w:val="center"/>
          </w:tcPr>
          <w:p w:rsidR="00BA2D02" w:rsidRDefault="00C5529C">
            <w:pPr>
              <w:spacing w:line="340" w:lineRule="exact"/>
              <w:jc w:val="center"/>
              <w:rPr>
                <w:sz w:val="18"/>
                <w:szCs w:val="18"/>
              </w:rPr>
            </w:pPr>
            <w:r>
              <w:rPr>
                <w:sz w:val="18"/>
                <w:szCs w:val="18"/>
              </w:rPr>
              <w:t>投入试运行日期</w:t>
            </w:r>
          </w:p>
        </w:tc>
        <w:tc>
          <w:tcPr>
            <w:tcW w:w="2017" w:type="dxa"/>
            <w:gridSpan w:val="2"/>
            <w:vAlign w:val="center"/>
          </w:tcPr>
          <w:p w:rsidR="00BA2D02" w:rsidRDefault="00C5529C">
            <w:pPr>
              <w:spacing w:line="340" w:lineRule="exact"/>
              <w:jc w:val="center"/>
              <w:rPr>
                <w:sz w:val="18"/>
                <w:szCs w:val="18"/>
              </w:rPr>
            </w:pPr>
            <w:r>
              <w:rPr>
                <w:rFonts w:hint="eastAsia"/>
                <w:sz w:val="18"/>
                <w:szCs w:val="18"/>
              </w:rPr>
              <w:t>2017.8.25</w:t>
            </w:r>
          </w:p>
        </w:tc>
      </w:tr>
      <w:tr w:rsidR="00BA2D02">
        <w:trPr>
          <w:cantSplit/>
          <w:trHeight w:val="374"/>
          <w:jc w:val="center"/>
        </w:trPr>
        <w:tc>
          <w:tcPr>
            <w:tcW w:w="715" w:type="dxa"/>
            <w:vMerge/>
            <w:vAlign w:val="center"/>
          </w:tcPr>
          <w:p w:rsidR="00BA2D02" w:rsidRDefault="00BA2D02">
            <w:pPr>
              <w:jc w:val="center"/>
              <w:rPr>
                <w:sz w:val="18"/>
                <w:szCs w:val="18"/>
              </w:rPr>
            </w:pPr>
          </w:p>
        </w:tc>
        <w:tc>
          <w:tcPr>
            <w:tcW w:w="1642" w:type="dxa"/>
            <w:gridSpan w:val="2"/>
            <w:vAlign w:val="center"/>
          </w:tcPr>
          <w:p w:rsidR="00BA2D02" w:rsidRDefault="00C5529C">
            <w:pPr>
              <w:spacing w:line="240" w:lineRule="exact"/>
              <w:jc w:val="center"/>
              <w:rPr>
                <w:sz w:val="18"/>
                <w:szCs w:val="18"/>
              </w:rPr>
            </w:pPr>
            <w:r>
              <w:rPr>
                <w:sz w:val="18"/>
                <w:szCs w:val="18"/>
              </w:rPr>
              <w:t>设计生产能力</w:t>
            </w:r>
          </w:p>
        </w:tc>
        <w:tc>
          <w:tcPr>
            <w:tcW w:w="7162" w:type="dxa"/>
            <w:gridSpan w:val="11"/>
            <w:vAlign w:val="center"/>
          </w:tcPr>
          <w:p w:rsidR="00BA2D02" w:rsidRDefault="00C5529C">
            <w:pPr>
              <w:jc w:val="center"/>
              <w:rPr>
                <w:b/>
                <w:sz w:val="18"/>
                <w:szCs w:val="18"/>
              </w:rPr>
            </w:pPr>
            <w:r>
              <w:rPr>
                <w:rFonts w:hint="eastAsia"/>
                <w:sz w:val="18"/>
                <w:szCs w:val="18"/>
              </w:rPr>
              <w:t>年产</w:t>
            </w:r>
            <w:r>
              <w:rPr>
                <w:rFonts w:hint="eastAsia"/>
                <w:sz w:val="18"/>
                <w:szCs w:val="18"/>
              </w:rPr>
              <w:t>200</w:t>
            </w:r>
            <w:r>
              <w:rPr>
                <w:rFonts w:hint="eastAsia"/>
                <w:sz w:val="18"/>
                <w:szCs w:val="18"/>
              </w:rPr>
              <w:t>套立体车库、</w:t>
            </w:r>
            <w:r>
              <w:rPr>
                <w:rFonts w:hint="eastAsia"/>
                <w:sz w:val="18"/>
                <w:szCs w:val="18"/>
              </w:rPr>
              <w:t>2000</w:t>
            </w:r>
            <w:r>
              <w:rPr>
                <w:rFonts w:hint="eastAsia"/>
                <w:sz w:val="18"/>
                <w:szCs w:val="18"/>
              </w:rPr>
              <w:t>套升降平台、</w:t>
            </w:r>
            <w:r>
              <w:rPr>
                <w:rFonts w:hint="eastAsia"/>
                <w:sz w:val="18"/>
                <w:szCs w:val="18"/>
              </w:rPr>
              <w:t>100</w:t>
            </w:r>
            <w:r>
              <w:rPr>
                <w:rFonts w:hint="eastAsia"/>
                <w:sz w:val="18"/>
                <w:szCs w:val="18"/>
              </w:rPr>
              <w:t>套编织袋设备</w:t>
            </w:r>
          </w:p>
        </w:tc>
        <w:tc>
          <w:tcPr>
            <w:tcW w:w="1704" w:type="dxa"/>
            <w:gridSpan w:val="4"/>
            <w:vAlign w:val="center"/>
          </w:tcPr>
          <w:p w:rsidR="00BA2D02" w:rsidRDefault="00C5529C">
            <w:pPr>
              <w:spacing w:line="240" w:lineRule="exact"/>
              <w:ind w:firstLineChars="50" w:firstLine="90"/>
              <w:jc w:val="center"/>
              <w:rPr>
                <w:sz w:val="18"/>
                <w:szCs w:val="18"/>
              </w:rPr>
            </w:pPr>
            <w:r>
              <w:rPr>
                <w:sz w:val="18"/>
                <w:szCs w:val="18"/>
              </w:rPr>
              <w:t>实际生产能力</w:t>
            </w:r>
          </w:p>
        </w:tc>
        <w:tc>
          <w:tcPr>
            <w:tcW w:w="4811" w:type="dxa"/>
            <w:gridSpan w:val="6"/>
            <w:vAlign w:val="center"/>
          </w:tcPr>
          <w:p w:rsidR="00BA2D02" w:rsidRDefault="00C5529C">
            <w:pPr>
              <w:spacing w:line="340" w:lineRule="exact"/>
              <w:jc w:val="center"/>
              <w:rPr>
                <w:sz w:val="18"/>
                <w:szCs w:val="18"/>
              </w:rPr>
            </w:pPr>
            <w:r>
              <w:rPr>
                <w:rFonts w:hint="eastAsia"/>
                <w:sz w:val="18"/>
                <w:szCs w:val="18"/>
              </w:rPr>
              <w:t>年产</w:t>
            </w:r>
            <w:r>
              <w:rPr>
                <w:rFonts w:hint="eastAsia"/>
                <w:sz w:val="18"/>
                <w:szCs w:val="18"/>
              </w:rPr>
              <w:t>200</w:t>
            </w:r>
            <w:r>
              <w:rPr>
                <w:rFonts w:hint="eastAsia"/>
                <w:sz w:val="18"/>
                <w:szCs w:val="18"/>
              </w:rPr>
              <w:t>套立体车库、</w:t>
            </w:r>
            <w:r>
              <w:rPr>
                <w:rFonts w:hint="eastAsia"/>
                <w:sz w:val="18"/>
                <w:szCs w:val="18"/>
              </w:rPr>
              <w:t>2000</w:t>
            </w:r>
            <w:r>
              <w:rPr>
                <w:rFonts w:hint="eastAsia"/>
                <w:sz w:val="18"/>
                <w:szCs w:val="18"/>
              </w:rPr>
              <w:t>套升降平台、</w:t>
            </w:r>
            <w:r>
              <w:rPr>
                <w:rFonts w:hint="eastAsia"/>
                <w:sz w:val="18"/>
                <w:szCs w:val="18"/>
              </w:rPr>
              <w:t>100</w:t>
            </w:r>
            <w:r>
              <w:rPr>
                <w:rFonts w:hint="eastAsia"/>
                <w:sz w:val="18"/>
                <w:szCs w:val="18"/>
              </w:rPr>
              <w:t>套编织袋设备</w:t>
            </w:r>
          </w:p>
        </w:tc>
      </w:tr>
      <w:tr w:rsidR="00BA2D02">
        <w:trPr>
          <w:cantSplit/>
          <w:trHeight w:val="374"/>
          <w:jc w:val="center"/>
        </w:trPr>
        <w:tc>
          <w:tcPr>
            <w:tcW w:w="715" w:type="dxa"/>
            <w:vMerge/>
            <w:vAlign w:val="center"/>
          </w:tcPr>
          <w:p w:rsidR="00BA2D02" w:rsidRDefault="00BA2D02">
            <w:pPr>
              <w:jc w:val="center"/>
              <w:rPr>
                <w:sz w:val="18"/>
                <w:szCs w:val="18"/>
              </w:rPr>
            </w:pPr>
          </w:p>
        </w:tc>
        <w:tc>
          <w:tcPr>
            <w:tcW w:w="1642" w:type="dxa"/>
            <w:gridSpan w:val="2"/>
            <w:vAlign w:val="center"/>
          </w:tcPr>
          <w:p w:rsidR="00BA2D02" w:rsidRDefault="00C5529C">
            <w:pPr>
              <w:spacing w:line="340" w:lineRule="exact"/>
              <w:jc w:val="center"/>
              <w:rPr>
                <w:sz w:val="18"/>
                <w:szCs w:val="18"/>
              </w:rPr>
            </w:pPr>
            <w:r>
              <w:rPr>
                <w:sz w:val="18"/>
                <w:szCs w:val="18"/>
              </w:rPr>
              <w:t>投资总概算</w:t>
            </w:r>
            <w:r>
              <w:rPr>
                <w:sz w:val="18"/>
                <w:szCs w:val="18"/>
              </w:rPr>
              <w:t>(</w:t>
            </w:r>
            <w:r>
              <w:rPr>
                <w:sz w:val="18"/>
                <w:szCs w:val="18"/>
              </w:rPr>
              <w:t>万元</w:t>
            </w:r>
            <w:r>
              <w:rPr>
                <w:sz w:val="18"/>
                <w:szCs w:val="18"/>
              </w:rPr>
              <w:t>)</w:t>
            </w:r>
          </w:p>
        </w:tc>
        <w:tc>
          <w:tcPr>
            <w:tcW w:w="1263" w:type="dxa"/>
            <w:gridSpan w:val="3"/>
            <w:vAlign w:val="center"/>
          </w:tcPr>
          <w:p w:rsidR="00BA2D02" w:rsidRDefault="00C5529C">
            <w:pPr>
              <w:spacing w:line="340" w:lineRule="exact"/>
              <w:jc w:val="center"/>
              <w:rPr>
                <w:sz w:val="18"/>
                <w:szCs w:val="18"/>
              </w:rPr>
            </w:pPr>
            <w:r>
              <w:rPr>
                <w:rFonts w:hint="eastAsia"/>
                <w:sz w:val="18"/>
                <w:szCs w:val="18"/>
              </w:rPr>
              <w:t>150</w:t>
            </w:r>
          </w:p>
        </w:tc>
        <w:tc>
          <w:tcPr>
            <w:tcW w:w="2760" w:type="dxa"/>
            <w:gridSpan w:val="4"/>
            <w:vAlign w:val="center"/>
          </w:tcPr>
          <w:p w:rsidR="00BA2D02" w:rsidRDefault="00C5529C">
            <w:pPr>
              <w:spacing w:line="340" w:lineRule="exact"/>
              <w:jc w:val="center"/>
              <w:rPr>
                <w:sz w:val="18"/>
                <w:szCs w:val="18"/>
              </w:rPr>
            </w:pPr>
            <w:r>
              <w:rPr>
                <w:sz w:val="18"/>
                <w:szCs w:val="18"/>
              </w:rPr>
              <w:t>环保投资总概算</w:t>
            </w:r>
            <w:r>
              <w:rPr>
                <w:sz w:val="18"/>
                <w:szCs w:val="18"/>
              </w:rPr>
              <w:t>(</w:t>
            </w:r>
            <w:r>
              <w:rPr>
                <w:sz w:val="18"/>
                <w:szCs w:val="18"/>
              </w:rPr>
              <w:t>万元</w:t>
            </w:r>
            <w:r>
              <w:rPr>
                <w:sz w:val="18"/>
                <w:szCs w:val="18"/>
              </w:rPr>
              <w:t>)</w:t>
            </w:r>
          </w:p>
        </w:tc>
        <w:tc>
          <w:tcPr>
            <w:tcW w:w="1984" w:type="dxa"/>
            <w:gridSpan w:val="2"/>
            <w:vAlign w:val="center"/>
          </w:tcPr>
          <w:p w:rsidR="00BA2D02" w:rsidRDefault="00C5529C">
            <w:pPr>
              <w:spacing w:line="340" w:lineRule="exact"/>
              <w:jc w:val="center"/>
              <w:rPr>
                <w:sz w:val="18"/>
                <w:szCs w:val="18"/>
              </w:rPr>
            </w:pPr>
            <w:r>
              <w:rPr>
                <w:rFonts w:hint="eastAsia"/>
                <w:sz w:val="18"/>
                <w:szCs w:val="18"/>
              </w:rPr>
              <w:t>21</w:t>
            </w:r>
          </w:p>
        </w:tc>
        <w:tc>
          <w:tcPr>
            <w:tcW w:w="1155" w:type="dxa"/>
            <w:gridSpan w:val="2"/>
            <w:vAlign w:val="center"/>
          </w:tcPr>
          <w:p w:rsidR="00BA2D02" w:rsidRDefault="00C5529C">
            <w:pPr>
              <w:spacing w:line="340" w:lineRule="exact"/>
              <w:jc w:val="center"/>
              <w:rPr>
                <w:sz w:val="18"/>
                <w:szCs w:val="18"/>
              </w:rPr>
            </w:pPr>
            <w:r>
              <w:rPr>
                <w:sz w:val="18"/>
                <w:szCs w:val="18"/>
              </w:rPr>
              <w:t>所占比例</w:t>
            </w:r>
            <w:r>
              <w:rPr>
                <w:sz w:val="18"/>
                <w:szCs w:val="18"/>
              </w:rPr>
              <w:t>%</w:t>
            </w:r>
          </w:p>
        </w:tc>
        <w:tc>
          <w:tcPr>
            <w:tcW w:w="1704" w:type="dxa"/>
            <w:gridSpan w:val="4"/>
            <w:vAlign w:val="center"/>
          </w:tcPr>
          <w:p w:rsidR="00BA2D02" w:rsidRDefault="00C5529C">
            <w:pPr>
              <w:spacing w:line="340" w:lineRule="exact"/>
              <w:jc w:val="center"/>
              <w:rPr>
                <w:sz w:val="18"/>
                <w:szCs w:val="18"/>
              </w:rPr>
            </w:pPr>
            <w:r>
              <w:rPr>
                <w:rFonts w:hint="eastAsia"/>
                <w:sz w:val="18"/>
                <w:szCs w:val="18"/>
              </w:rPr>
              <w:t>14</w:t>
            </w:r>
            <w:r>
              <w:rPr>
                <w:sz w:val="18"/>
                <w:szCs w:val="18"/>
              </w:rPr>
              <w:t>.00%</w:t>
            </w:r>
          </w:p>
        </w:tc>
        <w:tc>
          <w:tcPr>
            <w:tcW w:w="1584" w:type="dxa"/>
            <w:gridSpan w:val="3"/>
            <w:vAlign w:val="center"/>
          </w:tcPr>
          <w:p w:rsidR="00BA2D02" w:rsidRDefault="00C5529C">
            <w:pPr>
              <w:spacing w:line="340" w:lineRule="exact"/>
              <w:jc w:val="center"/>
              <w:rPr>
                <w:sz w:val="18"/>
                <w:szCs w:val="18"/>
              </w:rPr>
            </w:pPr>
            <w:r>
              <w:rPr>
                <w:sz w:val="18"/>
                <w:szCs w:val="18"/>
              </w:rPr>
              <w:t>环保设施设计单位</w:t>
            </w:r>
          </w:p>
        </w:tc>
        <w:tc>
          <w:tcPr>
            <w:tcW w:w="3227" w:type="dxa"/>
            <w:gridSpan w:val="3"/>
            <w:vAlign w:val="center"/>
          </w:tcPr>
          <w:p w:rsidR="00BA2D02" w:rsidRDefault="00C5529C">
            <w:pPr>
              <w:spacing w:line="340" w:lineRule="exact"/>
              <w:jc w:val="center"/>
              <w:rPr>
                <w:sz w:val="18"/>
                <w:szCs w:val="18"/>
              </w:rPr>
            </w:pPr>
            <w:r>
              <w:rPr>
                <w:sz w:val="18"/>
                <w:szCs w:val="18"/>
              </w:rPr>
              <w:t>章丘市恩峰环保设备厂</w:t>
            </w:r>
          </w:p>
        </w:tc>
      </w:tr>
      <w:tr w:rsidR="00BA2D02">
        <w:trPr>
          <w:cantSplit/>
          <w:trHeight w:val="374"/>
          <w:jc w:val="center"/>
        </w:trPr>
        <w:tc>
          <w:tcPr>
            <w:tcW w:w="715" w:type="dxa"/>
            <w:vMerge/>
            <w:vAlign w:val="center"/>
          </w:tcPr>
          <w:p w:rsidR="00BA2D02" w:rsidRDefault="00BA2D02">
            <w:pPr>
              <w:jc w:val="center"/>
              <w:rPr>
                <w:sz w:val="18"/>
                <w:szCs w:val="18"/>
              </w:rPr>
            </w:pPr>
          </w:p>
        </w:tc>
        <w:tc>
          <w:tcPr>
            <w:tcW w:w="1642" w:type="dxa"/>
            <w:gridSpan w:val="2"/>
            <w:vAlign w:val="center"/>
          </w:tcPr>
          <w:p w:rsidR="00BA2D02" w:rsidRDefault="00C5529C">
            <w:pPr>
              <w:spacing w:line="340" w:lineRule="exact"/>
              <w:rPr>
                <w:sz w:val="18"/>
                <w:szCs w:val="18"/>
              </w:rPr>
            </w:pPr>
            <w:r>
              <w:rPr>
                <w:sz w:val="18"/>
                <w:szCs w:val="18"/>
              </w:rPr>
              <w:t>实际总投资</w:t>
            </w:r>
            <w:r>
              <w:rPr>
                <w:sz w:val="18"/>
                <w:szCs w:val="18"/>
              </w:rPr>
              <w:t>(</w:t>
            </w:r>
            <w:r>
              <w:rPr>
                <w:sz w:val="18"/>
                <w:szCs w:val="18"/>
              </w:rPr>
              <w:t>万元</w:t>
            </w:r>
            <w:r>
              <w:rPr>
                <w:sz w:val="18"/>
                <w:szCs w:val="18"/>
              </w:rPr>
              <w:t>)</w:t>
            </w:r>
          </w:p>
        </w:tc>
        <w:tc>
          <w:tcPr>
            <w:tcW w:w="1263" w:type="dxa"/>
            <w:gridSpan w:val="3"/>
            <w:vAlign w:val="center"/>
          </w:tcPr>
          <w:p w:rsidR="00BA2D02" w:rsidRDefault="00C5529C">
            <w:pPr>
              <w:spacing w:line="340" w:lineRule="exact"/>
              <w:jc w:val="center"/>
              <w:rPr>
                <w:sz w:val="18"/>
                <w:szCs w:val="18"/>
              </w:rPr>
            </w:pPr>
            <w:r>
              <w:rPr>
                <w:rFonts w:hint="eastAsia"/>
                <w:sz w:val="18"/>
                <w:szCs w:val="18"/>
              </w:rPr>
              <w:t>150</w:t>
            </w:r>
            <w:r>
              <w:rPr>
                <w:rFonts w:hint="eastAsia"/>
                <w:sz w:val="18"/>
                <w:szCs w:val="18"/>
              </w:rPr>
              <w:t>（预算）</w:t>
            </w:r>
          </w:p>
        </w:tc>
        <w:tc>
          <w:tcPr>
            <w:tcW w:w="2760" w:type="dxa"/>
            <w:gridSpan w:val="4"/>
            <w:vAlign w:val="center"/>
          </w:tcPr>
          <w:p w:rsidR="00BA2D02" w:rsidRDefault="00C5529C">
            <w:pPr>
              <w:spacing w:line="340" w:lineRule="exact"/>
              <w:jc w:val="center"/>
              <w:rPr>
                <w:sz w:val="18"/>
                <w:szCs w:val="18"/>
              </w:rPr>
            </w:pPr>
            <w:r>
              <w:rPr>
                <w:sz w:val="18"/>
                <w:szCs w:val="18"/>
              </w:rPr>
              <w:t>实际环保投资</w:t>
            </w:r>
            <w:r>
              <w:rPr>
                <w:sz w:val="18"/>
                <w:szCs w:val="18"/>
              </w:rPr>
              <w:t>(</w:t>
            </w:r>
            <w:r>
              <w:rPr>
                <w:sz w:val="18"/>
                <w:szCs w:val="18"/>
              </w:rPr>
              <w:t>万元</w:t>
            </w:r>
            <w:r>
              <w:rPr>
                <w:sz w:val="18"/>
                <w:szCs w:val="18"/>
              </w:rPr>
              <w:t>)</w:t>
            </w:r>
          </w:p>
        </w:tc>
        <w:tc>
          <w:tcPr>
            <w:tcW w:w="1984" w:type="dxa"/>
            <w:gridSpan w:val="2"/>
            <w:vAlign w:val="center"/>
          </w:tcPr>
          <w:p w:rsidR="00BA2D02" w:rsidRDefault="00C5529C">
            <w:pPr>
              <w:spacing w:line="340" w:lineRule="exact"/>
              <w:jc w:val="center"/>
              <w:rPr>
                <w:sz w:val="18"/>
                <w:szCs w:val="18"/>
              </w:rPr>
            </w:pPr>
            <w:r>
              <w:rPr>
                <w:rFonts w:hint="eastAsia"/>
                <w:sz w:val="18"/>
                <w:szCs w:val="18"/>
              </w:rPr>
              <w:t>21</w:t>
            </w:r>
          </w:p>
        </w:tc>
        <w:tc>
          <w:tcPr>
            <w:tcW w:w="1155" w:type="dxa"/>
            <w:gridSpan w:val="2"/>
            <w:vAlign w:val="center"/>
          </w:tcPr>
          <w:p w:rsidR="00BA2D02" w:rsidRDefault="00C5529C">
            <w:pPr>
              <w:spacing w:line="340" w:lineRule="exact"/>
              <w:jc w:val="center"/>
              <w:rPr>
                <w:sz w:val="18"/>
                <w:szCs w:val="18"/>
              </w:rPr>
            </w:pPr>
            <w:r>
              <w:rPr>
                <w:sz w:val="18"/>
                <w:szCs w:val="18"/>
              </w:rPr>
              <w:t>所占比例</w:t>
            </w:r>
            <w:r>
              <w:rPr>
                <w:sz w:val="18"/>
                <w:szCs w:val="18"/>
              </w:rPr>
              <w:t>%</w:t>
            </w:r>
          </w:p>
        </w:tc>
        <w:tc>
          <w:tcPr>
            <w:tcW w:w="1704" w:type="dxa"/>
            <w:gridSpan w:val="4"/>
            <w:vAlign w:val="center"/>
          </w:tcPr>
          <w:p w:rsidR="00BA2D02" w:rsidRDefault="00C5529C">
            <w:pPr>
              <w:spacing w:line="340" w:lineRule="exact"/>
              <w:jc w:val="center"/>
              <w:rPr>
                <w:sz w:val="18"/>
                <w:szCs w:val="18"/>
              </w:rPr>
            </w:pPr>
            <w:r>
              <w:rPr>
                <w:rFonts w:hint="eastAsia"/>
                <w:sz w:val="18"/>
                <w:szCs w:val="18"/>
              </w:rPr>
              <w:t>14</w:t>
            </w:r>
            <w:r>
              <w:rPr>
                <w:sz w:val="18"/>
                <w:szCs w:val="18"/>
              </w:rPr>
              <w:t>.00%</w:t>
            </w:r>
          </w:p>
        </w:tc>
        <w:tc>
          <w:tcPr>
            <w:tcW w:w="1584" w:type="dxa"/>
            <w:gridSpan w:val="3"/>
            <w:vAlign w:val="center"/>
          </w:tcPr>
          <w:p w:rsidR="00BA2D02" w:rsidRDefault="00C5529C">
            <w:pPr>
              <w:spacing w:line="340" w:lineRule="exact"/>
              <w:jc w:val="center"/>
              <w:rPr>
                <w:sz w:val="18"/>
                <w:szCs w:val="18"/>
              </w:rPr>
            </w:pPr>
            <w:r>
              <w:rPr>
                <w:sz w:val="18"/>
                <w:szCs w:val="18"/>
              </w:rPr>
              <w:t>环保设施施工单位</w:t>
            </w:r>
          </w:p>
        </w:tc>
        <w:tc>
          <w:tcPr>
            <w:tcW w:w="3227" w:type="dxa"/>
            <w:gridSpan w:val="3"/>
            <w:vAlign w:val="center"/>
          </w:tcPr>
          <w:p w:rsidR="00BA2D02" w:rsidRDefault="00C5529C">
            <w:pPr>
              <w:spacing w:line="340" w:lineRule="exact"/>
              <w:jc w:val="center"/>
              <w:rPr>
                <w:sz w:val="18"/>
                <w:szCs w:val="18"/>
              </w:rPr>
            </w:pPr>
            <w:r>
              <w:rPr>
                <w:sz w:val="18"/>
                <w:szCs w:val="18"/>
              </w:rPr>
              <w:t>章丘市恩峰环保设备厂</w:t>
            </w:r>
          </w:p>
        </w:tc>
      </w:tr>
      <w:tr w:rsidR="00BA2D02">
        <w:trPr>
          <w:cantSplit/>
          <w:trHeight w:val="374"/>
          <w:jc w:val="center"/>
        </w:trPr>
        <w:tc>
          <w:tcPr>
            <w:tcW w:w="715" w:type="dxa"/>
            <w:vMerge/>
            <w:vAlign w:val="center"/>
          </w:tcPr>
          <w:p w:rsidR="00BA2D02" w:rsidRDefault="00BA2D02">
            <w:pPr>
              <w:jc w:val="center"/>
              <w:rPr>
                <w:sz w:val="18"/>
                <w:szCs w:val="18"/>
              </w:rPr>
            </w:pPr>
          </w:p>
        </w:tc>
        <w:tc>
          <w:tcPr>
            <w:tcW w:w="1642" w:type="dxa"/>
            <w:gridSpan w:val="2"/>
            <w:vAlign w:val="center"/>
          </w:tcPr>
          <w:p w:rsidR="00BA2D02" w:rsidRDefault="00C5529C">
            <w:pPr>
              <w:spacing w:line="340" w:lineRule="exact"/>
              <w:jc w:val="center"/>
              <w:rPr>
                <w:sz w:val="18"/>
                <w:szCs w:val="18"/>
              </w:rPr>
            </w:pPr>
            <w:r>
              <w:rPr>
                <w:sz w:val="18"/>
                <w:szCs w:val="18"/>
              </w:rPr>
              <w:t>环评审批部门</w:t>
            </w:r>
          </w:p>
        </w:tc>
        <w:tc>
          <w:tcPr>
            <w:tcW w:w="3045" w:type="dxa"/>
            <w:gridSpan w:val="5"/>
            <w:vAlign w:val="center"/>
          </w:tcPr>
          <w:p w:rsidR="00BA2D02" w:rsidRDefault="00C5529C">
            <w:pPr>
              <w:spacing w:line="340" w:lineRule="exact"/>
              <w:jc w:val="center"/>
              <w:rPr>
                <w:sz w:val="18"/>
                <w:szCs w:val="18"/>
              </w:rPr>
            </w:pPr>
            <w:r>
              <w:rPr>
                <w:sz w:val="18"/>
                <w:szCs w:val="18"/>
              </w:rPr>
              <w:t>济阳县环境保护局</w:t>
            </w:r>
          </w:p>
        </w:tc>
        <w:tc>
          <w:tcPr>
            <w:tcW w:w="978" w:type="dxa"/>
            <w:gridSpan w:val="2"/>
            <w:vAlign w:val="center"/>
          </w:tcPr>
          <w:p w:rsidR="00BA2D02" w:rsidRDefault="00C5529C">
            <w:pPr>
              <w:spacing w:line="340" w:lineRule="exact"/>
              <w:jc w:val="center"/>
              <w:rPr>
                <w:sz w:val="18"/>
                <w:szCs w:val="18"/>
              </w:rPr>
            </w:pPr>
            <w:r>
              <w:rPr>
                <w:sz w:val="18"/>
                <w:szCs w:val="18"/>
              </w:rPr>
              <w:t>批准文号</w:t>
            </w:r>
          </w:p>
        </w:tc>
        <w:tc>
          <w:tcPr>
            <w:tcW w:w="1984" w:type="dxa"/>
            <w:gridSpan w:val="2"/>
            <w:vAlign w:val="center"/>
          </w:tcPr>
          <w:p w:rsidR="00BA2D02" w:rsidRDefault="00C5529C">
            <w:pPr>
              <w:spacing w:line="340" w:lineRule="exact"/>
              <w:jc w:val="center"/>
              <w:rPr>
                <w:sz w:val="18"/>
                <w:szCs w:val="18"/>
              </w:rPr>
            </w:pPr>
            <w:r>
              <w:rPr>
                <w:rFonts w:hint="eastAsia"/>
                <w:sz w:val="18"/>
                <w:szCs w:val="18"/>
              </w:rPr>
              <w:t>济阳环字</w:t>
            </w:r>
            <w:r>
              <w:rPr>
                <w:rFonts w:hint="eastAsia"/>
                <w:sz w:val="18"/>
                <w:szCs w:val="18"/>
              </w:rPr>
              <w:t>[2017]19</w:t>
            </w:r>
            <w:r>
              <w:rPr>
                <w:rFonts w:hint="eastAsia"/>
                <w:sz w:val="18"/>
                <w:szCs w:val="18"/>
              </w:rPr>
              <w:t>号</w:t>
            </w:r>
          </w:p>
        </w:tc>
        <w:tc>
          <w:tcPr>
            <w:tcW w:w="1155" w:type="dxa"/>
            <w:gridSpan w:val="2"/>
            <w:vAlign w:val="center"/>
          </w:tcPr>
          <w:p w:rsidR="00BA2D02" w:rsidRDefault="00C5529C">
            <w:pPr>
              <w:spacing w:line="340" w:lineRule="exact"/>
              <w:jc w:val="center"/>
              <w:rPr>
                <w:sz w:val="18"/>
                <w:szCs w:val="18"/>
              </w:rPr>
            </w:pPr>
            <w:r>
              <w:rPr>
                <w:sz w:val="18"/>
                <w:szCs w:val="18"/>
              </w:rPr>
              <w:t>批准时间</w:t>
            </w:r>
          </w:p>
        </w:tc>
        <w:tc>
          <w:tcPr>
            <w:tcW w:w="1704" w:type="dxa"/>
            <w:gridSpan w:val="4"/>
            <w:vAlign w:val="center"/>
          </w:tcPr>
          <w:p w:rsidR="00BA2D02" w:rsidRDefault="00C5529C">
            <w:pPr>
              <w:spacing w:line="340" w:lineRule="exact"/>
              <w:jc w:val="center"/>
              <w:rPr>
                <w:sz w:val="18"/>
                <w:szCs w:val="18"/>
              </w:rPr>
            </w:pPr>
            <w:r>
              <w:rPr>
                <w:sz w:val="18"/>
                <w:szCs w:val="18"/>
              </w:rPr>
              <w:t>201</w:t>
            </w:r>
            <w:r>
              <w:rPr>
                <w:rFonts w:hint="eastAsia"/>
                <w:sz w:val="18"/>
                <w:szCs w:val="18"/>
              </w:rPr>
              <w:t>7</w:t>
            </w:r>
            <w:r>
              <w:rPr>
                <w:sz w:val="18"/>
                <w:szCs w:val="18"/>
              </w:rPr>
              <w:t>.</w:t>
            </w:r>
            <w:r>
              <w:rPr>
                <w:rFonts w:hint="eastAsia"/>
                <w:sz w:val="18"/>
                <w:szCs w:val="18"/>
              </w:rPr>
              <w:t>8</w:t>
            </w:r>
            <w:r>
              <w:rPr>
                <w:sz w:val="18"/>
                <w:szCs w:val="18"/>
              </w:rPr>
              <w:t>.</w:t>
            </w:r>
            <w:r>
              <w:rPr>
                <w:rFonts w:hint="eastAsia"/>
                <w:sz w:val="18"/>
                <w:szCs w:val="18"/>
              </w:rPr>
              <w:t>25</w:t>
            </w:r>
          </w:p>
        </w:tc>
        <w:tc>
          <w:tcPr>
            <w:tcW w:w="1584" w:type="dxa"/>
            <w:gridSpan w:val="3"/>
            <w:vAlign w:val="center"/>
          </w:tcPr>
          <w:p w:rsidR="00BA2D02" w:rsidRDefault="00C5529C">
            <w:pPr>
              <w:spacing w:line="340" w:lineRule="exact"/>
              <w:jc w:val="center"/>
              <w:rPr>
                <w:sz w:val="18"/>
                <w:szCs w:val="18"/>
              </w:rPr>
            </w:pPr>
            <w:r>
              <w:rPr>
                <w:sz w:val="18"/>
                <w:szCs w:val="18"/>
              </w:rPr>
              <w:t>环评单位</w:t>
            </w:r>
          </w:p>
        </w:tc>
        <w:tc>
          <w:tcPr>
            <w:tcW w:w="3227" w:type="dxa"/>
            <w:gridSpan w:val="3"/>
            <w:vAlign w:val="center"/>
          </w:tcPr>
          <w:p w:rsidR="00BA2D02" w:rsidRDefault="00C5529C">
            <w:pPr>
              <w:spacing w:line="340" w:lineRule="exact"/>
              <w:jc w:val="center"/>
              <w:rPr>
                <w:spacing w:val="-4"/>
                <w:sz w:val="18"/>
                <w:szCs w:val="18"/>
              </w:rPr>
            </w:pPr>
            <w:r>
              <w:rPr>
                <w:spacing w:val="-4"/>
                <w:sz w:val="18"/>
                <w:szCs w:val="18"/>
              </w:rPr>
              <w:t>山东新达环境保护技术咨询有限责任公司</w:t>
            </w:r>
          </w:p>
        </w:tc>
      </w:tr>
      <w:tr w:rsidR="00BA2D02">
        <w:trPr>
          <w:cantSplit/>
          <w:trHeight w:val="374"/>
          <w:jc w:val="center"/>
        </w:trPr>
        <w:tc>
          <w:tcPr>
            <w:tcW w:w="715" w:type="dxa"/>
            <w:vMerge/>
            <w:vAlign w:val="center"/>
          </w:tcPr>
          <w:p w:rsidR="00BA2D02" w:rsidRDefault="00BA2D02">
            <w:pPr>
              <w:jc w:val="center"/>
              <w:rPr>
                <w:color w:val="FF0000"/>
                <w:sz w:val="18"/>
                <w:szCs w:val="18"/>
              </w:rPr>
            </w:pPr>
          </w:p>
        </w:tc>
        <w:tc>
          <w:tcPr>
            <w:tcW w:w="1642" w:type="dxa"/>
            <w:gridSpan w:val="2"/>
            <w:vAlign w:val="center"/>
          </w:tcPr>
          <w:p w:rsidR="00BA2D02" w:rsidRDefault="00C5529C">
            <w:pPr>
              <w:spacing w:line="340" w:lineRule="exact"/>
              <w:jc w:val="center"/>
              <w:rPr>
                <w:sz w:val="18"/>
                <w:szCs w:val="18"/>
              </w:rPr>
            </w:pPr>
            <w:r>
              <w:rPr>
                <w:sz w:val="18"/>
                <w:szCs w:val="18"/>
              </w:rPr>
              <w:t>初步设计审批部门</w:t>
            </w:r>
          </w:p>
        </w:tc>
        <w:tc>
          <w:tcPr>
            <w:tcW w:w="3045" w:type="dxa"/>
            <w:gridSpan w:val="5"/>
            <w:vAlign w:val="center"/>
          </w:tcPr>
          <w:p w:rsidR="00BA2D02" w:rsidRDefault="00BA2D02">
            <w:pPr>
              <w:spacing w:line="340" w:lineRule="exact"/>
              <w:jc w:val="center"/>
              <w:rPr>
                <w:sz w:val="18"/>
                <w:szCs w:val="18"/>
              </w:rPr>
            </w:pPr>
          </w:p>
        </w:tc>
        <w:tc>
          <w:tcPr>
            <w:tcW w:w="978" w:type="dxa"/>
            <w:gridSpan w:val="2"/>
            <w:vAlign w:val="center"/>
          </w:tcPr>
          <w:p w:rsidR="00BA2D02" w:rsidRDefault="00C5529C">
            <w:pPr>
              <w:spacing w:line="340" w:lineRule="exact"/>
              <w:jc w:val="center"/>
              <w:rPr>
                <w:sz w:val="18"/>
                <w:szCs w:val="18"/>
              </w:rPr>
            </w:pPr>
            <w:r>
              <w:rPr>
                <w:sz w:val="18"/>
                <w:szCs w:val="18"/>
              </w:rPr>
              <w:t>批准文号</w:t>
            </w:r>
          </w:p>
        </w:tc>
        <w:tc>
          <w:tcPr>
            <w:tcW w:w="1984" w:type="dxa"/>
            <w:gridSpan w:val="2"/>
            <w:vAlign w:val="center"/>
          </w:tcPr>
          <w:p w:rsidR="00BA2D02" w:rsidRDefault="00BA2D02">
            <w:pPr>
              <w:spacing w:line="340" w:lineRule="exact"/>
              <w:jc w:val="center"/>
              <w:rPr>
                <w:sz w:val="18"/>
                <w:szCs w:val="18"/>
              </w:rPr>
            </w:pPr>
          </w:p>
        </w:tc>
        <w:tc>
          <w:tcPr>
            <w:tcW w:w="1155" w:type="dxa"/>
            <w:gridSpan w:val="2"/>
            <w:vAlign w:val="center"/>
          </w:tcPr>
          <w:p w:rsidR="00BA2D02" w:rsidRDefault="00C5529C">
            <w:pPr>
              <w:spacing w:line="340" w:lineRule="exact"/>
              <w:jc w:val="center"/>
              <w:rPr>
                <w:sz w:val="18"/>
                <w:szCs w:val="18"/>
              </w:rPr>
            </w:pPr>
            <w:r>
              <w:rPr>
                <w:sz w:val="18"/>
                <w:szCs w:val="18"/>
              </w:rPr>
              <w:t>批准时间</w:t>
            </w:r>
          </w:p>
        </w:tc>
        <w:tc>
          <w:tcPr>
            <w:tcW w:w="1704" w:type="dxa"/>
            <w:gridSpan w:val="4"/>
            <w:vAlign w:val="center"/>
          </w:tcPr>
          <w:p w:rsidR="00BA2D02" w:rsidRDefault="00BA2D02">
            <w:pPr>
              <w:spacing w:line="340" w:lineRule="exact"/>
              <w:jc w:val="center"/>
              <w:rPr>
                <w:sz w:val="18"/>
                <w:szCs w:val="18"/>
              </w:rPr>
            </w:pPr>
          </w:p>
        </w:tc>
        <w:tc>
          <w:tcPr>
            <w:tcW w:w="1584" w:type="dxa"/>
            <w:gridSpan w:val="3"/>
            <w:vMerge w:val="restart"/>
            <w:vAlign w:val="center"/>
          </w:tcPr>
          <w:p w:rsidR="00BA2D02" w:rsidRDefault="00C5529C">
            <w:pPr>
              <w:spacing w:line="340" w:lineRule="exact"/>
              <w:jc w:val="center"/>
              <w:rPr>
                <w:sz w:val="18"/>
                <w:szCs w:val="18"/>
              </w:rPr>
            </w:pPr>
            <w:r>
              <w:rPr>
                <w:sz w:val="18"/>
                <w:szCs w:val="18"/>
              </w:rPr>
              <w:t>环保设施监测单位</w:t>
            </w:r>
          </w:p>
        </w:tc>
        <w:tc>
          <w:tcPr>
            <w:tcW w:w="3227" w:type="dxa"/>
            <w:gridSpan w:val="3"/>
            <w:vMerge w:val="restart"/>
            <w:vAlign w:val="center"/>
          </w:tcPr>
          <w:p w:rsidR="00BA2D02" w:rsidRDefault="00C5529C">
            <w:pPr>
              <w:pStyle w:val="p0"/>
              <w:jc w:val="center"/>
              <w:rPr>
                <w:sz w:val="18"/>
                <w:szCs w:val="18"/>
              </w:rPr>
            </w:pPr>
            <w:r>
              <w:rPr>
                <w:sz w:val="18"/>
                <w:szCs w:val="18"/>
              </w:rPr>
              <w:t>山东天元盈康检测评价技术有限公司</w:t>
            </w:r>
          </w:p>
        </w:tc>
      </w:tr>
      <w:tr w:rsidR="00BA2D02">
        <w:trPr>
          <w:cantSplit/>
          <w:trHeight w:val="374"/>
          <w:jc w:val="center"/>
        </w:trPr>
        <w:tc>
          <w:tcPr>
            <w:tcW w:w="715" w:type="dxa"/>
            <w:vMerge/>
            <w:vAlign w:val="center"/>
          </w:tcPr>
          <w:p w:rsidR="00BA2D02" w:rsidRDefault="00BA2D02">
            <w:pPr>
              <w:jc w:val="center"/>
              <w:rPr>
                <w:color w:val="FF0000"/>
                <w:sz w:val="18"/>
                <w:szCs w:val="18"/>
              </w:rPr>
            </w:pPr>
          </w:p>
        </w:tc>
        <w:tc>
          <w:tcPr>
            <w:tcW w:w="1642" w:type="dxa"/>
            <w:gridSpan w:val="2"/>
            <w:vAlign w:val="center"/>
          </w:tcPr>
          <w:p w:rsidR="00BA2D02" w:rsidRDefault="00C5529C">
            <w:pPr>
              <w:spacing w:line="340" w:lineRule="exact"/>
              <w:jc w:val="center"/>
              <w:rPr>
                <w:sz w:val="18"/>
                <w:szCs w:val="18"/>
              </w:rPr>
            </w:pPr>
            <w:r>
              <w:rPr>
                <w:sz w:val="18"/>
                <w:szCs w:val="18"/>
              </w:rPr>
              <w:t>环保验收审批部门</w:t>
            </w:r>
          </w:p>
        </w:tc>
        <w:tc>
          <w:tcPr>
            <w:tcW w:w="3045" w:type="dxa"/>
            <w:gridSpan w:val="5"/>
            <w:vAlign w:val="center"/>
          </w:tcPr>
          <w:p w:rsidR="00BA2D02" w:rsidRDefault="00BA2D02">
            <w:pPr>
              <w:spacing w:line="340" w:lineRule="exact"/>
              <w:jc w:val="center"/>
              <w:rPr>
                <w:sz w:val="18"/>
                <w:szCs w:val="18"/>
              </w:rPr>
            </w:pPr>
          </w:p>
        </w:tc>
        <w:tc>
          <w:tcPr>
            <w:tcW w:w="978" w:type="dxa"/>
            <w:gridSpan w:val="2"/>
            <w:vAlign w:val="center"/>
          </w:tcPr>
          <w:p w:rsidR="00BA2D02" w:rsidRDefault="00C5529C">
            <w:pPr>
              <w:spacing w:line="340" w:lineRule="exact"/>
              <w:jc w:val="center"/>
              <w:rPr>
                <w:sz w:val="18"/>
                <w:szCs w:val="18"/>
              </w:rPr>
            </w:pPr>
            <w:r>
              <w:rPr>
                <w:sz w:val="18"/>
                <w:szCs w:val="18"/>
              </w:rPr>
              <w:t>批准文号</w:t>
            </w:r>
          </w:p>
        </w:tc>
        <w:tc>
          <w:tcPr>
            <w:tcW w:w="1984" w:type="dxa"/>
            <w:gridSpan w:val="2"/>
            <w:vAlign w:val="center"/>
          </w:tcPr>
          <w:p w:rsidR="00BA2D02" w:rsidRDefault="00BA2D02">
            <w:pPr>
              <w:snapToGrid w:val="0"/>
              <w:rPr>
                <w:szCs w:val="21"/>
              </w:rPr>
            </w:pPr>
          </w:p>
        </w:tc>
        <w:tc>
          <w:tcPr>
            <w:tcW w:w="1155" w:type="dxa"/>
            <w:gridSpan w:val="2"/>
            <w:vAlign w:val="center"/>
          </w:tcPr>
          <w:p w:rsidR="00BA2D02" w:rsidRDefault="00C5529C">
            <w:pPr>
              <w:spacing w:line="340" w:lineRule="exact"/>
              <w:jc w:val="center"/>
              <w:rPr>
                <w:sz w:val="18"/>
                <w:szCs w:val="18"/>
              </w:rPr>
            </w:pPr>
            <w:r>
              <w:rPr>
                <w:sz w:val="18"/>
                <w:szCs w:val="18"/>
              </w:rPr>
              <w:t>批准时间</w:t>
            </w:r>
          </w:p>
        </w:tc>
        <w:tc>
          <w:tcPr>
            <w:tcW w:w="1704" w:type="dxa"/>
            <w:gridSpan w:val="4"/>
            <w:vAlign w:val="center"/>
          </w:tcPr>
          <w:p w:rsidR="00BA2D02" w:rsidRDefault="00BA2D02">
            <w:pPr>
              <w:spacing w:line="340" w:lineRule="exact"/>
              <w:jc w:val="center"/>
              <w:rPr>
                <w:sz w:val="18"/>
                <w:szCs w:val="18"/>
              </w:rPr>
            </w:pPr>
          </w:p>
        </w:tc>
        <w:tc>
          <w:tcPr>
            <w:tcW w:w="1584" w:type="dxa"/>
            <w:gridSpan w:val="3"/>
            <w:vMerge/>
            <w:vAlign w:val="center"/>
          </w:tcPr>
          <w:p w:rsidR="00BA2D02" w:rsidRDefault="00BA2D02">
            <w:pPr>
              <w:spacing w:line="340" w:lineRule="exact"/>
              <w:jc w:val="center"/>
              <w:rPr>
                <w:sz w:val="18"/>
                <w:szCs w:val="18"/>
              </w:rPr>
            </w:pPr>
          </w:p>
        </w:tc>
        <w:tc>
          <w:tcPr>
            <w:tcW w:w="3227" w:type="dxa"/>
            <w:gridSpan w:val="3"/>
            <w:vMerge/>
            <w:vAlign w:val="center"/>
          </w:tcPr>
          <w:p w:rsidR="00BA2D02" w:rsidRDefault="00BA2D02">
            <w:pPr>
              <w:spacing w:line="340" w:lineRule="exact"/>
              <w:jc w:val="center"/>
              <w:rPr>
                <w:sz w:val="18"/>
                <w:szCs w:val="18"/>
              </w:rPr>
            </w:pPr>
          </w:p>
        </w:tc>
      </w:tr>
      <w:tr w:rsidR="00BA2D02">
        <w:trPr>
          <w:cantSplit/>
          <w:trHeight w:val="374"/>
          <w:jc w:val="center"/>
        </w:trPr>
        <w:tc>
          <w:tcPr>
            <w:tcW w:w="715" w:type="dxa"/>
            <w:vMerge/>
            <w:vAlign w:val="center"/>
          </w:tcPr>
          <w:p w:rsidR="00BA2D02" w:rsidRDefault="00BA2D02">
            <w:pPr>
              <w:jc w:val="center"/>
              <w:rPr>
                <w:color w:val="FF0000"/>
                <w:sz w:val="18"/>
                <w:szCs w:val="18"/>
              </w:rPr>
            </w:pPr>
          </w:p>
        </w:tc>
        <w:tc>
          <w:tcPr>
            <w:tcW w:w="1642" w:type="dxa"/>
            <w:gridSpan w:val="2"/>
            <w:vAlign w:val="center"/>
          </w:tcPr>
          <w:p w:rsidR="00BA2D02" w:rsidRDefault="00C5529C">
            <w:pPr>
              <w:spacing w:line="340" w:lineRule="exact"/>
              <w:jc w:val="center"/>
              <w:rPr>
                <w:sz w:val="18"/>
                <w:szCs w:val="18"/>
              </w:rPr>
            </w:pPr>
            <w:r>
              <w:rPr>
                <w:sz w:val="18"/>
                <w:szCs w:val="18"/>
              </w:rPr>
              <w:t>废水治理</w:t>
            </w:r>
            <w:r>
              <w:rPr>
                <w:sz w:val="18"/>
                <w:szCs w:val="18"/>
              </w:rPr>
              <w:t>(</w:t>
            </w:r>
            <w:r>
              <w:rPr>
                <w:sz w:val="18"/>
                <w:szCs w:val="18"/>
              </w:rPr>
              <w:t>万元</w:t>
            </w:r>
            <w:r>
              <w:rPr>
                <w:sz w:val="18"/>
                <w:szCs w:val="18"/>
              </w:rPr>
              <w:t>)</w:t>
            </w:r>
          </w:p>
        </w:tc>
        <w:tc>
          <w:tcPr>
            <w:tcW w:w="665" w:type="dxa"/>
            <w:vAlign w:val="center"/>
          </w:tcPr>
          <w:p w:rsidR="00BA2D02" w:rsidRDefault="00C5529C">
            <w:pPr>
              <w:spacing w:line="340" w:lineRule="exact"/>
              <w:jc w:val="center"/>
              <w:rPr>
                <w:sz w:val="18"/>
                <w:szCs w:val="18"/>
              </w:rPr>
            </w:pPr>
            <w:r>
              <w:rPr>
                <w:rFonts w:hint="eastAsia"/>
                <w:sz w:val="18"/>
                <w:szCs w:val="18"/>
              </w:rPr>
              <w:t>2</w:t>
            </w:r>
          </w:p>
        </w:tc>
        <w:tc>
          <w:tcPr>
            <w:tcW w:w="2380" w:type="dxa"/>
            <w:gridSpan w:val="4"/>
            <w:vAlign w:val="center"/>
          </w:tcPr>
          <w:p w:rsidR="00BA2D02" w:rsidRDefault="00C5529C">
            <w:pPr>
              <w:spacing w:line="340" w:lineRule="exact"/>
              <w:jc w:val="center"/>
              <w:rPr>
                <w:sz w:val="18"/>
                <w:szCs w:val="18"/>
              </w:rPr>
            </w:pPr>
            <w:r>
              <w:rPr>
                <w:sz w:val="18"/>
                <w:szCs w:val="18"/>
              </w:rPr>
              <w:t>废气治理</w:t>
            </w:r>
            <w:r>
              <w:rPr>
                <w:sz w:val="18"/>
                <w:szCs w:val="18"/>
              </w:rPr>
              <w:t>(</w:t>
            </w:r>
            <w:r>
              <w:rPr>
                <w:sz w:val="18"/>
                <w:szCs w:val="18"/>
              </w:rPr>
              <w:t>万元</w:t>
            </w:r>
            <w:r>
              <w:rPr>
                <w:sz w:val="18"/>
                <w:szCs w:val="18"/>
              </w:rPr>
              <w:t>)</w:t>
            </w:r>
          </w:p>
        </w:tc>
        <w:tc>
          <w:tcPr>
            <w:tcW w:w="978" w:type="dxa"/>
            <w:gridSpan w:val="2"/>
            <w:vAlign w:val="center"/>
          </w:tcPr>
          <w:p w:rsidR="00BA2D02" w:rsidRDefault="00C5529C">
            <w:pPr>
              <w:spacing w:line="340" w:lineRule="exact"/>
              <w:jc w:val="center"/>
              <w:rPr>
                <w:sz w:val="18"/>
                <w:szCs w:val="18"/>
              </w:rPr>
            </w:pPr>
            <w:r>
              <w:rPr>
                <w:rFonts w:hint="eastAsia"/>
                <w:sz w:val="18"/>
                <w:szCs w:val="18"/>
              </w:rPr>
              <w:t>13</w:t>
            </w:r>
          </w:p>
        </w:tc>
        <w:tc>
          <w:tcPr>
            <w:tcW w:w="1984" w:type="dxa"/>
            <w:gridSpan w:val="2"/>
            <w:vAlign w:val="center"/>
          </w:tcPr>
          <w:p w:rsidR="00BA2D02" w:rsidRDefault="00C5529C">
            <w:pPr>
              <w:spacing w:line="340" w:lineRule="exact"/>
              <w:jc w:val="center"/>
              <w:rPr>
                <w:sz w:val="18"/>
                <w:szCs w:val="18"/>
              </w:rPr>
            </w:pPr>
            <w:r>
              <w:rPr>
                <w:sz w:val="18"/>
                <w:szCs w:val="18"/>
              </w:rPr>
              <w:t>噪声治理</w:t>
            </w:r>
            <w:r>
              <w:rPr>
                <w:sz w:val="18"/>
                <w:szCs w:val="18"/>
              </w:rPr>
              <w:t>(</w:t>
            </w:r>
            <w:r>
              <w:rPr>
                <w:sz w:val="18"/>
                <w:szCs w:val="18"/>
              </w:rPr>
              <w:t>万元</w:t>
            </w:r>
            <w:r>
              <w:rPr>
                <w:sz w:val="18"/>
                <w:szCs w:val="18"/>
              </w:rPr>
              <w:t>)</w:t>
            </w:r>
          </w:p>
        </w:tc>
        <w:tc>
          <w:tcPr>
            <w:tcW w:w="610" w:type="dxa"/>
            <w:vAlign w:val="center"/>
          </w:tcPr>
          <w:p w:rsidR="00BA2D02" w:rsidRDefault="00C5529C">
            <w:pPr>
              <w:spacing w:line="340" w:lineRule="exact"/>
              <w:ind w:left="15"/>
              <w:jc w:val="center"/>
              <w:rPr>
                <w:sz w:val="18"/>
                <w:szCs w:val="18"/>
              </w:rPr>
            </w:pPr>
            <w:r>
              <w:rPr>
                <w:rFonts w:hint="eastAsia"/>
                <w:sz w:val="18"/>
                <w:szCs w:val="18"/>
              </w:rPr>
              <w:t>1.5</w:t>
            </w:r>
          </w:p>
        </w:tc>
        <w:tc>
          <w:tcPr>
            <w:tcW w:w="1520" w:type="dxa"/>
            <w:gridSpan w:val="3"/>
            <w:vAlign w:val="center"/>
          </w:tcPr>
          <w:p w:rsidR="00BA2D02" w:rsidRDefault="00C5529C">
            <w:pPr>
              <w:spacing w:line="340" w:lineRule="exact"/>
              <w:jc w:val="center"/>
              <w:rPr>
                <w:sz w:val="18"/>
                <w:szCs w:val="18"/>
              </w:rPr>
            </w:pPr>
            <w:r>
              <w:rPr>
                <w:sz w:val="18"/>
                <w:szCs w:val="18"/>
              </w:rPr>
              <w:t>固废治理</w:t>
            </w:r>
            <w:r>
              <w:rPr>
                <w:sz w:val="18"/>
                <w:szCs w:val="18"/>
              </w:rPr>
              <w:t>(</w:t>
            </w:r>
            <w:r>
              <w:rPr>
                <w:sz w:val="18"/>
                <w:szCs w:val="18"/>
              </w:rPr>
              <w:t>万元</w:t>
            </w:r>
            <w:r>
              <w:rPr>
                <w:sz w:val="18"/>
                <w:szCs w:val="18"/>
              </w:rPr>
              <w:t>)</w:t>
            </w:r>
          </w:p>
        </w:tc>
        <w:tc>
          <w:tcPr>
            <w:tcW w:w="729" w:type="dxa"/>
            <w:gridSpan w:val="2"/>
            <w:vAlign w:val="center"/>
          </w:tcPr>
          <w:p w:rsidR="00BA2D02" w:rsidRDefault="00C5529C">
            <w:pPr>
              <w:spacing w:line="340" w:lineRule="exact"/>
              <w:jc w:val="center"/>
              <w:rPr>
                <w:sz w:val="18"/>
                <w:szCs w:val="18"/>
              </w:rPr>
            </w:pPr>
            <w:r>
              <w:rPr>
                <w:rFonts w:hint="eastAsia"/>
                <w:sz w:val="18"/>
                <w:szCs w:val="18"/>
              </w:rPr>
              <w:t>2.5</w:t>
            </w:r>
          </w:p>
        </w:tc>
        <w:tc>
          <w:tcPr>
            <w:tcW w:w="1584" w:type="dxa"/>
            <w:gridSpan w:val="3"/>
            <w:vAlign w:val="center"/>
          </w:tcPr>
          <w:p w:rsidR="00BA2D02" w:rsidRDefault="00C5529C">
            <w:pPr>
              <w:spacing w:line="340" w:lineRule="exact"/>
              <w:jc w:val="center"/>
              <w:rPr>
                <w:sz w:val="18"/>
                <w:szCs w:val="18"/>
              </w:rPr>
            </w:pPr>
            <w:r>
              <w:rPr>
                <w:sz w:val="18"/>
                <w:szCs w:val="18"/>
              </w:rPr>
              <w:t>绿化及生态</w:t>
            </w:r>
            <w:r>
              <w:rPr>
                <w:sz w:val="18"/>
                <w:szCs w:val="18"/>
              </w:rPr>
              <w:t>(</w:t>
            </w:r>
            <w:r>
              <w:rPr>
                <w:sz w:val="18"/>
                <w:szCs w:val="18"/>
              </w:rPr>
              <w:t>万元</w:t>
            </w:r>
            <w:r>
              <w:rPr>
                <w:sz w:val="18"/>
                <w:szCs w:val="18"/>
              </w:rPr>
              <w:t>)</w:t>
            </w:r>
          </w:p>
        </w:tc>
        <w:tc>
          <w:tcPr>
            <w:tcW w:w="1210" w:type="dxa"/>
            <w:vAlign w:val="center"/>
          </w:tcPr>
          <w:p w:rsidR="00BA2D02" w:rsidRDefault="00C5529C">
            <w:pPr>
              <w:spacing w:line="340" w:lineRule="exact"/>
              <w:jc w:val="center"/>
              <w:rPr>
                <w:sz w:val="18"/>
                <w:szCs w:val="18"/>
              </w:rPr>
            </w:pPr>
            <w:r>
              <w:rPr>
                <w:rFonts w:hint="eastAsia"/>
                <w:sz w:val="18"/>
                <w:szCs w:val="18"/>
              </w:rPr>
              <w:t>--</w:t>
            </w:r>
          </w:p>
        </w:tc>
        <w:tc>
          <w:tcPr>
            <w:tcW w:w="1112" w:type="dxa"/>
            <w:vAlign w:val="center"/>
          </w:tcPr>
          <w:p w:rsidR="00BA2D02" w:rsidRDefault="00C5529C">
            <w:pPr>
              <w:spacing w:line="340" w:lineRule="exact"/>
              <w:jc w:val="center"/>
              <w:rPr>
                <w:sz w:val="18"/>
                <w:szCs w:val="18"/>
              </w:rPr>
            </w:pPr>
            <w:r>
              <w:rPr>
                <w:sz w:val="18"/>
                <w:szCs w:val="18"/>
              </w:rPr>
              <w:t>其它</w:t>
            </w:r>
            <w:r>
              <w:rPr>
                <w:sz w:val="18"/>
                <w:szCs w:val="18"/>
              </w:rPr>
              <w:t>(</w:t>
            </w:r>
            <w:r>
              <w:rPr>
                <w:sz w:val="18"/>
                <w:szCs w:val="18"/>
              </w:rPr>
              <w:t>万元</w:t>
            </w:r>
            <w:r>
              <w:rPr>
                <w:sz w:val="18"/>
                <w:szCs w:val="18"/>
              </w:rPr>
              <w:t>)</w:t>
            </w:r>
          </w:p>
        </w:tc>
        <w:tc>
          <w:tcPr>
            <w:tcW w:w="905" w:type="dxa"/>
            <w:vAlign w:val="center"/>
          </w:tcPr>
          <w:p w:rsidR="00BA2D02" w:rsidRDefault="00C5529C">
            <w:pPr>
              <w:spacing w:line="340" w:lineRule="exact"/>
              <w:jc w:val="center"/>
              <w:rPr>
                <w:sz w:val="18"/>
                <w:szCs w:val="18"/>
              </w:rPr>
            </w:pPr>
            <w:r>
              <w:rPr>
                <w:rFonts w:hint="eastAsia"/>
                <w:sz w:val="18"/>
                <w:szCs w:val="18"/>
              </w:rPr>
              <w:t>2</w:t>
            </w:r>
          </w:p>
        </w:tc>
      </w:tr>
      <w:tr w:rsidR="00BA2D02">
        <w:trPr>
          <w:cantSplit/>
          <w:trHeight w:val="374"/>
          <w:jc w:val="center"/>
        </w:trPr>
        <w:tc>
          <w:tcPr>
            <w:tcW w:w="715" w:type="dxa"/>
            <w:vMerge/>
            <w:vAlign w:val="center"/>
          </w:tcPr>
          <w:p w:rsidR="00BA2D02" w:rsidRDefault="00BA2D02">
            <w:pPr>
              <w:jc w:val="center"/>
              <w:rPr>
                <w:color w:val="FF0000"/>
                <w:sz w:val="18"/>
                <w:szCs w:val="18"/>
              </w:rPr>
            </w:pPr>
          </w:p>
        </w:tc>
        <w:tc>
          <w:tcPr>
            <w:tcW w:w="2307" w:type="dxa"/>
            <w:gridSpan w:val="3"/>
            <w:vAlign w:val="center"/>
          </w:tcPr>
          <w:p w:rsidR="00BA2D02" w:rsidRDefault="00C5529C">
            <w:pPr>
              <w:jc w:val="center"/>
              <w:rPr>
                <w:sz w:val="18"/>
                <w:szCs w:val="18"/>
              </w:rPr>
            </w:pPr>
            <w:r>
              <w:rPr>
                <w:sz w:val="18"/>
                <w:szCs w:val="18"/>
              </w:rPr>
              <w:t>新增废水处理设施能力</w:t>
            </w:r>
          </w:p>
        </w:tc>
        <w:tc>
          <w:tcPr>
            <w:tcW w:w="3358" w:type="dxa"/>
            <w:gridSpan w:val="6"/>
            <w:vAlign w:val="center"/>
          </w:tcPr>
          <w:p w:rsidR="00BA2D02" w:rsidRDefault="00BA2D02">
            <w:pPr>
              <w:jc w:val="center"/>
              <w:rPr>
                <w:sz w:val="18"/>
                <w:szCs w:val="18"/>
              </w:rPr>
            </w:pPr>
          </w:p>
        </w:tc>
        <w:tc>
          <w:tcPr>
            <w:tcW w:w="2594" w:type="dxa"/>
            <w:gridSpan w:val="3"/>
            <w:vAlign w:val="center"/>
          </w:tcPr>
          <w:p w:rsidR="00BA2D02" w:rsidRDefault="00C5529C">
            <w:pPr>
              <w:jc w:val="center"/>
              <w:rPr>
                <w:sz w:val="18"/>
                <w:szCs w:val="18"/>
              </w:rPr>
            </w:pPr>
            <w:r>
              <w:rPr>
                <w:sz w:val="18"/>
                <w:szCs w:val="18"/>
              </w:rPr>
              <w:t>新增废气处理设施能力</w:t>
            </w:r>
          </w:p>
        </w:tc>
        <w:tc>
          <w:tcPr>
            <w:tcW w:w="3171" w:type="dxa"/>
            <w:gridSpan w:val="6"/>
            <w:vAlign w:val="center"/>
          </w:tcPr>
          <w:p w:rsidR="00BA2D02" w:rsidRDefault="00BA2D02">
            <w:pPr>
              <w:jc w:val="center"/>
              <w:rPr>
                <w:sz w:val="18"/>
                <w:szCs w:val="18"/>
              </w:rPr>
            </w:pPr>
          </w:p>
        </w:tc>
        <w:tc>
          <w:tcPr>
            <w:tcW w:w="1872" w:type="dxa"/>
            <w:gridSpan w:val="3"/>
            <w:vAlign w:val="center"/>
          </w:tcPr>
          <w:p w:rsidR="00BA2D02" w:rsidRDefault="00C5529C">
            <w:pPr>
              <w:jc w:val="center"/>
              <w:rPr>
                <w:sz w:val="18"/>
                <w:szCs w:val="18"/>
              </w:rPr>
            </w:pPr>
            <w:r>
              <w:rPr>
                <w:sz w:val="18"/>
                <w:szCs w:val="18"/>
              </w:rPr>
              <w:t>年平均工作时</w:t>
            </w:r>
          </w:p>
        </w:tc>
        <w:tc>
          <w:tcPr>
            <w:tcW w:w="2017" w:type="dxa"/>
            <w:gridSpan w:val="2"/>
            <w:vAlign w:val="center"/>
          </w:tcPr>
          <w:p w:rsidR="00BA2D02" w:rsidRDefault="00C5529C">
            <w:pPr>
              <w:jc w:val="center"/>
              <w:rPr>
                <w:sz w:val="18"/>
                <w:szCs w:val="18"/>
              </w:rPr>
            </w:pPr>
            <w:r>
              <w:rPr>
                <w:sz w:val="18"/>
                <w:szCs w:val="18"/>
              </w:rPr>
              <w:t>2400</w:t>
            </w:r>
            <w:r>
              <w:rPr>
                <w:sz w:val="18"/>
                <w:szCs w:val="18"/>
              </w:rPr>
              <w:t>小时</w:t>
            </w:r>
          </w:p>
        </w:tc>
      </w:tr>
      <w:tr w:rsidR="00BA2D02">
        <w:trPr>
          <w:cantSplit/>
          <w:trHeight w:val="374"/>
          <w:jc w:val="center"/>
        </w:trPr>
        <w:tc>
          <w:tcPr>
            <w:tcW w:w="715" w:type="dxa"/>
            <w:vMerge w:val="restart"/>
            <w:vAlign w:val="center"/>
          </w:tcPr>
          <w:p w:rsidR="00BA2D02" w:rsidRDefault="00C5529C">
            <w:pPr>
              <w:jc w:val="center"/>
              <w:rPr>
                <w:sz w:val="18"/>
                <w:szCs w:val="18"/>
              </w:rPr>
            </w:pPr>
            <w:r>
              <w:rPr>
                <w:sz w:val="18"/>
                <w:szCs w:val="18"/>
              </w:rPr>
              <w:t>污染物排放达标与总量控制</w:t>
            </w:r>
          </w:p>
          <w:p w:rsidR="00BA2D02" w:rsidRDefault="00C5529C">
            <w:pPr>
              <w:jc w:val="center"/>
              <w:rPr>
                <w:sz w:val="18"/>
                <w:szCs w:val="18"/>
              </w:rPr>
            </w:pPr>
            <w:r>
              <w:rPr>
                <w:sz w:val="18"/>
                <w:szCs w:val="18"/>
              </w:rPr>
              <w:t>(</w:t>
            </w:r>
            <w:r>
              <w:rPr>
                <w:sz w:val="18"/>
                <w:szCs w:val="18"/>
              </w:rPr>
              <w:t>工业建设项目详填</w:t>
            </w:r>
            <w:r>
              <w:rPr>
                <w:sz w:val="18"/>
                <w:szCs w:val="18"/>
              </w:rPr>
              <w:t>)</w:t>
            </w:r>
          </w:p>
        </w:tc>
        <w:tc>
          <w:tcPr>
            <w:tcW w:w="1642" w:type="dxa"/>
            <w:gridSpan w:val="2"/>
            <w:vAlign w:val="center"/>
          </w:tcPr>
          <w:p w:rsidR="00BA2D02" w:rsidRDefault="00C5529C">
            <w:pPr>
              <w:jc w:val="center"/>
              <w:rPr>
                <w:sz w:val="18"/>
                <w:szCs w:val="18"/>
              </w:rPr>
            </w:pPr>
            <w:r>
              <w:rPr>
                <w:sz w:val="18"/>
                <w:szCs w:val="18"/>
              </w:rPr>
              <w:t>污染物</w:t>
            </w:r>
          </w:p>
        </w:tc>
        <w:tc>
          <w:tcPr>
            <w:tcW w:w="991" w:type="dxa"/>
            <w:gridSpan w:val="2"/>
            <w:vAlign w:val="center"/>
          </w:tcPr>
          <w:p w:rsidR="00BA2D02" w:rsidRDefault="00C5529C">
            <w:pPr>
              <w:jc w:val="center"/>
              <w:rPr>
                <w:sz w:val="18"/>
                <w:szCs w:val="18"/>
              </w:rPr>
            </w:pPr>
            <w:r>
              <w:rPr>
                <w:sz w:val="18"/>
                <w:szCs w:val="18"/>
              </w:rPr>
              <w:t>原有排放量</w:t>
            </w:r>
            <w:r>
              <w:rPr>
                <w:sz w:val="18"/>
                <w:szCs w:val="18"/>
              </w:rPr>
              <w:t>(1)</w:t>
            </w:r>
          </w:p>
        </w:tc>
        <w:tc>
          <w:tcPr>
            <w:tcW w:w="1545" w:type="dxa"/>
            <w:gridSpan w:val="2"/>
            <w:vAlign w:val="center"/>
          </w:tcPr>
          <w:p w:rsidR="00BA2D02" w:rsidRDefault="00C5529C">
            <w:pPr>
              <w:jc w:val="center"/>
              <w:rPr>
                <w:sz w:val="18"/>
                <w:szCs w:val="18"/>
              </w:rPr>
            </w:pPr>
            <w:r>
              <w:rPr>
                <w:sz w:val="18"/>
                <w:szCs w:val="18"/>
              </w:rPr>
              <w:t>本期工程实际排放浓度</w:t>
            </w:r>
            <w:r>
              <w:rPr>
                <w:sz w:val="18"/>
                <w:szCs w:val="18"/>
              </w:rPr>
              <w:t>(2)</w:t>
            </w:r>
          </w:p>
        </w:tc>
        <w:tc>
          <w:tcPr>
            <w:tcW w:w="1278" w:type="dxa"/>
            <w:gridSpan w:val="2"/>
            <w:vAlign w:val="center"/>
          </w:tcPr>
          <w:p w:rsidR="00BA2D02" w:rsidRDefault="00C5529C">
            <w:pPr>
              <w:jc w:val="center"/>
              <w:rPr>
                <w:sz w:val="18"/>
                <w:szCs w:val="18"/>
              </w:rPr>
            </w:pPr>
            <w:r>
              <w:rPr>
                <w:sz w:val="18"/>
                <w:szCs w:val="18"/>
              </w:rPr>
              <w:t>本期工程允许排放浓度</w:t>
            </w:r>
            <w:r>
              <w:rPr>
                <w:sz w:val="18"/>
                <w:szCs w:val="18"/>
              </w:rPr>
              <w:t>(3)</w:t>
            </w:r>
          </w:p>
        </w:tc>
        <w:tc>
          <w:tcPr>
            <w:tcW w:w="1096" w:type="dxa"/>
            <w:gridSpan w:val="2"/>
            <w:vAlign w:val="center"/>
          </w:tcPr>
          <w:p w:rsidR="00BA2D02" w:rsidRDefault="00C5529C">
            <w:pPr>
              <w:jc w:val="center"/>
              <w:rPr>
                <w:sz w:val="18"/>
                <w:szCs w:val="18"/>
              </w:rPr>
            </w:pPr>
            <w:r>
              <w:rPr>
                <w:sz w:val="18"/>
                <w:szCs w:val="18"/>
              </w:rPr>
              <w:t>本期工程产生量</w:t>
            </w:r>
            <w:r>
              <w:rPr>
                <w:sz w:val="18"/>
                <w:szCs w:val="18"/>
              </w:rPr>
              <w:t>(4)</w:t>
            </w:r>
          </w:p>
        </w:tc>
        <w:tc>
          <w:tcPr>
            <w:tcW w:w="1097" w:type="dxa"/>
            <w:vAlign w:val="center"/>
          </w:tcPr>
          <w:p w:rsidR="00BA2D02" w:rsidRDefault="00C5529C">
            <w:pPr>
              <w:jc w:val="center"/>
              <w:rPr>
                <w:sz w:val="18"/>
                <w:szCs w:val="18"/>
              </w:rPr>
            </w:pPr>
            <w:r>
              <w:rPr>
                <w:sz w:val="18"/>
                <w:szCs w:val="18"/>
              </w:rPr>
              <w:t>本期工程自身削减量</w:t>
            </w:r>
            <w:r>
              <w:rPr>
                <w:sz w:val="18"/>
                <w:szCs w:val="18"/>
              </w:rPr>
              <w:t>(5)</w:t>
            </w:r>
          </w:p>
        </w:tc>
        <w:tc>
          <w:tcPr>
            <w:tcW w:w="1279" w:type="dxa"/>
            <w:gridSpan w:val="3"/>
            <w:vAlign w:val="center"/>
          </w:tcPr>
          <w:p w:rsidR="00BA2D02" w:rsidRDefault="00C5529C">
            <w:pPr>
              <w:jc w:val="center"/>
              <w:rPr>
                <w:sz w:val="18"/>
                <w:szCs w:val="18"/>
              </w:rPr>
            </w:pPr>
            <w:r>
              <w:rPr>
                <w:sz w:val="18"/>
                <w:szCs w:val="18"/>
              </w:rPr>
              <w:t>本期工程实际排放量</w:t>
            </w:r>
            <w:r>
              <w:rPr>
                <w:sz w:val="18"/>
                <w:szCs w:val="18"/>
              </w:rPr>
              <w:t>(6)</w:t>
            </w:r>
          </w:p>
        </w:tc>
        <w:tc>
          <w:tcPr>
            <w:tcW w:w="1278" w:type="dxa"/>
            <w:gridSpan w:val="2"/>
            <w:vAlign w:val="center"/>
          </w:tcPr>
          <w:p w:rsidR="00BA2D02" w:rsidRDefault="00C5529C">
            <w:pPr>
              <w:jc w:val="center"/>
              <w:rPr>
                <w:sz w:val="18"/>
                <w:szCs w:val="18"/>
              </w:rPr>
            </w:pPr>
            <w:r>
              <w:rPr>
                <w:sz w:val="18"/>
                <w:szCs w:val="18"/>
              </w:rPr>
              <w:t>本期工程核定排放量</w:t>
            </w:r>
            <w:r>
              <w:rPr>
                <w:sz w:val="18"/>
                <w:szCs w:val="18"/>
              </w:rPr>
              <w:t>(7)</w:t>
            </w:r>
          </w:p>
        </w:tc>
        <w:tc>
          <w:tcPr>
            <w:tcW w:w="1886" w:type="dxa"/>
            <w:gridSpan w:val="4"/>
            <w:vAlign w:val="center"/>
          </w:tcPr>
          <w:p w:rsidR="00BA2D02" w:rsidRDefault="00C5529C">
            <w:pPr>
              <w:jc w:val="center"/>
              <w:rPr>
                <w:sz w:val="18"/>
                <w:szCs w:val="18"/>
              </w:rPr>
            </w:pPr>
            <w:r>
              <w:rPr>
                <w:sz w:val="18"/>
                <w:szCs w:val="18"/>
              </w:rPr>
              <w:t>本期工程</w:t>
            </w:r>
            <w:r>
              <w:rPr>
                <w:sz w:val="18"/>
                <w:szCs w:val="18"/>
              </w:rPr>
              <w:t>“</w:t>
            </w:r>
            <w:r>
              <w:rPr>
                <w:sz w:val="18"/>
                <w:szCs w:val="18"/>
              </w:rPr>
              <w:t>以新带老</w:t>
            </w:r>
            <w:r>
              <w:rPr>
                <w:sz w:val="18"/>
                <w:szCs w:val="18"/>
              </w:rPr>
              <w:t>”</w:t>
            </w:r>
            <w:r>
              <w:rPr>
                <w:sz w:val="18"/>
                <w:szCs w:val="18"/>
              </w:rPr>
              <w:t>削减量</w:t>
            </w:r>
            <w:r>
              <w:rPr>
                <w:sz w:val="18"/>
                <w:szCs w:val="18"/>
              </w:rPr>
              <w:t>(8)</w:t>
            </w:r>
          </w:p>
        </w:tc>
        <w:tc>
          <w:tcPr>
            <w:tcW w:w="1210" w:type="dxa"/>
            <w:vAlign w:val="center"/>
          </w:tcPr>
          <w:p w:rsidR="00BA2D02" w:rsidRDefault="00C5529C">
            <w:pPr>
              <w:jc w:val="center"/>
              <w:rPr>
                <w:sz w:val="18"/>
                <w:szCs w:val="18"/>
              </w:rPr>
            </w:pPr>
            <w:r>
              <w:rPr>
                <w:sz w:val="18"/>
                <w:szCs w:val="18"/>
              </w:rPr>
              <w:t>全厂实际排放总量</w:t>
            </w:r>
            <w:r>
              <w:rPr>
                <w:sz w:val="18"/>
                <w:szCs w:val="18"/>
              </w:rPr>
              <w:t>(9)</w:t>
            </w:r>
          </w:p>
        </w:tc>
        <w:tc>
          <w:tcPr>
            <w:tcW w:w="1112" w:type="dxa"/>
            <w:vAlign w:val="center"/>
          </w:tcPr>
          <w:p w:rsidR="00BA2D02" w:rsidRDefault="00C5529C">
            <w:pPr>
              <w:jc w:val="center"/>
              <w:rPr>
                <w:sz w:val="18"/>
                <w:szCs w:val="18"/>
              </w:rPr>
            </w:pPr>
            <w:r>
              <w:rPr>
                <w:sz w:val="18"/>
                <w:szCs w:val="18"/>
              </w:rPr>
              <w:t>区域平衡替代削减量</w:t>
            </w:r>
            <w:r>
              <w:rPr>
                <w:sz w:val="18"/>
                <w:szCs w:val="18"/>
              </w:rPr>
              <w:t>(11)</w:t>
            </w:r>
          </w:p>
        </w:tc>
        <w:tc>
          <w:tcPr>
            <w:tcW w:w="905" w:type="dxa"/>
            <w:vAlign w:val="center"/>
          </w:tcPr>
          <w:p w:rsidR="00BA2D02" w:rsidRDefault="00C5529C">
            <w:pPr>
              <w:jc w:val="center"/>
              <w:rPr>
                <w:sz w:val="18"/>
                <w:szCs w:val="18"/>
              </w:rPr>
            </w:pPr>
            <w:r>
              <w:rPr>
                <w:sz w:val="18"/>
                <w:szCs w:val="18"/>
              </w:rPr>
              <w:t>排放增减量</w:t>
            </w:r>
            <w:r>
              <w:rPr>
                <w:sz w:val="18"/>
                <w:szCs w:val="18"/>
              </w:rPr>
              <w:t>(12)</w:t>
            </w:r>
          </w:p>
        </w:tc>
      </w:tr>
      <w:tr w:rsidR="00BA2D02">
        <w:trPr>
          <w:cantSplit/>
          <w:trHeight w:val="374"/>
          <w:jc w:val="center"/>
        </w:trPr>
        <w:tc>
          <w:tcPr>
            <w:tcW w:w="715" w:type="dxa"/>
            <w:vMerge/>
            <w:vAlign w:val="center"/>
          </w:tcPr>
          <w:p w:rsidR="00BA2D02" w:rsidRDefault="00BA2D02">
            <w:pPr>
              <w:jc w:val="center"/>
              <w:rPr>
                <w:sz w:val="18"/>
                <w:szCs w:val="18"/>
              </w:rPr>
            </w:pPr>
          </w:p>
        </w:tc>
        <w:tc>
          <w:tcPr>
            <w:tcW w:w="539" w:type="dxa"/>
            <w:vMerge w:val="restart"/>
            <w:vAlign w:val="center"/>
          </w:tcPr>
          <w:p w:rsidR="00BA2D02" w:rsidRDefault="00C5529C">
            <w:pPr>
              <w:spacing w:line="300" w:lineRule="exact"/>
              <w:jc w:val="center"/>
              <w:rPr>
                <w:sz w:val="18"/>
                <w:szCs w:val="18"/>
              </w:rPr>
            </w:pPr>
            <w:r>
              <w:rPr>
                <w:sz w:val="18"/>
                <w:szCs w:val="18"/>
              </w:rPr>
              <w:t>废气</w:t>
            </w:r>
          </w:p>
        </w:tc>
        <w:tc>
          <w:tcPr>
            <w:tcW w:w="1103" w:type="dxa"/>
            <w:vAlign w:val="center"/>
          </w:tcPr>
          <w:p w:rsidR="00BA2D02" w:rsidRDefault="00C5529C">
            <w:pPr>
              <w:jc w:val="center"/>
              <w:rPr>
                <w:sz w:val="18"/>
                <w:szCs w:val="18"/>
              </w:rPr>
            </w:pPr>
            <w:r>
              <w:rPr>
                <w:sz w:val="18"/>
                <w:szCs w:val="18"/>
              </w:rPr>
              <w:t>废气量</w:t>
            </w:r>
          </w:p>
        </w:tc>
        <w:tc>
          <w:tcPr>
            <w:tcW w:w="991" w:type="dxa"/>
            <w:gridSpan w:val="2"/>
            <w:vAlign w:val="center"/>
          </w:tcPr>
          <w:p w:rsidR="00BA2D02" w:rsidRDefault="00BA2D02">
            <w:pPr>
              <w:spacing w:line="300" w:lineRule="exact"/>
              <w:jc w:val="center"/>
              <w:rPr>
                <w:color w:val="FF0000"/>
                <w:sz w:val="18"/>
                <w:szCs w:val="18"/>
              </w:rPr>
            </w:pPr>
          </w:p>
        </w:tc>
        <w:tc>
          <w:tcPr>
            <w:tcW w:w="1545" w:type="dxa"/>
            <w:gridSpan w:val="2"/>
            <w:vAlign w:val="center"/>
          </w:tcPr>
          <w:p w:rsidR="00BA2D02" w:rsidRDefault="00BA2D02">
            <w:pPr>
              <w:spacing w:line="300" w:lineRule="exact"/>
              <w:jc w:val="center"/>
              <w:rPr>
                <w:sz w:val="18"/>
                <w:szCs w:val="18"/>
              </w:rPr>
            </w:pPr>
          </w:p>
        </w:tc>
        <w:tc>
          <w:tcPr>
            <w:tcW w:w="1278" w:type="dxa"/>
            <w:gridSpan w:val="2"/>
            <w:vAlign w:val="center"/>
          </w:tcPr>
          <w:p w:rsidR="00BA2D02" w:rsidRDefault="00BA2D02">
            <w:pPr>
              <w:spacing w:line="300" w:lineRule="exact"/>
              <w:jc w:val="center"/>
              <w:rPr>
                <w:sz w:val="18"/>
                <w:szCs w:val="18"/>
              </w:rPr>
            </w:pPr>
          </w:p>
        </w:tc>
        <w:tc>
          <w:tcPr>
            <w:tcW w:w="1096" w:type="dxa"/>
            <w:gridSpan w:val="2"/>
            <w:vAlign w:val="center"/>
          </w:tcPr>
          <w:p w:rsidR="00BA2D02" w:rsidRDefault="00C5529C">
            <w:pPr>
              <w:spacing w:line="300" w:lineRule="exact"/>
              <w:jc w:val="center"/>
              <w:rPr>
                <w:sz w:val="18"/>
                <w:szCs w:val="18"/>
              </w:rPr>
            </w:pPr>
            <w:r>
              <w:rPr>
                <w:rFonts w:hint="eastAsia"/>
                <w:sz w:val="18"/>
                <w:szCs w:val="18"/>
              </w:rPr>
              <w:t>616</w:t>
            </w:r>
          </w:p>
        </w:tc>
        <w:tc>
          <w:tcPr>
            <w:tcW w:w="1097" w:type="dxa"/>
            <w:vAlign w:val="center"/>
          </w:tcPr>
          <w:p w:rsidR="00BA2D02" w:rsidRDefault="00BA2D02">
            <w:pPr>
              <w:spacing w:line="300" w:lineRule="exact"/>
              <w:jc w:val="center"/>
              <w:rPr>
                <w:sz w:val="18"/>
                <w:szCs w:val="18"/>
              </w:rPr>
            </w:pPr>
          </w:p>
        </w:tc>
        <w:tc>
          <w:tcPr>
            <w:tcW w:w="1279" w:type="dxa"/>
            <w:gridSpan w:val="3"/>
            <w:vAlign w:val="center"/>
          </w:tcPr>
          <w:p w:rsidR="00BA2D02" w:rsidRDefault="00C5529C">
            <w:pPr>
              <w:spacing w:line="300" w:lineRule="exact"/>
              <w:jc w:val="center"/>
              <w:rPr>
                <w:sz w:val="18"/>
                <w:szCs w:val="18"/>
              </w:rPr>
            </w:pPr>
            <w:r>
              <w:rPr>
                <w:rFonts w:hint="eastAsia"/>
                <w:sz w:val="18"/>
                <w:szCs w:val="18"/>
              </w:rPr>
              <w:t>616</w:t>
            </w:r>
          </w:p>
        </w:tc>
        <w:tc>
          <w:tcPr>
            <w:tcW w:w="1278" w:type="dxa"/>
            <w:gridSpan w:val="2"/>
            <w:vAlign w:val="center"/>
          </w:tcPr>
          <w:p w:rsidR="00BA2D02" w:rsidRDefault="00BA2D02">
            <w:pPr>
              <w:spacing w:line="300" w:lineRule="exact"/>
              <w:jc w:val="center"/>
              <w:rPr>
                <w:sz w:val="18"/>
                <w:szCs w:val="18"/>
              </w:rPr>
            </w:pPr>
          </w:p>
        </w:tc>
        <w:tc>
          <w:tcPr>
            <w:tcW w:w="1886" w:type="dxa"/>
            <w:gridSpan w:val="4"/>
            <w:vAlign w:val="center"/>
          </w:tcPr>
          <w:p w:rsidR="00BA2D02" w:rsidRDefault="00BA2D02">
            <w:pPr>
              <w:spacing w:line="300" w:lineRule="exact"/>
              <w:jc w:val="center"/>
              <w:rPr>
                <w:sz w:val="18"/>
                <w:szCs w:val="18"/>
              </w:rPr>
            </w:pPr>
          </w:p>
        </w:tc>
        <w:tc>
          <w:tcPr>
            <w:tcW w:w="1210" w:type="dxa"/>
            <w:vAlign w:val="center"/>
          </w:tcPr>
          <w:p w:rsidR="00BA2D02" w:rsidRDefault="00C5529C">
            <w:pPr>
              <w:spacing w:line="300" w:lineRule="exact"/>
              <w:jc w:val="center"/>
              <w:rPr>
                <w:sz w:val="18"/>
                <w:szCs w:val="18"/>
              </w:rPr>
            </w:pPr>
            <w:r>
              <w:rPr>
                <w:rFonts w:hint="eastAsia"/>
                <w:sz w:val="18"/>
                <w:szCs w:val="18"/>
              </w:rPr>
              <w:t>616</w:t>
            </w:r>
          </w:p>
        </w:tc>
        <w:tc>
          <w:tcPr>
            <w:tcW w:w="1112" w:type="dxa"/>
            <w:vAlign w:val="center"/>
          </w:tcPr>
          <w:p w:rsidR="00BA2D02" w:rsidRDefault="00BA2D02">
            <w:pPr>
              <w:spacing w:line="300" w:lineRule="exact"/>
              <w:jc w:val="center"/>
              <w:rPr>
                <w:sz w:val="18"/>
                <w:szCs w:val="18"/>
              </w:rPr>
            </w:pPr>
          </w:p>
        </w:tc>
        <w:tc>
          <w:tcPr>
            <w:tcW w:w="905" w:type="dxa"/>
            <w:vAlign w:val="center"/>
          </w:tcPr>
          <w:p w:rsidR="00BA2D02" w:rsidRDefault="00C5529C">
            <w:pPr>
              <w:spacing w:line="300" w:lineRule="exact"/>
              <w:jc w:val="center"/>
              <w:rPr>
                <w:sz w:val="18"/>
                <w:szCs w:val="18"/>
              </w:rPr>
            </w:pPr>
            <w:r>
              <w:rPr>
                <w:rFonts w:hint="eastAsia"/>
                <w:sz w:val="18"/>
                <w:szCs w:val="18"/>
              </w:rPr>
              <w:t>616</w:t>
            </w:r>
          </w:p>
        </w:tc>
      </w:tr>
      <w:tr w:rsidR="00BA2D02">
        <w:trPr>
          <w:cantSplit/>
          <w:trHeight w:val="374"/>
          <w:jc w:val="center"/>
        </w:trPr>
        <w:tc>
          <w:tcPr>
            <w:tcW w:w="715" w:type="dxa"/>
            <w:vMerge/>
            <w:vAlign w:val="center"/>
          </w:tcPr>
          <w:p w:rsidR="00BA2D02" w:rsidRDefault="00BA2D02">
            <w:pPr>
              <w:jc w:val="center"/>
              <w:rPr>
                <w:sz w:val="18"/>
                <w:szCs w:val="18"/>
              </w:rPr>
            </w:pPr>
          </w:p>
        </w:tc>
        <w:tc>
          <w:tcPr>
            <w:tcW w:w="539" w:type="dxa"/>
            <w:vMerge/>
            <w:vAlign w:val="center"/>
          </w:tcPr>
          <w:p w:rsidR="00BA2D02" w:rsidRDefault="00BA2D02">
            <w:pPr>
              <w:spacing w:line="300" w:lineRule="exact"/>
              <w:jc w:val="center"/>
              <w:rPr>
                <w:sz w:val="18"/>
                <w:szCs w:val="18"/>
              </w:rPr>
            </w:pPr>
          </w:p>
        </w:tc>
        <w:tc>
          <w:tcPr>
            <w:tcW w:w="1103" w:type="dxa"/>
            <w:vAlign w:val="center"/>
          </w:tcPr>
          <w:p w:rsidR="00BA2D02" w:rsidRDefault="00C5529C">
            <w:pPr>
              <w:jc w:val="center"/>
              <w:rPr>
                <w:sz w:val="18"/>
                <w:szCs w:val="18"/>
              </w:rPr>
            </w:pPr>
            <w:r>
              <w:rPr>
                <w:sz w:val="18"/>
                <w:szCs w:val="18"/>
              </w:rPr>
              <w:t>SO</w:t>
            </w:r>
            <w:r>
              <w:rPr>
                <w:sz w:val="18"/>
                <w:szCs w:val="18"/>
                <w:vertAlign w:val="subscript"/>
              </w:rPr>
              <w:t>2</w:t>
            </w:r>
          </w:p>
        </w:tc>
        <w:tc>
          <w:tcPr>
            <w:tcW w:w="991" w:type="dxa"/>
            <w:gridSpan w:val="2"/>
            <w:vAlign w:val="center"/>
          </w:tcPr>
          <w:p w:rsidR="00BA2D02" w:rsidRDefault="00BA2D02">
            <w:pPr>
              <w:spacing w:line="300" w:lineRule="exact"/>
              <w:jc w:val="center"/>
              <w:rPr>
                <w:color w:val="FF0000"/>
                <w:sz w:val="18"/>
                <w:szCs w:val="18"/>
              </w:rPr>
            </w:pPr>
          </w:p>
        </w:tc>
        <w:tc>
          <w:tcPr>
            <w:tcW w:w="1545" w:type="dxa"/>
            <w:gridSpan w:val="2"/>
            <w:vAlign w:val="center"/>
          </w:tcPr>
          <w:p w:rsidR="00BA2D02" w:rsidRDefault="00C5529C">
            <w:pPr>
              <w:spacing w:line="300" w:lineRule="exact"/>
              <w:jc w:val="center"/>
              <w:rPr>
                <w:sz w:val="18"/>
                <w:szCs w:val="18"/>
              </w:rPr>
            </w:pPr>
            <w:r>
              <w:rPr>
                <w:rFonts w:hint="eastAsia"/>
                <w:sz w:val="18"/>
                <w:szCs w:val="18"/>
              </w:rPr>
              <w:t>4</w:t>
            </w:r>
          </w:p>
        </w:tc>
        <w:tc>
          <w:tcPr>
            <w:tcW w:w="1278" w:type="dxa"/>
            <w:gridSpan w:val="2"/>
            <w:vAlign w:val="center"/>
          </w:tcPr>
          <w:p w:rsidR="00BA2D02" w:rsidRDefault="00C5529C">
            <w:pPr>
              <w:spacing w:line="300" w:lineRule="exact"/>
              <w:jc w:val="center"/>
              <w:rPr>
                <w:sz w:val="18"/>
                <w:szCs w:val="18"/>
              </w:rPr>
            </w:pPr>
            <w:r>
              <w:rPr>
                <w:sz w:val="18"/>
                <w:szCs w:val="18"/>
              </w:rPr>
              <w:t>50</w:t>
            </w:r>
          </w:p>
        </w:tc>
        <w:tc>
          <w:tcPr>
            <w:tcW w:w="1096" w:type="dxa"/>
            <w:gridSpan w:val="2"/>
            <w:vAlign w:val="center"/>
          </w:tcPr>
          <w:p w:rsidR="00BA2D02" w:rsidRDefault="00C5529C">
            <w:pPr>
              <w:jc w:val="center"/>
              <w:rPr>
                <w:sz w:val="18"/>
                <w:szCs w:val="18"/>
              </w:rPr>
            </w:pPr>
            <w:r>
              <w:rPr>
                <w:rFonts w:hint="eastAsia"/>
                <w:sz w:val="18"/>
                <w:szCs w:val="18"/>
              </w:rPr>
              <w:t>2.52</w:t>
            </w:r>
            <w:r>
              <w:rPr>
                <w:rFonts w:hint="eastAsia"/>
                <w:sz w:val="18"/>
                <w:szCs w:val="18"/>
              </w:rPr>
              <w:t>×</w:t>
            </w:r>
            <w:r>
              <w:rPr>
                <w:rFonts w:hint="eastAsia"/>
                <w:sz w:val="18"/>
                <w:szCs w:val="18"/>
              </w:rPr>
              <w:t>10</w:t>
            </w:r>
            <w:r>
              <w:rPr>
                <w:rFonts w:hint="eastAsia"/>
                <w:sz w:val="18"/>
                <w:szCs w:val="18"/>
                <w:vertAlign w:val="superscript"/>
              </w:rPr>
              <w:t>-2</w:t>
            </w:r>
          </w:p>
        </w:tc>
        <w:tc>
          <w:tcPr>
            <w:tcW w:w="1097" w:type="dxa"/>
            <w:vAlign w:val="center"/>
          </w:tcPr>
          <w:p w:rsidR="00BA2D02" w:rsidRDefault="00BA2D02">
            <w:pPr>
              <w:spacing w:line="300" w:lineRule="exact"/>
              <w:jc w:val="center"/>
              <w:rPr>
                <w:sz w:val="18"/>
                <w:szCs w:val="18"/>
              </w:rPr>
            </w:pPr>
          </w:p>
        </w:tc>
        <w:tc>
          <w:tcPr>
            <w:tcW w:w="1279" w:type="dxa"/>
            <w:gridSpan w:val="3"/>
            <w:vAlign w:val="center"/>
          </w:tcPr>
          <w:p w:rsidR="00BA2D02" w:rsidRDefault="00C5529C">
            <w:pPr>
              <w:jc w:val="center"/>
              <w:rPr>
                <w:sz w:val="18"/>
                <w:szCs w:val="18"/>
              </w:rPr>
            </w:pPr>
            <w:r>
              <w:rPr>
                <w:rFonts w:hint="eastAsia"/>
                <w:sz w:val="18"/>
                <w:szCs w:val="18"/>
              </w:rPr>
              <w:t>2.52</w:t>
            </w:r>
            <w:r>
              <w:rPr>
                <w:rFonts w:hint="eastAsia"/>
                <w:sz w:val="18"/>
                <w:szCs w:val="18"/>
              </w:rPr>
              <w:t>×</w:t>
            </w:r>
            <w:r>
              <w:rPr>
                <w:rFonts w:hint="eastAsia"/>
                <w:sz w:val="18"/>
                <w:szCs w:val="18"/>
              </w:rPr>
              <w:t>10</w:t>
            </w:r>
            <w:r>
              <w:rPr>
                <w:rFonts w:hint="eastAsia"/>
                <w:sz w:val="18"/>
                <w:szCs w:val="18"/>
                <w:vertAlign w:val="superscript"/>
              </w:rPr>
              <w:t>-2</w:t>
            </w:r>
          </w:p>
        </w:tc>
        <w:tc>
          <w:tcPr>
            <w:tcW w:w="1278" w:type="dxa"/>
            <w:gridSpan w:val="2"/>
            <w:vAlign w:val="center"/>
          </w:tcPr>
          <w:p w:rsidR="00BA2D02" w:rsidRDefault="00BA2D02">
            <w:pPr>
              <w:spacing w:line="300" w:lineRule="exact"/>
              <w:jc w:val="center"/>
              <w:rPr>
                <w:sz w:val="18"/>
                <w:szCs w:val="18"/>
              </w:rPr>
            </w:pPr>
          </w:p>
        </w:tc>
        <w:tc>
          <w:tcPr>
            <w:tcW w:w="1886" w:type="dxa"/>
            <w:gridSpan w:val="4"/>
            <w:vAlign w:val="center"/>
          </w:tcPr>
          <w:p w:rsidR="00BA2D02" w:rsidRDefault="00BA2D02">
            <w:pPr>
              <w:spacing w:line="300" w:lineRule="exact"/>
              <w:jc w:val="center"/>
              <w:rPr>
                <w:sz w:val="18"/>
                <w:szCs w:val="18"/>
              </w:rPr>
            </w:pPr>
          </w:p>
        </w:tc>
        <w:tc>
          <w:tcPr>
            <w:tcW w:w="1210" w:type="dxa"/>
            <w:vAlign w:val="center"/>
          </w:tcPr>
          <w:p w:rsidR="00BA2D02" w:rsidRDefault="00C5529C">
            <w:pPr>
              <w:jc w:val="center"/>
              <w:rPr>
                <w:sz w:val="18"/>
                <w:szCs w:val="18"/>
              </w:rPr>
            </w:pPr>
            <w:r>
              <w:rPr>
                <w:rFonts w:hint="eastAsia"/>
                <w:sz w:val="18"/>
                <w:szCs w:val="18"/>
              </w:rPr>
              <w:t>2.52</w:t>
            </w:r>
            <w:r>
              <w:rPr>
                <w:rFonts w:hint="eastAsia"/>
                <w:sz w:val="18"/>
                <w:szCs w:val="18"/>
              </w:rPr>
              <w:t>×</w:t>
            </w:r>
            <w:r>
              <w:rPr>
                <w:rFonts w:hint="eastAsia"/>
                <w:sz w:val="18"/>
                <w:szCs w:val="18"/>
              </w:rPr>
              <w:t>10</w:t>
            </w:r>
            <w:r>
              <w:rPr>
                <w:rFonts w:hint="eastAsia"/>
                <w:sz w:val="18"/>
                <w:szCs w:val="18"/>
                <w:vertAlign w:val="superscript"/>
              </w:rPr>
              <w:t>-2</w:t>
            </w:r>
          </w:p>
        </w:tc>
        <w:tc>
          <w:tcPr>
            <w:tcW w:w="1112" w:type="dxa"/>
            <w:vAlign w:val="center"/>
          </w:tcPr>
          <w:p w:rsidR="00BA2D02" w:rsidRDefault="00BA2D02">
            <w:pPr>
              <w:spacing w:line="300" w:lineRule="exact"/>
              <w:jc w:val="center"/>
              <w:rPr>
                <w:sz w:val="18"/>
                <w:szCs w:val="18"/>
              </w:rPr>
            </w:pPr>
          </w:p>
        </w:tc>
        <w:tc>
          <w:tcPr>
            <w:tcW w:w="905" w:type="dxa"/>
            <w:vAlign w:val="center"/>
          </w:tcPr>
          <w:p w:rsidR="00BA2D02" w:rsidRDefault="00C5529C">
            <w:pPr>
              <w:jc w:val="center"/>
              <w:rPr>
                <w:sz w:val="18"/>
                <w:szCs w:val="18"/>
              </w:rPr>
            </w:pPr>
            <w:r>
              <w:rPr>
                <w:rFonts w:hint="eastAsia"/>
                <w:sz w:val="18"/>
                <w:szCs w:val="18"/>
              </w:rPr>
              <w:t>2.52</w:t>
            </w:r>
            <w:r>
              <w:rPr>
                <w:rFonts w:hint="eastAsia"/>
                <w:sz w:val="18"/>
                <w:szCs w:val="18"/>
              </w:rPr>
              <w:t>×</w:t>
            </w:r>
            <w:r>
              <w:rPr>
                <w:rFonts w:hint="eastAsia"/>
                <w:sz w:val="18"/>
                <w:szCs w:val="18"/>
              </w:rPr>
              <w:t>10</w:t>
            </w:r>
            <w:r>
              <w:rPr>
                <w:rFonts w:hint="eastAsia"/>
                <w:sz w:val="18"/>
                <w:szCs w:val="18"/>
                <w:vertAlign w:val="superscript"/>
              </w:rPr>
              <w:t>-2</w:t>
            </w:r>
          </w:p>
        </w:tc>
      </w:tr>
      <w:tr w:rsidR="00BA2D02">
        <w:trPr>
          <w:cantSplit/>
          <w:trHeight w:val="374"/>
          <w:jc w:val="center"/>
        </w:trPr>
        <w:tc>
          <w:tcPr>
            <w:tcW w:w="715" w:type="dxa"/>
            <w:vMerge/>
            <w:vAlign w:val="center"/>
          </w:tcPr>
          <w:p w:rsidR="00BA2D02" w:rsidRDefault="00BA2D02">
            <w:pPr>
              <w:jc w:val="center"/>
              <w:rPr>
                <w:sz w:val="18"/>
                <w:szCs w:val="18"/>
              </w:rPr>
            </w:pPr>
          </w:p>
        </w:tc>
        <w:tc>
          <w:tcPr>
            <w:tcW w:w="539" w:type="dxa"/>
            <w:vMerge/>
            <w:vAlign w:val="center"/>
          </w:tcPr>
          <w:p w:rsidR="00BA2D02" w:rsidRDefault="00BA2D02">
            <w:pPr>
              <w:spacing w:line="300" w:lineRule="exact"/>
              <w:jc w:val="center"/>
              <w:rPr>
                <w:sz w:val="18"/>
                <w:szCs w:val="18"/>
              </w:rPr>
            </w:pPr>
          </w:p>
        </w:tc>
        <w:tc>
          <w:tcPr>
            <w:tcW w:w="1103" w:type="dxa"/>
            <w:vAlign w:val="center"/>
          </w:tcPr>
          <w:p w:rsidR="00BA2D02" w:rsidRDefault="00C5529C">
            <w:pPr>
              <w:jc w:val="center"/>
              <w:rPr>
                <w:sz w:val="18"/>
                <w:szCs w:val="18"/>
              </w:rPr>
            </w:pPr>
            <w:r>
              <w:rPr>
                <w:sz w:val="18"/>
                <w:szCs w:val="18"/>
              </w:rPr>
              <w:t>NOx</w:t>
            </w:r>
          </w:p>
        </w:tc>
        <w:tc>
          <w:tcPr>
            <w:tcW w:w="991" w:type="dxa"/>
            <w:gridSpan w:val="2"/>
            <w:vAlign w:val="center"/>
          </w:tcPr>
          <w:p w:rsidR="00BA2D02" w:rsidRDefault="00BA2D02">
            <w:pPr>
              <w:spacing w:line="300" w:lineRule="exact"/>
              <w:jc w:val="center"/>
              <w:rPr>
                <w:color w:val="FF0000"/>
                <w:sz w:val="18"/>
                <w:szCs w:val="18"/>
              </w:rPr>
            </w:pPr>
          </w:p>
        </w:tc>
        <w:tc>
          <w:tcPr>
            <w:tcW w:w="1545" w:type="dxa"/>
            <w:gridSpan w:val="2"/>
            <w:vAlign w:val="center"/>
          </w:tcPr>
          <w:p w:rsidR="00BA2D02" w:rsidRDefault="00C5529C">
            <w:pPr>
              <w:spacing w:line="300" w:lineRule="exact"/>
              <w:jc w:val="center"/>
              <w:rPr>
                <w:sz w:val="18"/>
                <w:szCs w:val="18"/>
              </w:rPr>
            </w:pPr>
            <w:r>
              <w:rPr>
                <w:rFonts w:hint="eastAsia"/>
                <w:sz w:val="18"/>
                <w:szCs w:val="18"/>
              </w:rPr>
              <w:t>30</w:t>
            </w:r>
          </w:p>
        </w:tc>
        <w:tc>
          <w:tcPr>
            <w:tcW w:w="1278" w:type="dxa"/>
            <w:gridSpan w:val="2"/>
            <w:vAlign w:val="center"/>
          </w:tcPr>
          <w:p w:rsidR="00BA2D02" w:rsidRDefault="00C5529C">
            <w:pPr>
              <w:spacing w:line="300" w:lineRule="exact"/>
              <w:jc w:val="center"/>
              <w:rPr>
                <w:sz w:val="18"/>
                <w:szCs w:val="18"/>
              </w:rPr>
            </w:pPr>
            <w:r>
              <w:rPr>
                <w:sz w:val="18"/>
                <w:szCs w:val="18"/>
              </w:rPr>
              <w:t>100</w:t>
            </w:r>
          </w:p>
        </w:tc>
        <w:tc>
          <w:tcPr>
            <w:tcW w:w="1096" w:type="dxa"/>
            <w:gridSpan w:val="2"/>
            <w:vAlign w:val="center"/>
          </w:tcPr>
          <w:p w:rsidR="00BA2D02" w:rsidRDefault="00C5529C">
            <w:pPr>
              <w:jc w:val="center"/>
              <w:rPr>
                <w:sz w:val="18"/>
                <w:szCs w:val="18"/>
              </w:rPr>
            </w:pPr>
            <w:r>
              <w:rPr>
                <w:rFonts w:hint="eastAsia"/>
                <w:sz w:val="18"/>
                <w:szCs w:val="18"/>
              </w:rPr>
              <w:t>1.84</w:t>
            </w:r>
            <w:r>
              <w:rPr>
                <w:rFonts w:hint="eastAsia"/>
                <w:sz w:val="18"/>
                <w:szCs w:val="18"/>
              </w:rPr>
              <w:t>×</w:t>
            </w:r>
            <w:r>
              <w:rPr>
                <w:rFonts w:hint="eastAsia"/>
                <w:sz w:val="18"/>
                <w:szCs w:val="18"/>
              </w:rPr>
              <w:t>10</w:t>
            </w:r>
            <w:r>
              <w:rPr>
                <w:rFonts w:hint="eastAsia"/>
                <w:sz w:val="18"/>
                <w:szCs w:val="18"/>
                <w:vertAlign w:val="superscript"/>
              </w:rPr>
              <w:t>-1</w:t>
            </w:r>
          </w:p>
        </w:tc>
        <w:tc>
          <w:tcPr>
            <w:tcW w:w="1097" w:type="dxa"/>
            <w:vAlign w:val="center"/>
          </w:tcPr>
          <w:p w:rsidR="00BA2D02" w:rsidRDefault="00BA2D02">
            <w:pPr>
              <w:spacing w:line="300" w:lineRule="exact"/>
              <w:jc w:val="center"/>
              <w:rPr>
                <w:sz w:val="18"/>
                <w:szCs w:val="18"/>
              </w:rPr>
            </w:pPr>
          </w:p>
        </w:tc>
        <w:tc>
          <w:tcPr>
            <w:tcW w:w="1279" w:type="dxa"/>
            <w:gridSpan w:val="3"/>
            <w:vAlign w:val="center"/>
          </w:tcPr>
          <w:p w:rsidR="00BA2D02" w:rsidRDefault="00C5529C">
            <w:pPr>
              <w:jc w:val="center"/>
              <w:rPr>
                <w:sz w:val="18"/>
                <w:szCs w:val="18"/>
              </w:rPr>
            </w:pPr>
            <w:r>
              <w:rPr>
                <w:rFonts w:hint="eastAsia"/>
                <w:sz w:val="18"/>
                <w:szCs w:val="18"/>
              </w:rPr>
              <w:t>1.84</w:t>
            </w:r>
            <w:r>
              <w:rPr>
                <w:rFonts w:hint="eastAsia"/>
                <w:sz w:val="18"/>
                <w:szCs w:val="18"/>
              </w:rPr>
              <w:t>×</w:t>
            </w:r>
            <w:r>
              <w:rPr>
                <w:rFonts w:hint="eastAsia"/>
                <w:sz w:val="18"/>
                <w:szCs w:val="18"/>
              </w:rPr>
              <w:t>10</w:t>
            </w:r>
            <w:r>
              <w:rPr>
                <w:rFonts w:hint="eastAsia"/>
                <w:sz w:val="18"/>
                <w:szCs w:val="18"/>
                <w:vertAlign w:val="superscript"/>
              </w:rPr>
              <w:t>-1</w:t>
            </w:r>
          </w:p>
        </w:tc>
        <w:tc>
          <w:tcPr>
            <w:tcW w:w="1278" w:type="dxa"/>
            <w:gridSpan w:val="2"/>
            <w:vAlign w:val="center"/>
          </w:tcPr>
          <w:p w:rsidR="00BA2D02" w:rsidRDefault="00BA2D02">
            <w:pPr>
              <w:spacing w:line="300" w:lineRule="exact"/>
              <w:jc w:val="center"/>
              <w:rPr>
                <w:sz w:val="18"/>
                <w:szCs w:val="18"/>
              </w:rPr>
            </w:pPr>
          </w:p>
        </w:tc>
        <w:tc>
          <w:tcPr>
            <w:tcW w:w="1886" w:type="dxa"/>
            <w:gridSpan w:val="4"/>
            <w:vAlign w:val="center"/>
          </w:tcPr>
          <w:p w:rsidR="00BA2D02" w:rsidRDefault="00BA2D02">
            <w:pPr>
              <w:spacing w:line="300" w:lineRule="exact"/>
              <w:jc w:val="center"/>
              <w:rPr>
                <w:sz w:val="18"/>
                <w:szCs w:val="18"/>
              </w:rPr>
            </w:pPr>
          </w:p>
        </w:tc>
        <w:tc>
          <w:tcPr>
            <w:tcW w:w="1210" w:type="dxa"/>
            <w:vAlign w:val="center"/>
          </w:tcPr>
          <w:p w:rsidR="00BA2D02" w:rsidRDefault="00C5529C">
            <w:pPr>
              <w:jc w:val="center"/>
              <w:rPr>
                <w:sz w:val="18"/>
                <w:szCs w:val="18"/>
              </w:rPr>
            </w:pPr>
            <w:r>
              <w:rPr>
                <w:rFonts w:hint="eastAsia"/>
                <w:sz w:val="18"/>
                <w:szCs w:val="18"/>
              </w:rPr>
              <w:t>1.84</w:t>
            </w:r>
            <w:r>
              <w:rPr>
                <w:rFonts w:hint="eastAsia"/>
                <w:sz w:val="18"/>
                <w:szCs w:val="18"/>
              </w:rPr>
              <w:t>×</w:t>
            </w:r>
            <w:r>
              <w:rPr>
                <w:rFonts w:hint="eastAsia"/>
                <w:sz w:val="18"/>
                <w:szCs w:val="18"/>
              </w:rPr>
              <w:t>10</w:t>
            </w:r>
            <w:r>
              <w:rPr>
                <w:rFonts w:hint="eastAsia"/>
                <w:sz w:val="18"/>
                <w:szCs w:val="18"/>
                <w:vertAlign w:val="superscript"/>
              </w:rPr>
              <w:t>-1</w:t>
            </w:r>
          </w:p>
        </w:tc>
        <w:tc>
          <w:tcPr>
            <w:tcW w:w="1112" w:type="dxa"/>
            <w:vAlign w:val="center"/>
          </w:tcPr>
          <w:p w:rsidR="00BA2D02" w:rsidRDefault="00BA2D02">
            <w:pPr>
              <w:spacing w:line="300" w:lineRule="exact"/>
              <w:jc w:val="center"/>
              <w:rPr>
                <w:sz w:val="18"/>
                <w:szCs w:val="18"/>
              </w:rPr>
            </w:pPr>
          </w:p>
        </w:tc>
        <w:tc>
          <w:tcPr>
            <w:tcW w:w="905" w:type="dxa"/>
            <w:vAlign w:val="center"/>
          </w:tcPr>
          <w:p w:rsidR="00BA2D02" w:rsidRDefault="00C5529C">
            <w:pPr>
              <w:jc w:val="center"/>
              <w:rPr>
                <w:sz w:val="18"/>
                <w:szCs w:val="18"/>
              </w:rPr>
            </w:pPr>
            <w:r>
              <w:rPr>
                <w:rFonts w:hint="eastAsia"/>
                <w:sz w:val="18"/>
                <w:szCs w:val="18"/>
              </w:rPr>
              <w:t>1.84</w:t>
            </w:r>
            <w:r>
              <w:rPr>
                <w:rFonts w:hint="eastAsia"/>
                <w:sz w:val="18"/>
                <w:szCs w:val="18"/>
              </w:rPr>
              <w:t>×</w:t>
            </w:r>
            <w:r>
              <w:rPr>
                <w:rFonts w:hint="eastAsia"/>
                <w:sz w:val="18"/>
                <w:szCs w:val="18"/>
              </w:rPr>
              <w:t>10</w:t>
            </w:r>
            <w:r>
              <w:rPr>
                <w:rFonts w:hint="eastAsia"/>
                <w:sz w:val="18"/>
                <w:szCs w:val="18"/>
                <w:vertAlign w:val="superscript"/>
              </w:rPr>
              <w:t>-1</w:t>
            </w:r>
          </w:p>
        </w:tc>
      </w:tr>
      <w:tr w:rsidR="00BA2D02">
        <w:trPr>
          <w:cantSplit/>
          <w:trHeight w:val="374"/>
          <w:jc w:val="center"/>
        </w:trPr>
        <w:tc>
          <w:tcPr>
            <w:tcW w:w="715" w:type="dxa"/>
            <w:vMerge/>
            <w:vAlign w:val="center"/>
          </w:tcPr>
          <w:p w:rsidR="00BA2D02" w:rsidRDefault="00BA2D02">
            <w:pPr>
              <w:jc w:val="center"/>
              <w:rPr>
                <w:sz w:val="18"/>
                <w:szCs w:val="18"/>
              </w:rPr>
            </w:pPr>
          </w:p>
        </w:tc>
        <w:tc>
          <w:tcPr>
            <w:tcW w:w="539" w:type="dxa"/>
            <w:vMerge/>
            <w:vAlign w:val="center"/>
          </w:tcPr>
          <w:p w:rsidR="00BA2D02" w:rsidRDefault="00BA2D02">
            <w:pPr>
              <w:spacing w:line="300" w:lineRule="exact"/>
              <w:jc w:val="center"/>
              <w:rPr>
                <w:sz w:val="18"/>
                <w:szCs w:val="18"/>
              </w:rPr>
            </w:pPr>
          </w:p>
        </w:tc>
        <w:tc>
          <w:tcPr>
            <w:tcW w:w="1103" w:type="dxa"/>
            <w:vAlign w:val="center"/>
          </w:tcPr>
          <w:p w:rsidR="00BA2D02" w:rsidRDefault="00C5529C">
            <w:pPr>
              <w:jc w:val="center"/>
              <w:rPr>
                <w:sz w:val="18"/>
                <w:szCs w:val="18"/>
              </w:rPr>
            </w:pPr>
            <w:r>
              <w:rPr>
                <w:rFonts w:hint="eastAsia"/>
                <w:sz w:val="18"/>
                <w:szCs w:val="18"/>
              </w:rPr>
              <w:t>VOCs</w:t>
            </w:r>
          </w:p>
        </w:tc>
        <w:tc>
          <w:tcPr>
            <w:tcW w:w="991" w:type="dxa"/>
            <w:gridSpan w:val="2"/>
            <w:vAlign w:val="center"/>
          </w:tcPr>
          <w:p w:rsidR="00BA2D02" w:rsidRDefault="00BA2D02">
            <w:pPr>
              <w:spacing w:line="300" w:lineRule="exact"/>
              <w:jc w:val="center"/>
              <w:rPr>
                <w:color w:val="FF0000"/>
                <w:sz w:val="18"/>
                <w:szCs w:val="18"/>
              </w:rPr>
            </w:pPr>
          </w:p>
        </w:tc>
        <w:tc>
          <w:tcPr>
            <w:tcW w:w="1545" w:type="dxa"/>
            <w:gridSpan w:val="2"/>
            <w:vAlign w:val="center"/>
          </w:tcPr>
          <w:p w:rsidR="00BA2D02" w:rsidRDefault="00C5529C">
            <w:pPr>
              <w:spacing w:line="300" w:lineRule="exact"/>
              <w:jc w:val="center"/>
              <w:rPr>
                <w:color w:val="FF0000"/>
                <w:sz w:val="18"/>
                <w:szCs w:val="18"/>
              </w:rPr>
            </w:pPr>
            <w:r>
              <w:rPr>
                <w:rFonts w:hint="eastAsia"/>
                <w:sz w:val="18"/>
                <w:szCs w:val="18"/>
              </w:rPr>
              <w:t>2.92</w:t>
            </w:r>
          </w:p>
        </w:tc>
        <w:tc>
          <w:tcPr>
            <w:tcW w:w="1278" w:type="dxa"/>
            <w:gridSpan w:val="2"/>
            <w:vAlign w:val="center"/>
          </w:tcPr>
          <w:p w:rsidR="00BA2D02" w:rsidRDefault="00C5529C">
            <w:pPr>
              <w:spacing w:line="300" w:lineRule="exact"/>
              <w:jc w:val="center"/>
              <w:rPr>
                <w:color w:val="FF0000"/>
                <w:sz w:val="18"/>
                <w:szCs w:val="18"/>
              </w:rPr>
            </w:pPr>
            <w:r>
              <w:rPr>
                <w:rFonts w:hint="eastAsia"/>
                <w:sz w:val="18"/>
                <w:szCs w:val="18"/>
              </w:rPr>
              <w:t>50</w:t>
            </w:r>
          </w:p>
        </w:tc>
        <w:tc>
          <w:tcPr>
            <w:tcW w:w="1096" w:type="dxa"/>
            <w:gridSpan w:val="2"/>
            <w:vAlign w:val="center"/>
          </w:tcPr>
          <w:p w:rsidR="00BA2D02" w:rsidRDefault="00C5529C">
            <w:pPr>
              <w:spacing w:line="300" w:lineRule="exact"/>
              <w:jc w:val="center"/>
              <w:rPr>
                <w:color w:val="FF0000"/>
                <w:sz w:val="18"/>
                <w:szCs w:val="18"/>
              </w:rPr>
            </w:pPr>
            <w:r>
              <w:rPr>
                <w:sz w:val="18"/>
                <w:szCs w:val="18"/>
              </w:rPr>
              <w:t>1.80</w:t>
            </w:r>
            <w:r>
              <w:rPr>
                <w:rFonts w:hint="eastAsia"/>
                <w:sz w:val="18"/>
                <w:szCs w:val="18"/>
              </w:rPr>
              <w:t>×</w:t>
            </w:r>
            <w:r>
              <w:rPr>
                <w:sz w:val="18"/>
                <w:szCs w:val="18"/>
              </w:rPr>
              <w:t>10</w:t>
            </w:r>
            <w:r>
              <w:rPr>
                <w:sz w:val="18"/>
                <w:szCs w:val="18"/>
                <w:vertAlign w:val="superscript"/>
              </w:rPr>
              <w:t>-2</w:t>
            </w:r>
          </w:p>
        </w:tc>
        <w:tc>
          <w:tcPr>
            <w:tcW w:w="1097" w:type="dxa"/>
            <w:vAlign w:val="center"/>
          </w:tcPr>
          <w:p w:rsidR="00BA2D02" w:rsidRDefault="00BA2D02">
            <w:pPr>
              <w:spacing w:line="300" w:lineRule="exact"/>
              <w:jc w:val="center"/>
              <w:rPr>
                <w:color w:val="FF0000"/>
                <w:sz w:val="18"/>
                <w:szCs w:val="18"/>
              </w:rPr>
            </w:pPr>
          </w:p>
        </w:tc>
        <w:tc>
          <w:tcPr>
            <w:tcW w:w="1279" w:type="dxa"/>
            <w:gridSpan w:val="3"/>
            <w:vAlign w:val="center"/>
          </w:tcPr>
          <w:p w:rsidR="00BA2D02" w:rsidRDefault="00C5529C">
            <w:pPr>
              <w:spacing w:line="300" w:lineRule="exact"/>
              <w:jc w:val="center"/>
              <w:rPr>
                <w:color w:val="FF0000"/>
                <w:sz w:val="18"/>
                <w:szCs w:val="18"/>
              </w:rPr>
            </w:pPr>
            <w:r>
              <w:rPr>
                <w:sz w:val="18"/>
                <w:szCs w:val="18"/>
              </w:rPr>
              <w:t>1.80</w:t>
            </w:r>
            <w:r>
              <w:rPr>
                <w:rFonts w:hint="eastAsia"/>
                <w:sz w:val="18"/>
                <w:szCs w:val="18"/>
              </w:rPr>
              <w:t>×</w:t>
            </w:r>
            <w:r>
              <w:rPr>
                <w:sz w:val="18"/>
                <w:szCs w:val="18"/>
              </w:rPr>
              <w:t>10</w:t>
            </w:r>
            <w:r>
              <w:rPr>
                <w:sz w:val="18"/>
                <w:szCs w:val="18"/>
                <w:vertAlign w:val="superscript"/>
              </w:rPr>
              <w:t>-2</w:t>
            </w:r>
          </w:p>
        </w:tc>
        <w:tc>
          <w:tcPr>
            <w:tcW w:w="1278" w:type="dxa"/>
            <w:gridSpan w:val="2"/>
            <w:vAlign w:val="center"/>
          </w:tcPr>
          <w:p w:rsidR="00BA2D02" w:rsidRDefault="00BA2D02">
            <w:pPr>
              <w:spacing w:line="300" w:lineRule="exact"/>
              <w:jc w:val="center"/>
              <w:rPr>
                <w:color w:val="FF0000"/>
                <w:sz w:val="18"/>
                <w:szCs w:val="18"/>
              </w:rPr>
            </w:pPr>
          </w:p>
        </w:tc>
        <w:tc>
          <w:tcPr>
            <w:tcW w:w="1886" w:type="dxa"/>
            <w:gridSpan w:val="4"/>
            <w:vAlign w:val="center"/>
          </w:tcPr>
          <w:p w:rsidR="00BA2D02" w:rsidRDefault="00BA2D02">
            <w:pPr>
              <w:spacing w:line="300" w:lineRule="exact"/>
              <w:jc w:val="center"/>
              <w:rPr>
                <w:color w:val="FF0000"/>
                <w:sz w:val="18"/>
                <w:szCs w:val="18"/>
              </w:rPr>
            </w:pPr>
          </w:p>
        </w:tc>
        <w:tc>
          <w:tcPr>
            <w:tcW w:w="1210" w:type="dxa"/>
            <w:vAlign w:val="center"/>
          </w:tcPr>
          <w:p w:rsidR="00BA2D02" w:rsidRDefault="00C5529C">
            <w:pPr>
              <w:spacing w:line="300" w:lineRule="exact"/>
              <w:jc w:val="center"/>
              <w:rPr>
                <w:color w:val="FF0000"/>
                <w:sz w:val="18"/>
                <w:szCs w:val="18"/>
              </w:rPr>
            </w:pPr>
            <w:r>
              <w:rPr>
                <w:sz w:val="18"/>
                <w:szCs w:val="18"/>
              </w:rPr>
              <w:t>1.80</w:t>
            </w:r>
            <w:r>
              <w:rPr>
                <w:rFonts w:hint="eastAsia"/>
                <w:sz w:val="18"/>
                <w:szCs w:val="18"/>
              </w:rPr>
              <w:t>×</w:t>
            </w:r>
            <w:r>
              <w:rPr>
                <w:sz w:val="18"/>
                <w:szCs w:val="18"/>
              </w:rPr>
              <w:t>10</w:t>
            </w:r>
            <w:r>
              <w:rPr>
                <w:sz w:val="18"/>
                <w:szCs w:val="18"/>
                <w:vertAlign w:val="superscript"/>
              </w:rPr>
              <w:t>-2</w:t>
            </w:r>
          </w:p>
        </w:tc>
        <w:tc>
          <w:tcPr>
            <w:tcW w:w="1112" w:type="dxa"/>
            <w:vAlign w:val="center"/>
          </w:tcPr>
          <w:p w:rsidR="00BA2D02" w:rsidRDefault="00BA2D02">
            <w:pPr>
              <w:spacing w:line="300" w:lineRule="exact"/>
              <w:jc w:val="center"/>
              <w:rPr>
                <w:color w:val="FF0000"/>
                <w:sz w:val="18"/>
                <w:szCs w:val="18"/>
              </w:rPr>
            </w:pPr>
          </w:p>
        </w:tc>
        <w:tc>
          <w:tcPr>
            <w:tcW w:w="905" w:type="dxa"/>
            <w:vAlign w:val="center"/>
          </w:tcPr>
          <w:p w:rsidR="00BA2D02" w:rsidRDefault="00C5529C">
            <w:pPr>
              <w:spacing w:line="300" w:lineRule="exact"/>
              <w:jc w:val="center"/>
              <w:rPr>
                <w:color w:val="FF0000"/>
                <w:sz w:val="18"/>
                <w:szCs w:val="18"/>
              </w:rPr>
            </w:pPr>
            <w:r>
              <w:rPr>
                <w:sz w:val="18"/>
                <w:szCs w:val="18"/>
              </w:rPr>
              <w:t>1.80</w:t>
            </w:r>
            <w:r>
              <w:rPr>
                <w:rFonts w:hint="eastAsia"/>
                <w:sz w:val="18"/>
                <w:szCs w:val="18"/>
              </w:rPr>
              <w:t>×</w:t>
            </w:r>
            <w:r>
              <w:rPr>
                <w:sz w:val="18"/>
                <w:szCs w:val="18"/>
              </w:rPr>
              <w:t>10</w:t>
            </w:r>
            <w:r>
              <w:rPr>
                <w:sz w:val="18"/>
                <w:szCs w:val="18"/>
                <w:vertAlign w:val="superscript"/>
              </w:rPr>
              <w:t>-2</w:t>
            </w:r>
          </w:p>
        </w:tc>
      </w:tr>
    </w:tbl>
    <w:p w:rsidR="00BA2D02" w:rsidRDefault="00C5529C">
      <w:r>
        <w:rPr>
          <w:sz w:val="18"/>
          <w:szCs w:val="18"/>
        </w:rPr>
        <w:t>注：</w:t>
      </w:r>
      <w:r>
        <w:rPr>
          <w:sz w:val="18"/>
          <w:szCs w:val="18"/>
        </w:rPr>
        <w:t>1</w:t>
      </w:r>
      <w:r>
        <w:rPr>
          <w:sz w:val="18"/>
          <w:szCs w:val="18"/>
        </w:rPr>
        <w:t>、排放增减量：（</w:t>
      </w:r>
      <w:r>
        <w:rPr>
          <w:sz w:val="18"/>
          <w:szCs w:val="18"/>
        </w:rPr>
        <w:t>+</w:t>
      </w:r>
      <w:r>
        <w:rPr>
          <w:sz w:val="18"/>
          <w:szCs w:val="18"/>
        </w:rPr>
        <w:t>）表示增加，（</w:t>
      </w:r>
      <w:r>
        <w:rPr>
          <w:sz w:val="18"/>
          <w:szCs w:val="18"/>
        </w:rPr>
        <w:t>-</w:t>
      </w:r>
      <w:r>
        <w:rPr>
          <w:sz w:val="18"/>
          <w:szCs w:val="18"/>
        </w:rPr>
        <w:t>）表示减少。</w:t>
      </w:r>
      <w:r>
        <w:rPr>
          <w:sz w:val="18"/>
          <w:szCs w:val="18"/>
        </w:rPr>
        <w:t xml:space="preserve">  2</w:t>
      </w:r>
      <w:r>
        <w:rPr>
          <w:sz w:val="18"/>
          <w:szCs w:val="18"/>
        </w:rPr>
        <w:t>、</w:t>
      </w:r>
      <w:r>
        <w:rPr>
          <w:spacing w:val="-8"/>
          <w:sz w:val="18"/>
          <w:szCs w:val="18"/>
        </w:rPr>
        <w:t>（</w:t>
      </w:r>
      <w:r>
        <w:rPr>
          <w:spacing w:val="-8"/>
          <w:sz w:val="18"/>
          <w:szCs w:val="18"/>
        </w:rPr>
        <w:t>12</w:t>
      </w:r>
      <w:r>
        <w:rPr>
          <w:spacing w:val="-8"/>
          <w:sz w:val="18"/>
          <w:szCs w:val="18"/>
        </w:rPr>
        <w:t>）</w:t>
      </w:r>
      <w:r>
        <w:rPr>
          <w:spacing w:val="-8"/>
          <w:sz w:val="18"/>
          <w:szCs w:val="18"/>
        </w:rPr>
        <w:t>=</w:t>
      </w:r>
      <w:r>
        <w:rPr>
          <w:spacing w:val="-20"/>
          <w:sz w:val="18"/>
          <w:szCs w:val="18"/>
        </w:rPr>
        <w:t>（</w:t>
      </w:r>
      <w:r>
        <w:rPr>
          <w:spacing w:val="-20"/>
          <w:sz w:val="18"/>
          <w:szCs w:val="18"/>
        </w:rPr>
        <w:t>6</w:t>
      </w:r>
      <w:r>
        <w:rPr>
          <w:spacing w:val="-20"/>
          <w:sz w:val="18"/>
          <w:szCs w:val="18"/>
        </w:rPr>
        <w:t>）</w:t>
      </w:r>
      <w:r>
        <w:rPr>
          <w:spacing w:val="-20"/>
          <w:sz w:val="18"/>
          <w:szCs w:val="18"/>
        </w:rPr>
        <w:t>-</w:t>
      </w:r>
      <w:r>
        <w:rPr>
          <w:spacing w:val="-20"/>
          <w:sz w:val="18"/>
          <w:szCs w:val="18"/>
        </w:rPr>
        <w:t>（</w:t>
      </w:r>
      <w:r>
        <w:rPr>
          <w:spacing w:val="-20"/>
          <w:sz w:val="18"/>
          <w:szCs w:val="18"/>
        </w:rPr>
        <w:t>8</w:t>
      </w:r>
      <w:r>
        <w:rPr>
          <w:spacing w:val="-20"/>
          <w:sz w:val="18"/>
          <w:szCs w:val="18"/>
        </w:rPr>
        <w:t>）</w:t>
      </w:r>
      <w:r>
        <w:rPr>
          <w:spacing w:val="-20"/>
          <w:sz w:val="18"/>
          <w:szCs w:val="18"/>
        </w:rPr>
        <w:t>-</w:t>
      </w:r>
      <w:r>
        <w:rPr>
          <w:spacing w:val="-20"/>
          <w:sz w:val="18"/>
          <w:szCs w:val="18"/>
        </w:rPr>
        <w:t>（</w:t>
      </w:r>
      <w:r>
        <w:rPr>
          <w:spacing w:val="-20"/>
          <w:sz w:val="18"/>
          <w:szCs w:val="18"/>
        </w:rPr>
        <w:t>11</w:t>
      </w:r>
      <w:r>
        <w:rPr>
          <w:spacing w:val="-20"/>
          <w:sz w:val="18"/>
          <w:szCs w:val="18"/>
        </w:rPr>
        <w:t>），（</w:t>
      </w:r>
      <w:r>
        <w:rPr>
          <w:spacing w:val="-20"/>
          <w:sz w:val="18"/>
          <w:szCs w:val="18"/>
        </w:rPr>
        <w:t>9</w:t>
      </w:r>
      <w:r>
        <w:rPr>
          <w:spacing w:val="-20"/>
          <w:sz w:val="18"/>
          <w:szCs w:val="18"/>
        </w:rPr>
        <w:t>）</w:t>
      </w:r>
      <w:r>
        <w:rPr>
          <w:spacing w:val="-20"/>
          <w:sz w:val="18"/>
          <w:szCs w:val="18"/>
        </w:rPr>
        <w:t>=</w:t>
      </w:r>
      <w:r>
        <w:rPr>
          <w:spacing w:val="-20"/>
          <w:sz w:val="18"/>
          <w:szCs w:val="18"/>
        </w:rPr>
        <w:t>（</w:t>
      </w:r>
      <w:r>
        <w:rPr>
          <w:spacing w:val="-20"/>
          <w:sz w:val="18"/>
          <w:szCs w:val="18"/>
        </w:rPr>
        <w:t>4</w:t>
      </w:r>
      <w:r>
        <w:rPr>
          <w:spacing w:val="-20"/>
          <w:sz w:val="18"/>
          <w:szCs w:val="18"/>
        </w:rPr>
        <w:t>）</w:t>
      </w:r>
      <w:r>
        <w:rPr>
          <w:spacing w:val="-20"/>
          <w:sz w:val="18"/>
          <w:szCs w:val="18"/>
        </w:rPr>
        <w:t>-</w:t>
      </w:r>
      <w:r>
        <w:rPr>
          <w:spacing w:val="-20"/>
          <w:sz w:val="18"/>
          <w:szCs w:val="18"/>
        </w:rPr>
        <w:t>（</w:t>
      </w:r>
      <w:r>
        <w:rPr>
          <w:spacing w:val="-20"/>
          <w:sz w:val="18"/>
          <w:szCs w:val="18"/>
        </w:rPr>
        <w:t>5</w:t>
      </w:r>
      <w:r>
        <w:rPr>
          <w:spacing w:val="-20"/>
          <w:sz w:val="18"/>
          <w:szCs w:val="18"/>
        </w:rPr>
        <w:t>）</w:t>
      </w:r>
      <w:r>
        <w:rPr>
          <w:spacing w:val="-20"/>
          <w:sz w:val="18"/>
          <w:szCs w:val="18"/>
        </w:rPr>
        <w:t>-</w:t>
      </w:r>
      <w:r>
        <w:rPr>
          <w:spacing w:val="-20"/>
          <w:sz w:val="18"/>
          <w:szCs w:val="18"/>
        </w:rPr>
        <w:t>（</w:t>
      </w:r>
      <w:r>
        <w:rPr>
          <w:spacing w:val="-20"/>
          <w:sz w:val="18"/>
          <w:szCs w:val="18"/>
        </w:rPr>
        <w:t>8</w:t>
      </w:r>
      <w:r>
        <w:rPr>
          <w:spacing w:val="-20"/>
          <w:sz w:val="18"/>
          <w:szCs w:val="18"/>
        </w:rPr>
        <w:t>）</w:t>
      </w:r>
      <w:r>
        <w:rPr>
          <w:spacing w:val="-20"/>
          <w:sz w:val="18"/>
          <w:szCs w:val="18"/>
        </w:rPr>
        <w:t>-</w:t>
      </w:r>
      <w:r>
        <w:rPr>
          <w:spacing w:val="-20"/>
          <w:sz w:val="18"/>
          <w:szCs w:val="18"/>
        </w:rPr>
        <w:t>（</w:t>
      </w:r>
      <w:r>
        <w:rPr>
          <w:spacing w:val="-20"/>
          <w:sz w:val="18"/>
          <w:szCs w:val="18"/>
        </w:rPr>
        <w:t>11</w:t>
      </w:r>
      <w:r>
        <w:rPr>
          <w:spacing w:val="-20"/>
          <w:sz w:val="18"/>
          <w:szCs w:val="18"/>
        </w:rPr>
        <w:t>）</w:t>
      </w:r>
      <w:r>
        <w:rPr>
          <w:spacing w:val="-20"/>
          <w:sz w:val="18"/>
          <w:szCs w:val="18"/>
        </w:rPr>
        <w:t>+</w:t>
      </w:r>
      <w:r>
        <w:rPr>
          <w:spacing w:val="-20"/>
          <w:sz w:val="18"/>
          <w:szCs w:val="18"/>
        </w:rPr>
        <w:t>（</w:t>
      </w:r>
      <w:r>
        <w:rPr>
          <w:spacing w:val="-20"/>
          <w:sz w:val="18"/>
          <w:szCs w:val="18"/>
        </w:rPr>
        <w:t>1</w:t>
      </w:r>
      <w:r>
        <w:rPr>
          <w:spacing w:val="-20"/>
          <w:sz w:val="18"/>
          <w:szCs w:val="18"/>
        </w:rPr>
        <w:t>）。</w:t>
      </w:r>
      <w:r>
        <w:rPr>
          <w:sz w:val="18"/>
          <w:szCs w:val="18"/>
        </w:rPr>
        <w:t>3</w:t>
      </w:r>
      <w:r>
        <w:rPr>
          <w:sz w:val="18"/>
          <w:szCs w:val="18"/>
        </w:rPr>
        <w:t>、计量单位：废水排放量</w:t>
      </w:r>
      <w:r>
        <w:rPr>
          <w:sz w:val="18"/>
          <w:szCs w:val="18"/>
        </w:rPr>
        <w:t>——</w:t>
      </w:r>
      <w:r>
        <w:rPr>
          <w:sz w:val="18"/>
          <w:szCs w:val="18"/>
        </w:rPr>
        <w:t>万吨／年；废气排放量</w:t>
      </w:r>
      <w:r>
        <w:rPr>
          <w:sz w:val="18"/>
          <w:szCs w:val="18"/>
        </w:rPr>
        <w:t>——</w:t>
      </w:r>
      <w:r>
        <w:rPr>
          <w:sz w:val="18"/>
          <w:szCs w:val="18"/>
        </w:rPr>
        <w:t>万标立方米／年；工业固体废物排放量</w:t>
      </w:r>
      <w:r>
        <w:rPr>
          <w:sz w:val="18"/>
          <w:szCs w:val="18"/>
        </w:rPr>
        <w:t>——</w:t>
      </w:r>
      <w:r>
        <w:rPr>
          <w:sz w:val="18"/>
          <w:szCs w:val="18"/>
        </w:rPr>
        <w:t>万吨／年；水污染物排放浓度</w:t>
      </w:r>
      <w:r>
        <w:rPr>
          <w:sz w:val="18"/>
          <w:szCs w:val="18"/>
        </w:rPr>
        <w:t>——</w:t>
      </w:r>
      <w:r>
        <w:rPr>
          <w:sz w:val="18"/>
          <w:szCs w:val="18"/>
        </w:rPr>
        <w:t>毫克／升；大气污染物排放浓度</w:t>
      </w:r>
      <w:r>
        <w:rPr>
          <w:sz w:val="18"/>
          <w:szCs w:val="18"/>
        </w:rPr>
        <w:t>——</w:t>
      </w:r>
      <w:r>
        <w:rPr>
          <w:sz w:val="18"/>
          <w:szCs w:val="18"/>
        </w:rPr>
        <w:t>毫克／立方米；水污染物排放量</w:t>
      </w:r>
      <w:r>
        <w:rPr>
          <w:sz w:val="18"/>
          <w:szCs w:val="18"/>
        </w:rPr>
        <w:t>——</w:t>
      </w:r>
      <w:r>
        <w:rPr>
          <w:sz w:val="18"/>
          <w:szCs w:val="18"/>
        </w:rPr>
        <w:t>吨／年；大气污染物排放量</w:t>
      </w:r>
      <w:r>
        <w:rPr>
          <w:sz w:val="18"/>
          <w:szCs w:val="18"/>
        </w:rPr>
        <w:t>——</w:t>
      </w:r>
      <w:r>
        <w:rPr>
          <w:sz w:val="18"/>
          <w:szCs w:val="18"/>
        </w:rPr>
        <w:t>吨／年；</w:t>
      </w:r>
      <w:r>
        <w:rPr>
          <w:sz w:val="18"/>
          <w:szCs w:val="18"/>
        </w:rPr>
        <w:t>3</w:t>
      </w:r>
      <w:r>
        <w:rPr>
          <w:sz w:val="18"/>
          <w:szCs w:val="18"/>
        </w:rPr>
        <w:t>、（</w:t>
      </w:r>
      <w:r>
        <w:rPr>
          <w:sz w:val="18"/>
          <w:szCs w:val="18"/>
        </w:rPr>
        <w:t>3</w:t>
      </w:r>
      <w:r>
        <w:rPr>
          <w:sz w:val="18"/>
          <w:szCs w:val="18"/>
        </w:rPr>
        <w:t>）为污水厂允许排放浓度。</w:t>
      </w:r>
      <w:r>
        <w:rPr>
          <w:sz w:val="18"/>
          <w:szCs w:val="18"/>
        </w:rPr>
        <w:t>4</w:t>
      </w:r>
      <w:r>
        <w:rPr>
          <w:sz w:val="18"/>
          <w:szCs w:val="18"/>
        </w:rPr>
        <w:t>、本期工程实际排放量</w:t>
      </w:r>
      <w:r>
        <w:rPr>
          <w:sz w:val="18"/>
          <w:szCs w:val="18"/>
        </w:rPr>
        <w:t>(6)</w:t>
      </w:r>
      <w:r>
        <w:rPr>
          <w:sz w:val="18"/>
          <w:szCs w:val="18"/>
        </w:rPr>
        <w:t>为本项目排入污水处理厂量，全厂实际排放总量</w:t>
      </w:r>
      <w:r>
        <w:rPr>
          <w:sz w:val="18"/>
          <w:szCs w:val="18"/>
        </w:rPr>
        <w:t>(9)</w:t>
      </w:r>
      <w:r>
        <w:rPr>
          <w:sz w:val="18"/>
          <w:szCs w:val="18"/>
        </w:rPr>
        <w:t>为通过城市污水厂排入外环境量。</w:t>
      </w:r>
    </w:p>
    <w:sectPr w:rsidR="00BA2D02">
      <w:footerReference w:type="default" r:id="rId74"/>
      <w:pgSz w:w="16838" w:h="11906" w:orient="landscape"/>
      <w:pgMar w:top="1418" w:right="1440" w:bottom="1418" w:left="144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0A5" w:rsidRDefault="005650A5">
      <w:r>
        <w:separator/>
      </w:r>
    </w:p>
  </w:endnote>
  <w:endnote w:type="continuationSeparator" w:id="0">
    <w:p w:rsidR="005650A5" w:rsidRDefault="00565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D02" w:rsidRDefault="00C5529C">
    <w:pPr>
      <w:pStyle w:val="ac"/>
      <w:tabs>
        <w:tab w:val="clear" w:pos="4153"/>
        <w:tab w:val="left" w:pos="6733"/>
      </w:tabs>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D4B94">
                            <w:rPr>
                              <w:noProof/>
                              <w:sz w:val="18"/>
                            </w:rPr>
                            <w:t>IV</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3" o:spid="_x0000_s1037"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4+YwIAAA4FAAAOAAAAZHJzL2Uyb0RvYy54bWysVE1uEzEU3iNxB8t7Omkrqi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nh5z5oRFk+6/fb3//vP+xxeWmYCo83EGzRsP3dS/oh6tHvkRzFx5r4PNX9TEIAfY2z3A&#10;qk9MZqPp0XQ6gUhCNv7Af/Vg7kNMrxVZlomaB3SwACs2lzENqqNKjuboojWmdNE41tX85PjlpBjs&#10;JXBuHGLkIoZkC5W2RmUPxr1TGgiUnDOjzJ46M4FtBKZGSKlcKuUWT9DOWhphn2K408+mqszlU4z3&#10;FiUyubQ3tq2jUOp9lHbzaUxZD/ojAkPdGYLUr/pdc1fUbNHbQMOCRC8vWuB/KWK6FgEbgZ5hy9MV&#10;Hm0IONOO4mxN4fPf+FkfgwopZx02rOYOJ4Az88ZhgPMyjkQYidVIuDt7RgD/ENfDy0LCICQzkjqQ&#10;/YjVX+YYEAknEanmaSTP0rDlOB1SLZdFCSvnRbp0N15m16XZfnmXMENltDIoAxI7sLB0ZTh3ByJv&#10;9e//Revhj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C6VOPmMCAAAOBQAADgAAAAAAAAAAAAAAAAAuAgAAZHJzL2Uyb0RvYy54&#10;bWxQSwECLQAUAAYACAAAACEAcarRudcAAAAFAQAADwAAAAAAAAAAAAAAAAC9BAAAZHJzL2Rvd25y&#10;ZXYueG1sUEsFBgAAAAAEAAQA8wAAAMEFAAAAAA==&#10;" filled="f" stroked="f" strokeweight=".5pt">
              <v:textbox style="mso-fit-shape-to-text:t" inset="0,0,0,0">
                <w:txbxContent>
                  <w:p w:rsidR="00BA2D02" w:rsidRDefault="00C5529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D4B94">
                      <w:rPr>
                        <w:noProof/>
                        <w:sz w:val="18"/>
                      </w:rPr>
                      <w:t>IV</w:t>
                    </w:r>
                    <w:r>
                      <w:rPr>
                        <w:rFonts w:hint="eastAsia"/>
                        <w:sz w:val="18"/>
                      </w:rPr>
                      <w:fldChar w:fldCharType="end"/>
                    </w:r>
                  </w:p>
                </w:txbxContent>
              </v:textbox>
              <w10:wrap anchorx="margin"/>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D02" w:rsidRDefault="00C5529C">
    <w:pPr>
      <w:pStyle w:val="ac"/>
      <w:tabs>
        <w:tab w:val="clear" w:pos="4153"/>
        <w:tab w:val="left" w:pos="5803"/>
      </w:tabs>
      <w:jc w:val="right"/>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BA2D02" w:rsidRDefault="00C5529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D4B94">
                            <w:rPr>
                              <w:noProof/>
                              <w:sz w:val="18"/>
                            </w:rPr>
                            <w:t>55</w:t>
                          </w:r>
                          <w:r>
                            <w:rPr>
                              <w:rFonts w:hint="eastAsia"/>
                              <w:sz w:val="18"/>
                            </w:rPr>
                            <w:fldChar w:fldCharType="end"/>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8"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VsyAEAAGgDAAAOAAAAZHJzL2Uyb0RvYy54bWysU8GO0zAQvSPxD5bvNNmuCiWqu2K12tVK&#10;CJAWPsB17MaS7bFsb5PyAfAHnLhw57v6HYydJovghrg4Y8/Mm/dmJpurwRpykCFqcIxeLGpKpBPQ&#10;ardn9NPH2xdrSmLiruUGnGT0KCO92j5/tul9I5fQgWllIAjiYtN7RruUfFNVUXTS8rgALx06FQTL&#10;E17DvmoD7xHdmmpZ1y+rHkLrAwgZI77ejE66LfhKSZHeKxVlIoZR5JbKGcq5y2e13fBmH7jvtDjT&#10;4P/AwnLtsOgMdcMTJ49B/wVltQgQQaWFAFuBUlrIogHVXNR/qHnouJdFCzYn+rlN8f/BineHD4Ho&#10;ltHLekWJ4xaHdPr29fT95+nHF/IqN6j3scG4B4+RabiGAQc9vUd8zLoHFWz+oiKCfmz1cW6vHBIR&#10;OWm9XK9rdAn0TRfEr57SfYjpToIl2WA04PxKW/nhbUxj6BSSqzm41caUGRpHekZfr5arkjB7ENw4&#10;rJFFjGSzlYbdUFTPQnbQHlEfrjLW7SB8pqTHtWDU4d5SYu4ddj1v0GSEydhNBncCExkdKUf/5jEh&#10;v0I71xwrnKngOIvw8+rlffn9XqKefpDtLwAAAP//AwBQSwMEFAAGAAgAAAAhAAxK8O7WAAAABQEA&#10;AA8AAABkcnMvZG93bnJldi54bWxMj0FrwzAMhe+D/gejwm6r0x62kMUppdBLb+vGYDc3VuMwWw62&#10;myb/ftoYbBehxxNP36u3k3dixJj6QArWqwIEUhtMT52Ct9fDQwkiZU1Gu0CoYMYE22ZxV+vKhBu9&#10;4HjKneAQSpVWYHMeKilTa9HrtAoDEnuXEL3OLGMnTdQ3DvdOboriUXrdE3+wesC9xfbzdPUKnqb3&#10;gEPCPX5cxjbafi7dcVbqfjntnkFknPLfMXzjMzo0zHQOVzJJOAVcJP9M9jZlyfL8u8imlv/pmy8A&#10;AAD//wMAUEsBAi0AFAAGAAgAAAAhALaDOJL+AAAA4QEAABMAAAAAAAAAAAAAAAAAAAAAAFtDb250&#10;ZW50X1R5cGVzXS54bWxQSwECLQAUAAYACAAAACEAOP0h/9YAAACUAQAACwAAAAAAAAAAAAAAAAAv&#10;AQAAX3JlbHMvLnJlbHNQSwECLQAUAAYACAAAACEA+q5VbMgBAABoAwAADgAAAAAAAAAAAAAAAAAu&#10;AgAAZHJzL2Uyb0RvYy54bWxQSwECLQAUAAYACAAAACEADErw7tYAAAAFAQAADwAAAAAAAAAAAAAA&#10;AAAiBAAAZHJzL2Rvd25yZXYueG1sUEsFBgAAAAAEAAQA8wAAACUFAAAAAA==&#10;" filled="f" stroked="f">
              <v:textbox style="mso-fit-shape-to-text:t" inset="0,0,0,0">
                <w:txbxContent>
                  <w:p w:rsidR="00BA2D02" w:rsidRDefault="00C5529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D4B94">
                      <w:rPr>
                        <w:noProof/>
                        <w:sz w:val="18"/>
                      </w:rPr>
                      <w:t>55</w:t>
                    </w:r>
                    <w:r>
                      <w:rPr>
                        <w:rFonts w:hint="eastAsia"/>
                        <w:sz w:val="18"/>
                      </w:rPr>
                      <w:fldChar w:fldCharType="end"/>
                    </w:r>
                  </w:p>
                </w:txbxContent>
              </v:textbox>
              <w10:wrap anchorx="margin"/>
            </v:shape>
          </w:pict>
        </mc:Fallback>
      </mc:AlternateContent>
    </w:r>
    <w:r>
      <w:rPr>
        <w:rFonts w:hint="eastAsia"/>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D02" w:rsidRDefault="00BA2D02">
    <w:pPr>
      <w:pStyle w:val="ac"/>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D02" w:rsidRDefault="00C5529C">
    <w:pPr>
      <w:pStyle w:val="ac"/>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snapToGrid w:val="0"/>
                            <w:rPr>
                              <w:sz w:val="18"/>
                            </w:rPr>
                          </w:pPr>
                          <w:r>
                            <w:rPr>
                              <w:rFonts w:hint="eastAsia"/>
                              <w:sz w:val="18"/>
                            </w:rPr>
                            <w:t>附</w:t>
                          </w:r>
                          <w:r>
                            <w:rPr>
                              <w:rFonts w:hint="eastAsia"/>
                              <w:sz w:val="18"/>
                            </w:rPr>
                            <w:t>-</w:t>
                          </w:r>
                          <w:r>
                            <w:rPr>
                              <w:rFonts w:hint="eastAsia"/>
                              <w:sz w:val="18"/>
                            </w:rPr>
                            <w:fldChar w:fldCharType="begin"/>
                          </w:r>
                          <w:r>
                            <w:rPr>
                              <w:rFonts w:hint="eastAsia"/>
                              <w:sz w:val="18"/>
                            </w:rPr>
                            <w:instrText xml:space="preserve"> PAGE  \* MERGEFORMAT </w:instrText>
                          </w:r>
                          <w:r>
                            <w:rPr>
                              <w:rFonts w:hint="eastAsia"/>
                              <w:sz w:val="18"/>
                            </w:rPr>
                            <w:fldChar w:fldCharType="separate"/>
                          </w:r>
                          <w:r w:rsidR="006D4B94">
                            <w:rPr>
                              <w:noProof/>
                              <w:sz w:val="18"/>
                            </w:rPr>
                            <w:t>13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6" o:spid="_x0000_s103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JsZgIAABUFAAAOAAAAZHJzL2Uyb0RvYy54bWysVMtuEzEU3SPxD5b3ZNJURFGUSRVSBSFF&#10;tKIg1o7HTkb4JdvNTPgA+ANWbNjzXfkOjj2ZFBU2RWw8d+77nvuYXbVakb3wobampBeDISXCcFvV&#10;ZlvSD+9XLyaUhMhMxZQ1oqQHEejV/PmzWeOmYmR3VlXCEzgxYdq4ku5idNOiCHwnNAsD64SBUFqv&#10;WcSv3xaVZw28a1WMhsNx0VhfOW+5CAHc605I59m/lILHGymDiESVFLnF/Pr8btJbzGdsuvXM7Wp+&#10;SoP9Qxaa1QZBz66uWWTk3td/uNI19zZYGQfc6sJKWXORa0A1F8NH1dztmBO5FoAT3Bmm8P/c8rf7&#10;W0/qqqSX4zElhmk06fjt6/H7z+OPLyQxAVHjwhSadw66sX1lW7S65wcwU+Wt9Dp9UROBHGAfzgCL&#10;NhKejCajyWQIEYes/4H/4sHc+RBfC6tJIkrq0cEMLNuvQ+xUe5UUzdhVrVTuojKkKen48uUwG5wl&#10;cK4MYqQiumQzFQ9KJA/KvBMSCOScEyPPnlgqT/YMU8M4FybmcrMnaCctibBPMTzpJ1OR5/IpxmeL&#10;HNmaeDbWtbE+1/so7epTn7Ls9HsEuroTBLHdtLn1o76XG1sd0GJvuz0Jjq9qtGHNQrxlHouB1mHZ&#10;4w0eqSzgtieKkp31n//GT/qYV0gpabBoJTW4BJSoNwZznHayJ3xPbHrC3OulRQ8ucEQczyQMfFQ9&#10;Kb3VH3EBFikGRMxwRCpp7Mll7JYdF4SLxSIrYfMci2tz53hynXvuFvcRo5QnLGHTIXHCDLuXZ/R0&#10;J9Jy//6ftR6u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WmibGYCAAAVBQAADgAAAAAAAAAAAAAAAAAuAgAAZHJzL2Uyb0Rv&#10;Yy54bWxQSwECLQAUAAYACAAAACEAcarRudcAAAAFAQAADwAAAAAAAAAAAAAAAADABAAAZHJzL2Rv&#10;d25yZXYueG1sUEsFBgAAAAAEAAQA8wAAAMQFAAAAAA==&#10;" filled="f" stroked="f" strokeweight=".5pt">
              <v:textbox style="mso-fit-shape-to-text:t" inset="0,0,0,0">
                <w:txbxContent>
                  <w:p w:rsidR="00BA2D02" w:rsidRDefault="00C5529C">
                    <w:pPr>
                      <w:snapToGrid w:val="0"/>
                      <w:rPr>
                        <w:sz w:val="18"/>
                      </w:rPr>
                    </w:pPr>
                    <w:r>
                      <w:rPr>
                        <w:rFonts w:hint="eastAsia"/>
                        <w:sz w:val="18"/>
                      </w:rPr>
                      <w:t>附</w:t>
                    </w:r>
                    <w:r>
                      <w:rPr>
                        <w:rFonts w:hint="eastAsia"/>
                        <w:sz w:val="18"/>
                      </w:rPr>
                      <w:t>-</w:t>
                    </w:r>
                    <w:r>
                      <w:rPr>
                        <w:rFonts w:hint="eastAsia"/>
                        <w:sz w:val="18"/>
                      </w:rPr>
                      <w:fldChar w:fldCharType="begin"/>
                    </w:r>
                    <w:r>
                      <w:rPr>
                        <w:rFonts w:hint="eastAsia"/>
                        <w:sz w:val="18"/>
                      </w:rPr>
                      <w:instrText xml:space="preserve"> PAGE  \* MERGEFORMAT </w:instrText>
                    </w:r>
                    <w:r>
                      <w:rPr>
                        <w:rFonts w:hint="eastAsia"/>
                        <w:sz w:val="18"/>
                      </w:rPr>
                      <w:fldChar w:fldCharType="separate"/>
                    </w:r>
                    <w:r w:rsidR="006D4B94">
                      <w:rPr>
                        <w:noProof/>
                        <w:sz w:val="18"/>
                      </w:rPr>
                      <w:t>13</w:t>
                    </w:r>
                    <w:r>
                      <w:rPr>
                        <w:rFonts w:hint="eastAsia"/>
                        <w:sz w:val="18"/>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D02" w:rsidRDefault="00C5529C">
    <w:pPr>
      <w:pStyle w:val="ac"/>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2D02" w:rsidRDefault="00C5529C">
                          <w:pPr>
                            <w:snapToGrid w:val="0"/>
                            <w:rPr>
                              <w:sz w:val="18"/>
                            </w:rPr>
                          </w:pPr>
                          <w:r>
                            <w:rPr>
                              <w:rFonts w:hint="eastAsia"/>
                              <w:sz w:val="18"/>
                            </w:rPr>
                            <w:t>附</w:t>
                          </w:r>
                          <w:r>
                            <w:rPr>
                              <w:rFonts w:hint="eastAsia"/>
                              <w:sz w:val="18"/>
                            </w:rPr>
                            <w:t>-</w:t>
                          </w:r>
                          <w:r>
                            <w:rPr>
                              <w:rFonts w:hint="eastAsia"/>
                              <w:sz w:val="18"/>
                            </w:rPr>
                            <w:fldChar w:fldCharType="begin"/>
                          </w:r>
                          <w:r>
                            <w:rPr>
                              <w:rFonts w:hint="eastAsia"/>
                              <w:sz w:val="18"/>
                            </w:rPr>
                            <w:instrText xml:space="preserve"> PAGE  \* MERGEFORMAT </w:instrText>
                          </w:r>
                          <w:r>
                            <w:rPr>
                              <w:rFonts w:hint="eastAsia"/>
                              <w:sz w:val="18"/>
                            </w:rPr>
                            <w:fldChar w:fldCharType="separate"/>
                          </w:r>
                          <w:r w:rsidR="006D4B94">
                            <w:rPr>
                              <w:noProof/>
                              <w:sz w:val="18"/>
                            </w:rPr>
                            <w:t>40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7" o:spid="_x0000_s1040"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9WZgIAABU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dErzpywaNL992/3dz/vf3xlmQmIOh9n0Lz20E39a+rR6pEfwcyV9zrY/EVNDHKAvdkB&#10;rPrEZDaaHkynE4gkZOMP/FcP5j7E9EaRZZmoeUAHC7BifRHToDqq5GiOzltjSheNY13Njw5fTorB&#10;TgLnxiFGLmJItlBpY1T2YNx7pYFAyTkzyuypUxPYWmBqhJTKpVJu8QTtrKUR9imGW/1sqspcPsV4&#10;Z1Eik0s7Y9s6CqXeR2k3n8eU9aA/IjDUnSFI/bIfWj/2cknNBi0ONOxJ9PK8RRsuRExXImAx0Dos&#10;e7rEow0BbtpSnK0ofPkbP+tjXiHlrMOi1dzhEnBm3jrMcd7JkQgjsRwJd2tPCT3YxxHxspAwCMmM&#10;pA5kP+ECLHIMiISTiFTzNJKnaVh2XBCpFouihM3zIl24ay+z69Jzv7hNGKUyYRmbAYktZti9MqPb&#10;O5GX+/f/ovVwze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8g0fVmYCAAAVBQAADgAAAAAAAAAAAAAAAAAuAgAAZHJzL2Uyb0Rv&#10;Yy54bWxQSwECLQAUAAYACAAAACEAcarRudcAAAAFAQAADwAAAAAAAAAAAAAAAADABAAAZHJzL2Rv&#10;d25yZXYueG1sUEsFBgAAAAAEAAQA8wAAAMQFAAAAAA==&#10;" filled="f" stroked="f" strokeweight=".5pt">
              <v:textbox style="mso-fit-shape-to-text:t" inset="0,0,0,0">
                <w:txbxContent>
                  <w:p w:rsidR="00BA2D02" w:rsidRDefault="00C5529C">
                    <w:pPr>
                      <w:snapToGrid w:val="0"/>
                      <w:rPr>
                        <w:sz w:val="18"/>
                      </w:rPr>
                    </w:pPr>
                    <w:r>
                      <w:rPr>
                        <w:rFonts w:hint="eastAsia"/>
                        <w:sz w:val="18"/>
                      </w:rPr>
                      <w:t>附</w:t>
                    </w:r>
                    <w:r>
                      <w:rPr>
                        <w:rFonts w:hint="eastAsia"/>
                        <w:sz w:val="18"/>
                      </w:rPr>
                      <w:t>-</w:t>
                    </w:r>
                    <w:r>
                      <w:rPr>
                        <w:rFonts w:hint="eastAsia"/>
                        <w:sz w:val="18"/>
                      </w:rPr>
                      <w:fldChar w:fldCharType="begin"/>
                    </w:r>
                    <w:r>
                      <w:rPr>
                        <w:rFonts w:hint="eastAsia"/>
                        <w:sz w:val="18"/>
                      </w:rPr>
                      <w:instrText xml:space="preserve"> PAGE  \* MERGEFORMAT </w:instrText>
                    </w:r>
                    <w:r>
                      <w:rPr>
                        <w:rFonts w:hint="eastAsia"/>
                        <w:sz w:val="18"/>
                      </w:rPr>
                      <w:fldChar w:fldCharType="separate"/>
                    </w:r>
                    <w:r w:rsidR="006D4B94">
                      <w:rPr>
                        <w:noProof/>
                        <w:sz w:val="18"/>
                      </w:rPr>
                      <w:t>40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0A5" w:rsidRDefault="005650A5">
      <w:r>
        <w:separator/>
      </w:r>
    </w:p>
  </w:footnote>
  <w:footnote w:type="continuationSeparator" w:id="0">
    <w:p w:rsidR="005650A5" w:rsidRDefault="00565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D02" w:rsidRDefault="00BA2D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D2101"/>
    <w:multiLevelType w:val="multilevel"/>
    <w:tmpl w:val="20BD210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534A2A1"/>
    <w:multiLevelType w:val="singleLevel"/>
    <w:tmpl w:val="5534A2A1"/>
    <w:lvl w:ilvl="0">
      <w:start w:val="1"/>
      <w:numFmt w:val="decimal"/>
      <w:suff w:val="nothing"/>
      <w:lvlText w:val="%1、"/>
      <w:lvlJc w:val="left"/>
    </w:lvl>
  </w:abstractNum>
  <w:abstractNum w:abstractNumId="2">
    <w:nsid w:val="569A2349"/>
    <w:multiLevelType w:val="singleLevel"/>
    <w:tmpl w:val="569A2349"/>
    <w:lvl w:ilvl="0">
      <w:start w:val="1"/>
      <w:numFmt w:val="decimal"/>
      <w:suff w:val="nothing"/>
      <w:lvlText w:val="（%1）"/>
      <w:lvlJc w:val="left"/>
    </w:lvl>
  </w:abstractNum>
  <w:abstractNum w:abstractNumId="3">
    <w:nsid w:val="569F4FE8"/>
    <w:multiLevelType w:val="singleLevel"/>
    <w:tmpl w:val="569F4FE8"/>
    <w:lvl w:ilvl="0">
      <w:start w:val="2"/>
      <w:numFmt w:val="decimal"/>
      <w:suff w:val="nothing"/>
      <w:lvlText w:val="%1、"/>
      <w:lvlJc w:val="left"/>
    </w:lvl>
  </w:abstractNum>
  <w:abstractNum w:abstractNumId="4">
    <w:nsid w:val="57344D32"/>
    <w:multiLevelType w:val="singleLevel"/>
    <w:tmpl w:val="57344D32"/>
    <w:lvl w:ilvl="0">
      <w:start w:val="4"/>
      <w:numFmt w:val="decimal"/>
      <w:suff w:val="nothing"/>
      <w:lvlText w:val="%1、"/>
      <w:lvlJc w:val="left"/>
    </w:lvl>
  </w:abstractNum>
  <w:abstractNum w:abstractNumId="5">
    <w:nsid w:val="599E3CE0"/>
    <w:multiLevelType w:val="singleLevel"/>
    <w:tmpl w:val="599E3CE0"/>
    <w:lvl w:ilvl="0">
      <w:start w:val="6"/>
      <w:numFmt w:val="chineseCounting"/>
      <w:suff w:val="nothing"/>
      <w:lvlText w:val="%1、"/>
      <w:lvlJc w:val="left"/>
    </w:lvl>
  </w:abstractNum>
  <w:abstractNum w:abstractNumId="6">
    <w:nsid w:val="5A03CF1B"/>
    <w:multiLevelType w:val="singleLevel"/>
    <w:tmpl w:val="5A03CF1B"/>
    <w:lvl w:ilvl="0">
      <w:start w:val="1"/>
      <w:numFmt w:val="decimal"/>
      <w:suff w:val="space"/>
      <w:lvlText w:val="%1."/>
      <w:lvlJc w:val="left"/>
    </w:lvl>
  </w:abstractNum>
  <w:num w:numId="1">
    <w:abstractNumId w:val="1"/>
  </w:num>
  <w:num w:numId="2">
    <w:abstractNumId w:val="2"/>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0"/>
  <w:drawingGridVerticalSpacing w:val="156"/>
  <w:noPunctuationKerning/>
  <w:characterSpacingControl w:val="compressPunctuation"/>
  <w:doNotValidateAgainstSchema/>
  <w:doNotDemarcateInvalidXml/>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F42"/>
    <w:rsid w:val="000763F9"/>
    <w:rsid w:val="00080110"/>
    <w:rsid w:val="00081DF1"/>
    <w:rsid w:val="000B0BC9"/>
    <w:rsid w:val="000B6469"/>
    <w:rsid w:val="00127AE2"/>
    <w:rsid w:val="001525A5"/>
    <w:rsid w:val="00160EAC"/>
    <w:rsid w:val="00172A27"/>
    <w:rsid w:val="00177905"/>
    <w:rsid w:val="00187B7E"/>
    <w:rsid w:val="001A6518"/>
    <w:rsid w:val="001B39E0"/>
    <w:rsid w:val="001C5F9B"/>
    <w:rsid w:val="001D2372"/>
    <w:rsid w:val="0020061A"/>
    <w:rsid w:val="002039AD"/>
    <w:rsid w:val="00284E13"/>
    <w:rsid w:val="00295D54"/>
    <w:rsid w:val="002D45DA"/>
    <w:rsid w:val="002F5278"/>
    <w:rsid w:val="002F6912"/>
    <w:rsid w:val="00313FBD"/>
    <w:rsid w:val="0032642D"/>
    <w:rsid w:val="00336663"/>
    <w:rsid w:val="00363B5A"/>
    <w:rsid w:val="00383C9A"/>
    <w:rsid w:val="003E7B10"/>
    <w:rsid w:val="00416046"/>
    <w:rsid w:val="004253D5"/>
    <w:rsid w:val="00433F92"/>
    <w:rsid w:val="00445BC5"/>
    <w:rsid w:val="004D3539"/>
    <w:rsid w:val="004F49CB"/>
    <w:rsid w:val="00513304"/>
    <w:rsid w:val="00526684"/>
    <w:rsid w:val="00540371"/>
    <w:rsid w:val="005650A5"/>
    <w:rsid w:val="00565911"/>
    <w:rsid w:val="00570BBE"/>
    <w:rsid w:val="005944DD"/>
    <w:rsid w:val="005C1797"/>
    <w:rsid w:val="006530D7"/>
    <w:rsid w:val="00684200"/>
    <w:rsid w:val="00690A59"/>
    <w:rsid w:val="006D323C"/>
    <w:rsid w:val="006D4B94"/>
    <w:rsid w:val="006E5926"/>
    <w:rsid w:val="0070525B"/>
    <w:rsid w:val="007407E5"/>
    <w:rsid w:val="0079374D"/>
    <w:rsid w:val="007D2F72"/>
    <w:rsid w:val="008228CB"/>
    <w:rsid w:val="008517EE"/>
    <w:rsid w:val="00872BEA"/>
    <w:rsid w:val="00877608"/>
    <w:rsid w:val="00897072"/>
    <w:rsid w:val="008C38E3"/>
    <w:rsid w:val="008C7081"/>
    <w:rsid w:val="008E5C3F"/>
    <w:rsid w:val="008F57AC"/>
    <w:rsid w:val="00922B84"/>
    <w:rsid w:val="00945403"/>
    <w:rsid w:val="009A5E99"/>
    <w:rsid w:val="009B1461"/>
    <w:rsid w:val="009D2C8D"/>
    <w:rsid w:val="009D6C71"/>
    <w:rsid w:val="009E424C"/>
    <w:rsid w:val="00A1299B"/>
    <w:rsid w:val="00A31C87"/>
    <w:rsid w:val="00A63816"/>
    <w:rsid w:val="00A65BB3"/>
    <w:rsid w:val="00A84124"/>
    <w:rsid w:val="00AC3657"/>
    <w:rsid w:val="00AF53B3"/>
    <w:rsid w:val="00B05B01"/>
    <w:rsid w:val="00B47943"/>
    <w:rsid w:val="00B57B36"/>
    <w:rsid w:val="00B67ECC"/>
    <w:rsid w:val="00B85D01"/>
    <w:rsid w:val="00BA2D02"/>
    <w:rsid w:val="00C411B7"/>
    <w:rsid w:val="00C54F38"/>
    <w:rsid w:val="00C5529C"/>
    <w:rsid w:val="00C60249"/>
    <w:rsid w:val="00C7597E"/>
    <w:rsid w:val="00D27FB9"/>
    <w:rsid w:val="00D33724"/>
    <w:rsid w:val="00DA7CA6"/>
    <w:rsid w:val="00E277AB"/>
    <w:rsid w:val="00E363CB"/>
    <w:rsid w:val="00E64C0D"/>
    <w:rsid w:val="00E9665C"/>
    <w:rsid w:val="00ED0F9D"/>
    <w:rsid w:val="00ED606B"/>
    <w:rsid w:val="00F00E90"/>
    <w:rsid w:val="00F16648"/>
    <w:rsid w:val="00F73E22"/>
    <w:rsid w:val="00FA27B6"/>
    <w:rsid w:val="00FA6317"/>
    <w:rsid w:val="00FE2980"/>
    <w:rsid w:val="012E64FB"/>
    <w:rsid w:val="01443A28"/>
    <w:rsid w:val="014E4831"/>
    <w:rsid w:val="016347D7"/>
    <w:rsid w:val="01DE089D"/>
    <w:rsid w:val="021A7E54"/>
    <w:rsid w:val="023F4B68"/>
    <w:rsid w:val="024702CC"/>
    <w:rsid w:val="02524DC3"/>
    <w:rsid w:val="0252665D"/>
    <w:rsid w:val="02540B70"/>
    <w:rsid w:val="026336F1"/>
    <w:rsid w:val="027E20E6"/>
    <w:rsid w:val="028710B6"/>
    <w:rsid w:val="029370C7"/>
    <w:rsid w:val="02AB18A5"/>
    <w:rsid w:val="02B707B6"/>
    <w:rsid w:val="02FF41F8"/>
    <w:rsid w:val="02FF7A7B"/>
    <w:rsid w:val="030A5E0C"/>
    <w:rsid w:val="036A6302"/>
    <w:rsid w:val="037D6D90"/>
    <w:rsid w:val="03AD5615"/>
    <w:rsid w:val="03B70B69"/>
    <w:rsid w:val="03C255BA"/>
    <w:rsid w:val="03CC00C8"/>
    <w:rsid w:val="03D66819"/>
    <w:rsid w:val="03F700FE"/>
    <w:rsid w:val="03F74790"/>
    <w:rsid w:val="03F97C93"/>
    <w:rsid w:val="043A3F7F"/>
    <w:rsid w:val="04452310"/>
    <w:rsid w:val="04A907C4"/>
    <w:rsid w:val="04C81265"/>
    <w:rsid w:val="04E8539D"/>
    <w:rsid w:val="04FB0967"/>
    <w:rsid w:val="05120C10"/>
    <w:rsid w:val="05295E06"/>
    <w:rsid w:val="05344197"/>
    <w:rsid w:val="059609B9"/>
    <w:rsid w:val="05EC3946"/>
    <w:rsid w:val="05ED35C6"/>
    <w:rsid w:val="062D43AF"/>
    <w:rsid w:val="06385FC4"/>
    <w:rsid w:val="064F2365"/>
    <w:rsid w:val="06646A88"/>
    <w:rsid w:val="068958A1"/>
    <w:rsid w:val="069B49E3"/>
    <w:rsid w:val="06C45BA7"/>
    <w:rsid w:val="06FC3783"/>
    <w:rsid w:val="07117EA5"/>
    <w:rsid w:val="071C1AB9"/>
    <w:rsid w:val="07485E01"/>
    <w:rsid w:val="0763163C"/>
    <w:rsid w:val="07E07279"/>
    <w:rsid w:val="07FB495C"/>
    <w:rsid w:val="08161CD1"/>
    <w:rsid w:val="084F40ED"/>
    <w:rsid w:val="086866AD"/>
    <w:rsid w:val="087F5E7D"/>
    <w:rsid w:val="088C0A16"/>
    <w:rsid w:val="08A060F3"/>
    <w:rsid w:val="08AE3149"/>
    <w:rsid w:val="08BC723B"/>
    <w:rsid w:val="09043B58"/>
    <w:rsid w:val="0910058F"/>
    <w:rsid w:val="09317E9F"/>
    <w:rsid w:val="0953755F"/>
    <w:rsid w:val="098708AE"/>
    <w:rsid w:val="0992447B"/>
    <w:rsid w:val="09926C3F"/>
    <w:rsid w:val="09B423A1"/>
    <w:rsid w:val="09C100CF"/>
    <w:rsid w:val="09D32F2C"/>
    <w:rsid w:val="09F31262"/>
    <w:rsid w:val="0A33661F"/>
    <w:rsid w:val="0A4038E0"/>
    <w:rsid w:val="0A991DCD"/>
    <w:rsid w:val="0AED147A"/>
    <w:rsid w:val="0B1957C1"/>
    <w:rsid w:val="0B2F7965"/>
    <w:rsid w:val="0B393AF8"/>
    <w:rsid w:val="0B7B7DE4"/>
    <w:rsid w:val="0BD969AD"/>
    <w:rsid w:val="0BDC6B84"/>
    <w:rsid w:val="0C1E506F"/>
    <w:rsid w:val="0C281202"/>
    <w:rsid w:val="0C2B1794"/>
    <w:rsid w:val="0C323D10"/>
    <w:rsid w:val="0C493935"/>
    <w:rsid w:val="0C89471E"/>
    <w:rsid w:val="0C897FA2"/>
    <w:rsid w:val="0C946333"/>
    <w:rsid w:val="0CAD7BC7"/>
    <w:rsid w:val="0CD56D9C"/>
    <w:rsid w:val="0CE0512D"/>
    <w:rsid w:val="0D0230E3"/>
    <w:rsid w:val="0D2C77AB"/>
    <w:rsid w:val="0D342498"/>
    <w:rsid w:val="0D6E3A97"/>
    <w:rsid w:val="0D781E29"/>
    <w:rsid w:val="0DB9174E"/>
    <w:rsid w:val="0DB9621A"/>
    <w:rsid w:val="0DB96584"/>
    <w:rsid w:val="0DBA2892"/>
    <w:rsid w:val="0DC40C23"/>
    <w:rsid w:val="0DDA0BC8"/>
    <w:rsid w:val="0E1B4EB5"/>
    <w:rsid w:val="0E3B7968"/>
    <w:rsid w:val="0E7D300C"/>
    <w:rsid w:val="0E935DF8"/>
    <w:rsid w:val="0EAB78D2"/>
    <w:rsid w:val="0EB43DAF"/>
    <w:rsid w:val="0EF2242E"/>
    <w:rsid w:val="0F565B36"/>
    <w:rsid w:val="0F6E4EDB"/>
    <w:rsid w:val="0F845842"/>
    <w:rsid w:val="0F8D020F"/>
    <w:rsid w:val="0FAD6545"/>
    <w:rsid w:val="0FCD487B"/>
    <w:rsid w:val="0FEE2832"/>
    <w:rsid w:val="0FFF28AF"/>
    <w:rsid w:val="10036F54"/>
    <w:rsid w:val="10196EF9"/>
    <w:rsid w:val="101B159F"/>
    <w:rsid w:val="10384339"/>
    <w:rsid w:val="109E2F6E"/>
    <w:rsid w:val="10BB6702"/>
    <w:rsid w:val="10E82A49"/>
    <w:rsid w:val="1149506D"/>
    <w:rsid w:val="116918F8"/>
    <w:rsid w:val="11A021F8"/>
    <w:rsid w:val="11D70154"/>
    <w:rsid w:val="11DC45DB"/>
    <w:rsid w:val="11E959BA"/>
    <w:rsid w:val="11EC4876"/>
    <w:rsid w:val="120D05B8"/>
    <w:rsid w:val="12591626"/>
    <w:rsid w:val="1279795D"/>
    <w:rsid w:val="12887884"/>
    <w:rsid w:val="128F7902"/>
    <w:rsid w:val="12B40191"/>
    <w:rsid w:val="12C67A5C"/>
    <w:rsid w:val="12D6336A"/>
    <w:rsid w:val="12E97274"/>
    <w:rsid w:val="1350441C"/>
    <w:rsid w:val="13550E1C"/>
    <w:rsid w:val="139919F7"/>
    <w:rsid w:val="13AA5AD0"/>
    <w:rsid w:val="13B472A6"/>
    <w:rsid w:val="13B77C0C"/>
    <w:rsid w:val="13C2688C"/>
    <w:rsid w:val="13D710CC"/>
    <w:rsid w:val="13E968BA"/>
    <w:rsid w:val="142148E5"/>
    <w:rsid w:val="1438190F"/>
    <w:rsid w:val="144072C9"/>
    <w:rsid w:val="14414D4A"/>
    <w:rsid w:val="1462527F"/>
    <w:rsid w:val="14977CD7"/>
    <w:rsid w:val="14B8240A"/>
    <w:rsid w:val="14D961C2"/>
    <w:rsid w:val="150F2E19"/>
    <w:rsid w:val="151A4A2D"/>
    <w:rsid w:val="15420C11"/>
    <w:rsid w:val="15460D75"/>
    <w:rsid w:val="155B5497"/>
    <w:rsid w:val="15837C10"/>
    <w:rsid w:val="15A02708"/>
    <w:rsid w:val="161E6859"/>
    <w:rsid w:val="16294BEB"/>
    <w:rsid w:val="1631538C"/>
    <w:rsid w:val="1696199B"/>
    <w:rsid w:val="16FA2823"/>
    <w:rsid w:val="174E114A"/>
    <w:rsid w:val="176410EF"/>
    <w:rsid w:val="176E7480"/>
    <w:rsid w:val="17C77B0F"/>
    <w:rsid w:val="17F141D6"/>
    <w:rsid w:val="17F971E7"/>
    <w:rsid w:val="1845264B"/>
    <w:rsid w:val="18482D61"/>
    <w:rsid w:val="18484BE5"/>
    <w:rsid w:val="185010A8"/>
    <w:rsid w:val="187212AC"/>
    <w:rsid w:val="18740F2C"/>
    <w:rsid w:val="189439DF"/>
    <w:rsid w:val="18AB3604"/>
    <w:rsid w:val="18AB60B7"/>
    <w:rsid w:val="18EC7343"/>
    <w:rsid w:val="18F45083"/>
    <w:rsid w:val="19004393"/>
    <w:rsid w:val="19420680"/>
    <w:rsid w:val="19AC0D4C"/>
    <w:rsid w:val="19DA1AF8"/>
    <w:rsid w:val="19E02479"/>
    <w:rsid w:val="1A420401"/>
    <w:rsid w:val="1A4768A9"/>
    <w:rsid w:val="1AB339DA"/>
    <w:rsid w:val="1ABE55EE"/>
    <w:rsid w:val="1AC91401"/>
    <w:rsid w:val="1AF30046"/>
    <w:rsid w:val="1B61067A"/>
    <w:rsid w:val="1B764D9C"/>
    <w:rsid w:val="1BB824B6"/>
    <w:rsid w:val="1BC77D12"/>
    <w:rsid w:val="1BE31B4D"/>
    <w:rsid w:val="1C0E4D6E"/>
    <w:rsid w:val="1C0E6215"/>
    <w:rsid w:val="1C3041CB"/>
    <w:rsid w:val="1C9B12FC"/>
    <w:rsid w:val="1CB248AA"/>
    <w:rsid w:val="1CBC50B4"/>
    <w:rsid w:val="1CC659C3"/>
    <w:rsid w:val="1CFD391F"/>
    <w:rsid w:val="1D1D63D2"/>
    <w:rsid w:val="1D562F59"/>
    <w:rsid w:val="1D660912"/>
    <w:rsid w:val="1DA47002"/>
    <w:rsid w:val="1DCB5271"/>
    <w:rsid w:val="1DEC1F22"/>
    <w:rsid w:val="1E0F65F2"/>
    <w:rsid w:val="1E2101FE"/>
    <w:rsid w:val="1E2D620F"/>
    <w:rsid w:val="1E4361B4"/>
    <w:rsid w:val="1E79088D"/>
    <w:rsid w:val="1E846C1E"/>
    <w:rsid w:val="1E947434"/>
    <w:rsid w:val="1EA7737B"/>
    <w:rsid w:val="1ED0129B"/>
    <w:rsid w:val="1F155F91"/>
    <w:rsid w:val="1F5D7BD2"/>
    <w:rsid w:val="1F6053D3"/>
    <w:rsid w:val="1F682713"/>
    <w:rsid w:val="1F7D6E36"/>
    <w:rsid w:val="1F880A4A"/>
    <w:rsid w:val="1FB35111"/>
    <w:rsid w:val="1FB44D91"/>
    <w:rsid w:val="1FCA14B3"/>
    <w:rsid w:val="1FF23CD1"/>
    <w:rsid w:val="200B57A0"/>
    <w:rsid w:val="2084273E"/>
    <w:rsid w:val="20E812A8"/>
    <w:rsid w:val="20F41498"/>
    <w:rsid w:val="210459B8"/>
    <w:rsid w:val="210F75CC"/>
    <w:rsid w:val="21510035"/>
    <w:rsid w:val="21702AE9"/>
    <w:rsid w:val="2171056A"/>
    <w:rsid w:val="2171636C"/>
    <w:rsid w:val="2192423D"/>
    <w:rsid w:val="21BD09EA"/>
    <w:rsid w:val="21C1390C"/>
    <w:rsid w:val="21D2510C"/>
    <w:rsid w:val="22295B1A"/>
    <w:rsid w:val="222E3E55"/>
    <w:rsid w:val="224A024D"/>
    <w:rsid w:val="226C2589"/>
    <w:rsid w:val="227301E8"/>
    <w:rsid w:val="228C453A"/>
    <w:rsid w:val="229252F4"/>
    <w:rsid w:val="22A650E4"/>
    <w:rsid w:val="22AC2870"/>
    <w:rsid w:val="22B60C01"/>
    <w:rsid w:val="22D35E31"/>
    <w:rsid w:val="22D66F38"/>
    <w:rsid w:val="22EB6E74"/>
    <w:rsid w:val="22F42BFD"/>
    <w:rsid w:val="231879A1"/>
    <w:rsid w:val="2359040B"/>
    <w:rsid w:val="23623A58"/>
    <w:rsid w:val="23906366"/>
    <w:rsid w:val="23984464"/>
    <w:rsid w:val="23B00E19"/>
    <w:rsid w:val="23D16DD0"/>
    <w:rsid w:val="23F15106"/>
    <w:rsid w:val="23FE75DF"/>
    <w:rsid w:val="240750AB"/>
    <w:rsid w:val="2412563B"/>
    <w:rsid w:val="243D3F00"/>
    <w:rsid w:val="24482291"/>
    <w:rsid w:val="2489657E"/>
    <w:rsid w:val="24AB2572"/>
    <w:rsid w:val="258E03AA"/>
    <w:rsid w:val="25A70984"/>
    <w:rsid w:val="25AA61C1"/>
    <w:rsid w:val="263158AD"/>
    <w:rsid w:val="26505EEA"/>
    <w:rsid w:val="269309EF"/>
    <w:rsid w:val="26BE7476"/>
    <w:rsid w:val="26C848AF"/>
    <w:rsid w:val="26DF37CA"/>
    <w:rsid w:val="26FF6F87"/>
    <w:rsid w:val="270A5318"/>
    <w:rsid w:val="27514C55"/>
    <w:rsid w:val="27682E61"/>
    <w:rsid w:val="27A12394"/>
    <w:rsid w:val="27A15D95"/>
    <w:rsid w:val="27AD03A5"/>
    <w:rsid w:val="27C2034A"/>
    <w:rsid w:val="27E3087F"/>
    <w:rsid w:val="27F52490"/>
    <w:rsid w:val="27F63304"/>
    <w:rsid w:val="280E7144"/>
    <w:rsid w:val="2877738E"/>
    <w:rsid w:val="287A7AF8"/>
    <w:rsid w:val="289B6E62"/>
    <w:rsid w:val="28CA26BB"/>
    <w:rsid w:val="28D10507"/>
    <w:rsid w:val="28DC6898"/>
    <w:rsid w:val="28FA7890"/>
    <w:rsid w:val="29324F91"/>
    <w:rsid w:val="293C3DFF"/>
    <w:rsid w:val="29493649"/>
    <w:rsid w:val="29B5077A"/>
    <w:rsid w:val="29D56AB0"/>
    <w:rsid w:val="2A011C04"/>
    <w:rsid w:val="2A3854D0"/>
    <w:rsid w:val="2A847B4D"/>
    <w:rsid w:val="2AA42601"/>
    <w:rsid w:val="2AE842DA"/>
    <w:rsid w:val="2AF133DD"/>
    <w:rsid w:val="2B0E41CF"/>
    <w:rsid w:val="2B102FB5"/>
    <w:rsid w:val="2B470F10"/>
    <w:rsid w:val="2B47568D"/>
    <w:rsid w:val="2B501215"/>
    <w:rsid w:val="2B5F3A10"/>
    <w:rsid w:val="2B7319D4"/>
    <w:rsid w:val="2B94578C"/>
    <w:rsid w:val="2BD40774"/>
    <w:rsid w:val="2C202DF2"/>
    <w:rsid w:val="2C276E75"/>
    <w:rsid w:val="2C401128"/>
    <w:rsid w:val="2C5544DD"/>
    <w:rsid w:val="2C55584A"/>
    <w:rsid w:val="2D18338A"/>
    <w:rsid w:val="2D703A18"/>
    <w:rsid w:val="2DAE1FD2"/>
    <w:rsid w:val="2DBD6096"/>
    <w:rsid w:val="2DBE3693"/>
    <w:rsid w:val="2DD2603B"/>
    <w:rsid w:val="2DE37D62"/>
    <w:rsid w:val="2E1E4E36"/>
    <w:rsid w:val="2E334DDB"/>
    <w:rsid w:val="2E406BF8"/>
    <w:rsid w:val="2E755845"/>
    <w:rsid w:val="2E807459"/>
    <w:rsid w:val="2ED72960"/>
    <w:rsid w:val="2EE161F9"/>
    <w:rsid w:val="2F02092C"/>
    <w:rsid w:val="2F6E12E0"/>
    <w:rsid w:val="2F835A02"/>
    <w:rsid w:val="2F8B1340"/>
    <w:rsid w:val="2F9A3D07"/>
    <w:rsid w:val="2F9B5627"/>
    <w:rsid w:val="2FB01D49"/>
    <w:rsid w:val="2FB74770"/>
    <w:rsid w:val="2FBA00DA"/>
    <w:rsid w:val="2FBB395D"/>
    <w:rsid w:val="2FC51CEF"/>
    <w:rsid w:val="2FD95F51"/>
    <w:rsid w:val="30062758"/>
    <w:rsid w:val="30110AE9"/>
    <w:rsid w:val="30260A8E"/>
    <w:rsid w:val="30964886"/>
    <w:rsid w:val="309E3BD0"/>
    <w:rsid w:val="30AB6791"/>
    <w:rsid w:val="30C45174"/>
    <w:rsid w:val="30D2151E"/>
    <w:rsid w:val="30EB624E"/>
    <w:rsid w:val="30F545DF"/>
    <w:rsid w:val="310061F3"/>
    <w:rsid w:val="3120647B"/>
    <w:rsid w:val="31416C5C"/>
    <w:rsid w:val="314D2A6F"/>
    <w:rsid w:val="316C3324"/>
    <w:rsid w:val="316E496E"/>
    <w:rsid w:val="318337C3"/>
    <w:rsid w:val="31D648DF"/>
    <w:rsid w:val="31E41CE9"/>
    <w:rsid w:val="31FA5997"/>
    <w:rsid w:val="32194741"/>
    <w:rsid w:val="32262752"/>
    <w:rsid w:val="323B6E74"/>
    <w:rsid w:val="3244598A"/>
    <w:rsid w:val="32660955"/>
    <w:rsid w:val="32666DBF"/>
    <w:rsid w:val="329C1497"/>
    <w:rsid w:val="32C37B36"/>
    <w:rsid w:val="32CC2967"/>
    <w:rsid w:val="33242302"/>
    <w:rsid w:val="332A457E"/>
    <w:rsid w:val="341A3E87"/>
    <w:rsid w:val="346D124D"/>
    <w:rsid w:val="347A0A28"/>
    <w:rsid w:val="347A51A5"/>
    <w:rsid w:val="347B1A1C"/>
    <w:rsid w:val="349C315B"/>
    <w:rsid w:val="34BC1492"/>
    <w:rsid w:val="34F72D80"/>
    <w:rsid w:val="353201D7"/>
    <w:rsid w:val="353A1F23"/>
    <w:rsid w:val="3598432C"/>
    <w:rsid w:val="35AA3319"/>
    <w:rsid w:val="35B516AA"/>
    <w:rsid w:val="35C07A3B"/>
    <w:rsid w:val="35F974B4"/>
    <w:rsid w:val="361B2864"/>
    <w:rsid w:val="363959B1"/>
    <w:rsid w:val="36460F99"/>
    <w:rsid w:val="36782A6C"/>
    <w:rsid w:val="36AF5145"/>
    <w:rsid w:val="371B2276"/>
    <w:rsid w:val="373833AC"/>
    <w:rsid w:val="37712C84"/>
    <w:rsid w:val="37C83693"/>
    <w:rsid w:val="380A7980"/>
    <w:rsid w:val="381F40A2"/>
    <w:rsid w:val="3856677A"/>
    <w:rsid w:val="38822AC1"/>
    <w:rsid w:val="38D834D0"/>
    <w:rsid w:val="39487DBD"/>
    <w:rsid w:val="397B655D"/>
    <w:rsid w:val="398648EE"/>
    <w:rsid w:val="399B4893"/>
    <w:rsid w:val="3A124D93"/>
    <w:rsid w:val="3A332488"/>
    <w:rsid w:val="3A37310E"/>
    <w:rsid w:val="3A46429C"/>
    <w:rsid w:val="3A7F4B06"/>
    <w:rsid w:val="3A8A671A"/>
    <w:rsid w:val="3AD65514"/>
    <w:rsid w:val="3AE138A5"/>
    <w:rsid w:val="3AFF40F1"/>
    <w:rsid w:val="3B616A80"/>
    <w:rsid w:val="3B7905A1"/>
    <w:rsid w:val="3B7A68AC"/>
    <w:rsid w:val="3B8E4CC3"/>
    <w:rsid w:val="3B927107"/>
    <w:rsid w:val="3BA44C68"/>
    <w:rsid w:val="3BFA5677"/>
    <w:rsid w:val="3C5D4096"/>
    <w:rsid w:val="3C926AEF"/>
    <w:rsid w:val="3CB53379"/>
    <w:rsid w:val="3CD8668E"/>
    <w:rsid w:val="3D0038A0"/>
    <w:rsid w:val="3D2C2DC7"/>
    <w:rsid w:val="3D577B32"/>
    <w:rsid w:val="3D827BF5"/>
    <w:rsid w:val="3D98059B"/>
    <w:rsid w:val="3DB868D1"/>
    <w:rsid w:val="3DB90AD0"/>
    <w:rsid w:val="3DCF4AC6"/>
    <w:rsid w:val="3DEF0FAA"/>
    <w:rsid w:val="3E040F4F"/>
    <w:rsid w:val="3E770646"/>
    <w:rsid w:val="3E9C23C7"/>
    <w:rsid w:val="3E9C6B44"/>
    <w:rsid w:val="3EDE2E31"/>
    <w:rsid w:val="3EF32DD6"/>
    <w:rsid w:val="3EF37553"/>
    <w:rsid w:val="3EFE1167"/>
    <w:rsid w:val="3F5F7F07"/>
    <w:rsid w:val="3FA7496F"/>
    <w:rsid w:val="3FB60916"/>
    <w:rsid w:val="3FCB2D5B"/>
    <w:rsid w:val="3FCD4CB7"/>
    <w:rsid w:val="3FF7137F"/>
    <w:rsid w:val="3FF74C02"/>
    <w:rsid w:val="400D21CD"/>
    <w:rsid w:val="404E1D8E"/>
    <w:rsid w:val="40631D33"/>
    <w:rsid w:val="40766ED3"/>
    <w:rsid w:val="409D2675"/>
    <w:rsid w:val="40BA2742"/>
    <w:rsid w:val="40C50AD3"/>
    <w:rsid w:val="40E63206"/>
    <w:rsid w:val="413807AA"/>
    <w:rsid w:val="413D7498"/>
    <w:rsid w:val="41934623"/>
    <w:rsid w:val="41951C91"/>
    <w:rsid w:val="41C0096A"/>
    <w:rsid w:val="41D502BD"/>
    <w:rsid w:val="420938E7"/>
    <w:rsid w:val="42137BB2"/>
    <w:rsid w:val="4221770A"/>
    <w:rsid w:val="42402960"/>
    <w:rsid w:val="42562163"/>
    <w:rsid w:val="4278399C"/>
    <w:rsid w:val="429A3B51"/>
    <w:rsid w:val="42A82FE5"/>
    <w:rsid w:val="42B26FF9"/>
    <w:rsid w:val="43002288"/>
    <w:rsid w:val="4339646D"/>
    <w:rsid w:val="43661FA0"/>
    <w:rsid w:val="43675823"/>
    <w:rsid w:val="43713BB4"/>
    <w:rsid w:val="439C027C"/>
    <w:rsid w:val="43BE6232"/>
    <w:rsid w:val="440A08B0"/>
    <w:rsid w:val="441433BD"/>
    <w:rsid w:val="443127E2"/>
    <w:rsid w:val="445502D2"/>
    <w:rsid w:val="445676AA"/>
    <w:rsid w:val="44D74780"/>
    <w:rsid w:val="44E32791"/>
    <w:rsid w:val="45030AC7"/>
    <w:rsid w:val="45236617"/>
    <w:rsid w:val="459B1F40"/>
    <w:rsid w:val="45FF4DBB"/>
    <w:rsid w:val="46067632"/>
    <w:rsid w:val="462922A0"/>
    <w:rsid w:val="463E4FCC"/>
    <w:rsid w:val="46691693"/>
    <w:rsid w:val="46BF20A2"/>
    <w:rsid w:val="46E10058"/>
    <w:rsid w:val="46E147D5"/>
    <w:rsid w:val="46EB2B66"/>
    <w:rsid w:val="47161C0A"/>
    <w:rsid w:val="473D59FF"/>
    <w:rsid w:val="47423575"/>
    <w:rsid w:val="4757351A"/>
    <w:rsid w:val="476E573E"/>
    <w:rsid w:val="47AF19AB"/>
    <w:rsid w:val="47B64487"/>
    <w:rsid w:val="47D01EDF"/>
    <w:rsid w:val="47E72C48"/>
    <w:rsid w:val="482541F5"/>
    <w:rsid w:val="48270370"/>
    <w:rsid w:val="48516FB5"/>
    <w:rsid w:val="4892419C"/>
    <w:rsid w:val="48B25D55"/>
    <w:rsid w:val="48B459D5"/>
    <w:rsid w:val="48C920F7"/>
    <w:rsid w:val="49135531"/>
    <w:rsid w:val="494A71CD"/>
    <w:rsid w:val="49625D0D"/>
    <w:rsid w:val="49E33EC9"/>
    <w:rsid w:val="49FA026B"/>
    <w:rsid w:val="4A0F498D"/>
    <w:rsid w:val="4A244932"/>
    <w:rsid w:val="4A76644D"/>
    <w:rsid w:val="4B186FF8"/>
    <w:rsid w:val="4B1D7B04"/>
    <w:rsid w:val="4B2747DD"/>
    <w:rsid w:val="4B297064"/>
    <w:rsid w:val="4B2F4C1F"/>
    <w:rsid w:val="4B80577F"/>
    <w:rsid w:val="4BAB34B4"/>
    <w:rsid w:val="4BC04353"/>
    <w:rsid w:val="4BD05096"/>
    <w:rsid w:val="4BF324EB"/>
    <w:rsid w:val="4BF722AF"/>
    <w:rsid w:val="4C0D2254"/>
    <w:rsid w:val="4C4423AE"/>
    <w:rsid w:val="4C9A44F7"/>
    <w:rsid w:val="4CB052E1"/>
    <w:rsid w:val="4CDE5035"/>
    <w:rsid w:val="4D1B611B"/>
    <w:rsid w:val="4D5D2E7B"/>
    <w:rsid w:val="4D730311"/>
    <w:rsid w:val="4D965453"/>
    <w:rsid w:val="4DA954F8"/>
    <w:rsid w:val="4DDC6DA8"/>
    <w:rsid w:val="4DEA5F62"/>
    <w:rsid w:val="4DEB17E5"/>
    <w:rsid w:val="4DF57B76"/>
    <w:rsid w:val="4DF57BDD"/>
    <w:rsid w:val="4E023786"/>
    <w:rsid w:val="4E21063A"/>
    <w:rsid w:val="4E832C5D"/>
    <w:rsid w:val="4EA25710"/>
    <w:rsid w:val="4ED9366C"/>
    <w:rsid w:val="4F252466"/>
    <w:rsid w:val="4F3F2E1E"/>
    <w:rsid w:val="4F9C11AB"/>
    <w:rsid w:val="4F9D49D3"/>
    <w:rsid w:val="4FA871BC"/>
    <w:rsid w:val="5075308D"/>
    <w:rsid w:val="50766910"/>
    <w:rsid w:val="50D756B0"/>
    <w:rsid w:val="510E7D88"/>
    <w:rsid w:val="51384450"/>
    <w:rsid w:val="515A2406"/>
    <w:rsid w:val="515B69FF"/>
    <w:rsid w:val="51F56175"/>
    <w:rsid w:val="52085A22"/>
    <w:rsid w:val="521F4BEA"/>
    <w:rsid w:val="523B1C40"/>
    <w:rsid w:val="5252299E"/>
    <w:rsid w:val="525E4232"/>
    <w:rsid w:val="526C337C"/>
    <w:rsid w:val="529F4C9C"/>
    <w:rsid w:val="52BA0D52"/>
    <w:rsid w:val="52D576F4"/>
    <w:rsid w:val="52E46EC7"/>
    <w:rsid w:val="52F656AA"/>
    <w:rsid w:val="532B0103"/>
    <w:rsid w:val="53376114"/>
    <w:rsid w:val="534244A5"/>
    <w:rsid w:val="53A33245"/>
    <w:rsid w:val="53D9615E"/>
    <w:rsid w:val="53F408C2"/>
    <w:rsid w:val="53FA74D7"/>
    <w:rsid w:val="53FB16D5"/>
    <w:rsid w:val="542053F5"/>
    <w:rsid w:val="54471B54"/>
    <w:rsid w:val="54936FCD"/>
    <w:rsid w:val="54DE7749"/>
    <w:rsid w:val="54E34FB0"/>
    <w:rsid w:val="54F476EE"/>
    <w:rsid w:val="54FE5A7F"/>
    <w:rsid w:val="552114B7"/>
    <w:rsid w:val="55C36AC2"/>
    <w:rsid w:val="5638698C"/>
    <w:rsid w:val="564F1F29"/>
    <w:rsid w:val="56594ECA"/>
    <w:rsid w:val="567B29ED"/>
    <w:rsid w:val="569A136F"/>
    <w:rsid w:val="56A62938"/>
    <w:rsid w:val="56A924F1"/>
    <w:rsid w:val="56B70EC3"/>
    <w:rsid w:val="56BC6CDA"/>
    <w:rsid w:val="56C708EE"/>
    <w:rsid w:val="56F34007"/>
    <w:rsid w:val="57081358"/>
    <w:rsid w:val="570975FE"/>
    <w:rsid w:val="571E5A7A"/>
    <w:rsid w:val="5728768E"/>
    <w:rsid w:val="5729188C"/>
    <w:rsid w:val="572A1454"/>
    <w:rsid w:val="575F1D66"/>
    <w:rsid w:val="579B46A3"/>
    <w:rsid w:val="57C03F62"/>
    <w:rsid w:val="582278A6"/>
    <w:rsid w:val="583133DA"/>
    <w:rsid w:val="5843585C"/>
    <w:rsid w:val="58633B93"/>
    <w:rsid w:val="586E1F24"/>
    <w:rsid w:val="587D6876"/>
    <w:rsid w:val="58836646"/>
    <w:rsid w:val="589A626B"/>
    <w:rsid w:val="58DB73AF"/>
    <w:rsid w:val="58F133F6"/>
    <w:rsid w:val="58FB500B"/>
    <w:rsid w:val="591354B8"/>
    <w:rsid w:val="599E0097"/>
    <w:rsid w:val="59A92BA5"/>
    <w:rsid w:val="59B447B9"/>
    <w:rsid w:val="59B5223B"/>
    <w:rsid w:val="5A36150F"/>
    <w:rsid w:val="5A3A28B6"/>
    <w:rsid w:val="5A4178A0"/>
    <w:rsid w:val="5A742CC6"/>
    <w:rsid w:val="5A8D1F1E"/>
    <w:rsid w:val="5AE4292D"/>
    <w:rsid w:val="5B3B333C"/>
    <w:rsid w:val="5B715A14"/>
    <w:rsid w:val="5B7D1826"/>
    <w:rsid w:val="5B955758"/>
    <w:rsid w:val="5BAE0884"/>
    <w:rsid w:val="5BB36FE1"/>
    <w:rsid w:val="5BB92346"/>
    <w:rsid w:val="5BC77EC6"/>
    <w:rsid w:val="5C14521D"/>
    <w:rsid w:val="5C1F35AE"/>
    <w:rsid w:val="5C2A51C2"/>
    <w:rsid w:val="5C343553"/>
    <w:rsid w:val="5C343AAE"/>
    <w:rsid w:val="5C3F18E4"/>
    <w:rsid w:val="5C3F63D3"/>
    <w:rsid w:val="5C4A34F9"/>
    <w:rsid w:val="5C60789B"/>
    <w:rsid w:val="5C767840"/>
    <w:rsid w:val="5C80234E"/>
    <w:rsid w:val="5C8B3F62"/>
    <w:rsid w:val="5C9F754C"/>
    <w:rsid w:val="5CC2690B"/>
    <w:rsid w:val="5D0C1038"/>
    <w:rsid w:val="5D230C5E"/>
    <w:rsid w:val="5D7A166C"/>
    <w:rsid w:val="5D866188"/>
    <w:rsid w:val="5D8772F7"/>
    <w:rsid w:val="5D9D67AF"/>
    <w:rsid w:val="5DDB4B89"/>
    <w:rsid w:val="5DFC0941"/>
    <w:rsid w:val="5E2C0A8E"/>
    <w:rsid w:val="5E471CBA"/>
    <w:rsid w:val="5E47553D"/>
    <w:rsid w:val="5E731884"/>
    <w:rsid w:val="5E7E7C15"/>
    <w:rsid w:val="5F01496B"/>
    <w:rsid w:val="5F0977F9"/>
    <w:rsid w:val="5F164911"/>
    <w:rsid w:val="5F4426D2"/>
    <w:rsid w:val="5FB964F5"/>
    <w:rsid w:val="5FC86933"/>
    <w:rsid w:val="600D0C6F"/>
    <w:rsid w:val="603A11F0"/>
    <w:rsid w:val="60570CCE"/>
    <w:rsid w:val="60622517"/>
    <w:rsid w:val="606A3EAD"/>
    <w:rsid w:val="60733548"/>
    <w:rsid w:val="60B46671"/>
    <w:rsid w:val="60DE0679"/>
    <w:rsid w:val="60FB6784"/>
    <w:rsid w:val="60FE69AF"/>
    <w:rsid w:val="61097D9A"/>
    <w:rsid w:val="61204966"/>
    <w:rsid w:val="61407419"/>
    <w:rsid w:val="6190756E"/>
    <w:rsid w:val="61E12825"/>
    <w:rsid w:val="61ED0836"/>
    <w:rsid w:val="61EE40B9"/>
    <w:rsid w:val="620307DC"/>
    <w:rsid w:val="62392EB4"/>
    <w:rsid w:val="623E66EB"/>
    <w:rsid w:val="62444AC8"/>
    <w:rsid w:val="624D335A"/>
    <w:rsid w:val="625911EA"/>
    <w:rsid w:val="62642FCD"/>
    <w:rsid w:val="6270558C"/>
    <w:rsid w:val="6279041A"/>
    <w:rsid w:val="62792BC7"/>
    <w:rsid w:val="629C76D5"/>
    <w:rsid w:val="62B22A63"/>
    <w:rsid w:val="62C423F5"/>
    <w:rsid w:val="630D76B7"/>
    <w:rsid w:val="63320FC5"/>
    <w:rsid w:val="6333694F"/>
    <w:rsid w:val="633E4CE0"/>
    <w:rsid w:val="63546E84"/>
    <w:rsid w:val="63C11A36"/>
    <w:rsid w:val="63C67A48"/>
    <w:rsid w:val="64374EF8"/>
    <w:rsid w:val="648A0433"/>
    <w:rsid w:val="64BC46D8"/>
    <w:rsid w:val="64BE2505"/>
    <w:rsid w:val="64E46315"/>
    <w:rsid w:val="64E53D97"/>
    <w:rsid w:val="653D69A4"/>
    <w:rsid w:val="653E4426"/>
    <w:rsid w:val="65724C80"/>
    <w:rsid w:val="65775884"/>
    <w:rsid w:val="657D3011"/>
    <w:rsid w:val="658713A2"/>
    <w:rsid w:val="65924371"/>
    <w:rsid w:val="65D2749E"/>
    <w:rsid w:val="65D43A20"/>
    <w:rsid w:val="65EA7DC1"/>
    <w:rsid w:val="65FC6328"/>
    <w:rsid w:val="661E7D34"/>
    <w:rsid w:val="664107D0"/>
    <w:rsid w:val="66570776"/>
    <w:rsid w:val="66616B07"/>
    <w:rsid w:val="66897A9E"/>
    <w:rsid w:val="66A167CF"/>
    <w:rsid w:val="66AD1184"/>
    <w:rsid w:val="66B87515"/>
    <w:rsid w:val="66CD3C37"/>
    <w:rsid w:val="66D91C48"/>
    <w:rsid w:val="66E55A5B"/>
    <w:rsid w:val="67041B93"/>
    <w:rsid w:val="67176056"/>
    <w:rsid w:val="672C7F92"/>
    <w:rsid w:val="67650933"/>
    <w:rsid w:val="67880AD3"/>
    <w:rsid w:val="67A474AB"/>
    <w:rsid w:val="67C203C9"/>
    <w:rsid w:val="67DE2886"/>
    <w:rsid w:val="67E81E06"/>
    <w:rsid w:val="6808013C"/>
    <w:rsid w:val="680D19EE"/>
    <w:rsid w:val="6810711E"/>
    <w:rsid w:val="68137FDD"/>
    <w:rsid w:val="684B23DC"/>
    <w:rsid w:val="686756D7"/>
    <w:rsid w:val="686B6B5C"/>
    <w:rsid w:val="68976301"/>
    <w:rsid w:val="68BA1399"/>
    <w:rsid w:val="68C078EA"/>
    <w:rsid w:val="68C2756A"/>
    <w:rsid w:val="68CC6862"/>
    <w:rsid w:val="68F71FC3"/>
    <w:rsid w:val="68F928AB"/>
    <w:rsid w:val="690C1F68"/>
    <w:rsid w:val="693B3D95"/>
    <w:rsid w:val="69556555"/>
    <w:rsid w:val="6959130B"/>
    <w:rsid w:val="696A62C2"/>
    <w:rsid w:val="697A6D19"/>
    <w:rsid w:val="6985092D"/>
    <w:rsid w:val="6998456F"/>
    <w:rsid w:val="69CC32A0"/>
    <w:rsid w:val="69D37212"/>
    <w:rsid w:val="69DB5AB9"/>
    <w:rsid w:val="69F05A5E"/>
    <w:rsid w:val="69FD3A6F"/>
    <w:rsid w:val="6A302DA7"/>
    <w:rsid w:val="6A321D4B"/>
    <w:rsid w:val="6A3264C7"/>
    <w:rsid w:val="6A646982"/>
    <w:rsid w:val="6A7F65C7"/>
    <w:rsid w:val="6A941A0D"/>
    <w:rsid w:val="6A942CE9"/>
    <w:rsid w:val="6AF838D6"/>
    <w:rsid w:val="6AFF5C1B"/>
    <w:rsid w:val="6B213BD1"/>
    <w:rsid w:val="6B9F141E"/>
    <w:rsid w:val="6BAE6CB9"/>
    <w:rsid w:val="6BDD0DED"/>
    <w:rsid w:val="6C067DF7"/>
    <w:rsid w:val="6C1A3DE9"/>
    <w:rsid w:val="6C303D8F"/>
    <w:rsid w:val="6C3A2120"/>
    <w:rsid w:val="6C5C00D6"/>
    <w:rsid w:val="6C666467"/>
    <w:rsid w:val="6C7C2B89"/>
    <w:rsid w:val="6C835F4E"/>
    <w:rsid w:val="6CB30AE5"/>
    <w:rsid w:val="6CC15394"/>
    <w:rsid w:val="6D1578A9"/>
    <w:rsid w:val="6DA203ED"/>
    <w:rsid w:val="6DAD677E"/>
    <w:rsid w:val="6DEB10CC"/>
    <w:rsid w:val="6DED1766"/>
    <w:rsid w:val="6E167C3E"/>
    <w:rsid w:val="6E2D5DD3"/>
    <w:rsid w:val="6E53498E"/>
    <w:rsid w:val="6E8151DA"/>
    <w:rsid w:val="6EA50F15"/>
    <w:rsid w:val="6EA72219"/>
    <w:rsid w:val="6EB41C18"/>
    <w:rsid w:val="6EC5724B"/>
    <w:rsid w:val="6ECB3C17"/>
    <w:rsid w:val="6ED2525C"/>
    <w:rsid w:val="6EDC35ED"/>
    <w:rsid w:val="6EEC6B20"/>
    <w:rsid w:val="6F1218C9"/>
    <w:rsid w:val="6FD66EA0"/>
    <w:rsid w:val="6FD85551"/>
    <w:rsid w:val="6FE12E9B"/>
    <w:rsid w:val="6FF031CF"/>
    <w:rsid w:val="6FF653BE"/>
    <w:rsid w:val="701A42F9"/>
    <w:rsid w:val="7057415E"/>
    <w:rsid w:val="70AF43A3"/>
    <w:rsid w:val="70AF47ED"/>
    <w:rsid w:val="70CF2B23"/>
    <w:rsid w:val="710015A8"/>
    <w:rsid w:val="711A6AC0"/>
    <w:rsid w:val="711B191E"/>
    <w:rsid w:val="71737DAE"/>
    <w:rsid w:val="717A7F3A"/>
    <w:rsid w:val="717D3F41"/>
    <w:rsid w:val="71BE49AA"/>
    <w:rsid w:val="71CB5806"/>
    <w:rsid w:val="71F57082"/>
    <w:rsid w:val="7220374A"/>
    <w:rsid w:val="72212109"/>
    <w:rsid w:val="722A535E"/>
    <w:rsid w:val="726141B3"/>
    <w:rsid w:val="72776878"/>
    <w:rsid w:val="727926F8"/>
    <w:rsid w:val="728124EA"/>
    <w:rsid w:val="7296248F"/>
    <w:rsid w:val="72C267D6"/>
    <w:rsid w:val="73047240"/>
    <w:rsid w:val="730F0E54"/>
    <w:rsid w:val="7320510E"/>
    <w:rsid w:val="73357A0F"/>
    <w:rsid w:val="73653907"/>
    <w:rsid w:val="739C06B8"/>
    <w:rsid w:val="73BC69EE"/>
    <w:rsid w:val="73C64D7F"/>
    <w:rsid w:val="73E82D35"/>
    <w:rsid w:val="73F310C6"/>
    <w:rsid w:val="73FD2CDB"/>
    <w:rsid w:val="74024D0E"/>
    <w:rsid w:val="74547E66"/>
    <w:rsid w:val="7467439D"/>
    <w:rsid w:val="748C7590"/>
    <w:rsid w:val="74EB57D1"/>
    <w:rsid w:val="74EC4B62"/>
    <w:rsid w:val="74FE2027"/>
    <w:rsid w:val="751F3F4D"/>
    <w:rsid w:val="75435570"/>
    <w:rsid w:val="756037C2"/>
    <w:rsid w:val="756338A7"/>
    <w:rsid w:val="75722E94"/>
    <w:rsid w:val="7589276E"/>
    <w:rsid w:val="758F7BEE"/>
    <w:rsid w:val="759B215A"/>
    <w:rsid w:val="75AB00CE"/>
    <w:rsid w:val="75BA64B4"/>
    <w:rsid w:val="75C42647"/>
    <w:rsid w:val="75F1698E"/>
    <w:rsid w:val="7605782D"/>
    <w:rsid w:val="760630B0"/>
    <w:rsid w:val="76072D30"/>
    <w:rsid w:val="76116EC2"/>
    <w:rsid w:val="76681B5B"/>
    <w:rsid w:val="767A5D1D"/>
    <w:rsid w:val="76897E06"/>
    <w:rsid w:val="774175B4"/>
    <w:rsid w:val="774C32F2"/>
    <w:rsid w:val="77506F85"/>
    <w:rsid w:val="776178B4"/>
    <w:rsid w:val="7793203D"/>
    <w:rsid w:val="780B2681"/>
    <w:rsid w:val="78106988"/>
    <w:rsid w:val="781A4D19"/>
    <w:rsid w:val="782E672A"/>
    <w:rsid w:val="785173F2"/>
    <w:rsid w:val="785D7DD8"/>
    <w:rsid w:val="786A2EAC"/>
    <w:rsid w:val="78711EA5"/>
    <w:rsid w:val="78861E4A"/>
    <w:rsid w:val="78C86137"/>
    <w:rsid w:val="78ED0D59"/>
    <w:rsid w:val="78EF5FF6"/>
    <w:rsid w:val="791E32C2"/>
    <w:rsid w:val="793C296C"/>
    <w:rsid w:val="794835E0"/>
    <w:rsid w:val="79972F24"/>
    <w:rsid w:val="79E34305"/>
    <w:rsid w:val="7A1328D6"/>
    <w:rsid w:val="7A2250EE"/>
    <w:rsid w:val="7A450B26"/>
    <w:rsid w:val="7A6E4AD1"/>
    <w:rsid w:val="7A7157F3"/>
    <w:rsid w:val="7A753970"/>
    <w:rsid w:val="7A905722"/>
    <w:rsid w:val="7A99479A"/>
    <w:rsid w:val="7AAA02EC"/>
    <w:rsid w:val="7B1227F8"/>
    <w:rsid w:val="7B1C0B89"/>
    <w:rsid w:val="7B263697"/>
    <w:rsid w:val="7B286B9A"/>
    <w:rsid w:val="7B440A49"/>
    <w:rsid w:val="7B624F15"/>
    <w:rsid w:val="7B683207"/>
    <w:rsid w:val="7BBD7249"/>
    <w:rsid w:val="7C235250"/>
    <w:rsid w:val="7C6E1430"/>
    <w:rsid w:val="7C824E9A"/>
    <w:rsid w:val="7C846E57"/>
    <w:rsid w:val="7C8F51E8"/>
    <w:rsid w:val="7CE50175"/>
    <w:rsid w:val="7D2D6113"/>
    <w:rsid w:val="7D3127F3"/>
    <w:rsid w:val="7D5B6EBA"/>
    <w:rsid w:val="7D66524B"/>
    <w:rsid w:val="7D95435C"/>
    <w:rsid w:val="7DA75CB5"/>
    <w:rsid w:val="7DB02950"/>
    <w:rsid w:val="7DBF0976"/>
    <w:rsid w:val="7DF96F41"/>
    <w:rsid w:val="7E006343"/>
    <w:rsid w:val="7E287508"/>
    <w:rsid w:val="7E6B3474"/>
    <w:rsid w:val="7E813419"/>
    <w:rsid w:val="7E8B17AA"/>
    <w:rsid w:val="7EAD7761"/>
    <w:rsid w:val="7EB65E72"/>
    <w:rsid w:val="7EB85AF2"/>
    <w:rsid w:val="7EBE0EB3"/>
    <w:rsid w:val="7F4E5904"/>
    <w:rsid w:val="7F7B6EB5"/>
    <w:rsid w:val="7F9C15E8"/>
    <w:rsid w:val="7FC71532"/>
    <w:rsid w:val="7FCF3AE0"/>
    <w:rsid w:val="7FDC5C54"/>
    <w:rsid w:val="7FF31FF6"/>
    <w:rsid w:val="7FFD0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semiHidden="1"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Indent 2"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kern w:val="2"/>
      <w:sz w:val="24"/>
      <w:szCs w:val="24"/>
    </w:rPr>
  </w:style>
  <w:style w:type="paragraph" w:styleId="1">
    <w:name w:val="heading 1"/>
    <w:basedOn w:val="a"/>
    <w:next w:val="a"/>
    <w:link w:val="1Char"/>
    <w:qFormat/>
    <w:pPr>
      <w:keepNext/>
      <w:jc w:val="center"/>
      <w:outlineLvl w:val="0"/>
    </w:pPr>
    <w:rPr>
      <w:b/>
      <w:sz w:val="32"/>
      <w:szCs w:val="20"/>
    </w:rPr>
  </w:style>
  <w:style w:type="paragraph" w:styleId="20">
    <w:name w:val="heading 2"/>
    <w:basedOn w:val="a"/>
    <w:next w:val="a"/>
    <w:link w:val="2Char"/>
    <w:qFormat/>
    <w:pPr>
      <w:keepNext/>
      <w:spacing w:line="360" w:lineRule="exact"/>
      <w:jc w:val="left"/>
      <w:outlineLvl w:val="1"/>
    </w:pPr>
    <w:rPr>
      <w:rFonts w:ascii="宋体" w:hAnsi="宋体"/>
      <w:b/>
      <w:szCs w:val="21"/>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spacing w:line="520" w:lineRule="exact"/>
      <w:ind w:leftChars="0" w:left="0"/>
    </w:pPr>
  </w:style>
  <w:style w:type="paragraph" w:styleId="a3">
    <w:name w:val="Body Text Indent"/>
    <w:basedOn w:val="a"/>
    <w:qFormat/>
    <w:pPr>
      <w:spacing w:after="120"/>
      <w:ind w:leftChars="200" w:left="420"/>
    </w:pPr>
  </w:style>
  <w:style w:type="paragraph" w:styleId="a4">
    <w:name w:val="Body Text First Indent"/>
    <w:basedOn w:val="a5"/>
    <w:link w:val="Char"/>
    <w:qFormat/>
    <w:pPr>
      <w:adjustRightInd w:val="0"/>
      <w:snapToGrid w:val="0"/>
      <w:spacing w:line="500" w:lineRule="exact"/>
      <w:ind w:firstLineChars="200" w:firstLine="480"/>
    </w:pPr>
    <w:rPr>
      <w:szCs w:val="18"/>
    </w:rPr>
  </w:style>
  <w:style w:type="paragraph" w:styleId="a5">
    <w:name w:val="Body Text"/>
    <w:basedOn w:val="a"/>
    <w:qFormat/>
    <w:pPr>
      <w:spacing w:after="120"/>
    </w:pPr>
  </w:style>
  <w:style w:type="paragraph" w:styleId="a6">
    <w:name w:val="Normal Indent"/>
    <w:basedOn w:val="a4"/>
    <w:link w:val="Char0"/>
    <w:qFormat/>
    <w:pPr>
      <w:ind w:firstLine="420"/>
    </w:pPr>
    <w:rPr>
      <w:szCs w:val="20"/>
    </w:rPr>
  </w:style>
  <w:style w:type="paragraph" w:styleId="a7">
    <w:name w:val="Document Map"/>
    <w:basedOn w:val="a"/>
    <w:semiHidden/>
    <w:qFormat/>
    <w:pPr>
      <w:shd w:val="clear" w:color="auto" w:fill="000080"/>
    </w:pPr>
  </w:style>
  <w:style w:type="paragraph" w:styleId="a8">
    <w:name w:val="annotation text"/>
    <w:basedOn w:val="a"/>
    <w:qFormat/>
    <w:pPr>
      <w:jc w:val="left"/>
    </w:pPr>
  </w:style>
  <w:style w:type="paragraph" w:styleId="30">
    <w:name w:val="toc 3"/>
    <w:basedOn w:val="a"/>
    <w:next w:val="a"/>
    <w:semiHidden/>
    <w:qFormat/>
    <w:pPr>
      <w:ind w:leftChars="400" w:left="840"/>
    </w:pPr>
  </w:style>
  <w:style w:type="paragraph" w:styleId="a9">
    <w:name w:val="Plain Text"/>
    <w:basedOn w:val="a"/>
    <w:link w:val="Char1"/>
    <w:qFormat/>
    <w:rPr>
      <w:rFonts w:ascii="宋体" w:hAnsi="Courier New"/>
      <w:szCs w:val="20"/>
    </w:rPr>
  </w:style>
  <w:style w:type="paragraph" w:styleId="aa">
    <w:name w:val="Date"/>
    <w:basedOn w:val="a"/>
    <w:next w:val="a"/>
    <w:link w:val="Char2"/>
    <w:qFormat/>
    <w:pPr>
      <w:ind w:leftChars="2500" w:left="100"/>
    </w:pPr>
  </w:style>
  <w:style w:type="paragraph" w:styleId="21">
    <w:name w:val="Body Text Indent 2"/>
    <w:basedOn w:val="a"/>
    <w:qFormat/>
    <w:pPr>
      <w:spacing w:after="120" w:line="480" w:lineRule="auto"/>
      <w:ind w:leftChars="200" w:left="420" w:firstLineChars="200" w:firstLine="200"/>
    </w:pPr>
  </w:style>
  <w:style w:type="paragraph" w:styleId="ab">
    <w:name w:val="Balloon Text"/>
    <w:basedOn w:val="a"/>
    <w:link w:val="Char3"/>
    <w:qFormat/>
    <w:rPr>
      <w:sz w:val="18"/>
      <w:szCs w:val="18"/>
    </w:rPr>
  </w:style>
  <w:style w:type="paragraph" w:styleId="ac">
    <w:name w:val="footer"/>
    <w:basedOn w:val="a"/>
    <w:link w:val="Char4"/>
    <w:uiPriority w:val="99"/>
    <w:qFormat/>
    <w:pPr>
      <w:tabs>
        <w:tab w:val="center" w:pos="4153"/>
        <w:tab w:val="right" w:pos="8306"/>
      </w:tabs>
      <w:snapToGrid w:val="0"/>
      <w:jc w:val="left"/>
    </w:pPr>
    <w:rPr>
      <w:sz w:val="18"/>
      <w:szCs w:val="18"/>
    </w:rPr>
  </w:style>
  <w:style w:type="paragraph" w:styleId="ad">
    <w:name w:val="header"/>
    <w:basedOn w:val="a"/>
    <w:link w:val="Char5"/>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302"/>
      </w:tabs>
      <w:ind w:leftChars="100" w:left="210" w:rightChars="100" w:right="210"/>
    </w:pPr>
    <w:rPr>
      <w:sz w:val="28"/>
    </w:rPr>
  </w:style>
  <w:style w:type="paragraph" w:styleId="22">
    <w:name w:val="toc 2"/>
    <w:basedOn w:val="a"/>
    <w:next w:val="a"/>
    <w:uiPriority w:val="39"/>
    <w:qFormat/>
    <w:pPr>
      <w:tabs>
        <w:tab w:val="right" w:leader="dot" w:pos="8302"/>
      </w:tabs>
      <w:spacing w:line="360" w:lineRule="auto"/>
      <w:ind w:leftChars="200" w:left="420"/>
    </w:pPr>
  </w:style>
  <w:style w:type="paragraph" w:styleId="23">
    <w:name w:val="Body Text 2"/>
    <w:basedOn w:val="a"/>
    <w:qFormat/>
    <w:pPr>
      <w:jc w:val="center"/>
    </w:pPr>
    <w:rPr>
      <w:sz w:val="28"/>
      <w:szCs w:val="20"/>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rPr>
  </w:style>
  <w:style w:type="paragraph" w:styleId="ae">
    <w:name w:val="Normal (Web)"/>
    <w:basedOn w:val="a"/>
    <w:qFormat/>
    <w:pPr>
      <w:widowControl/>
      <w:spacing w:before="100" w:beforeAutospacing="1" w:after="100" w:afterAutospacing="1"/>
      <w:jc w:val="left"/>
    </w:pPr>
    <w:rPr>
      <w:rFonts w:ascii="宋体" w:hAnsi="宋体" w:cs="宋体"/>
      <w:kern w:val="0"/>
    </w:rPr>
  </w:style>
  <w:style w:type="character" w:styleId="af">
    <w:name w:val="page number"/>
    <w:basedOn w:val="a0"/>
    <w:qFormat/>
    <w:rPr>
      <w:rFonts w:ascii="宋体" w:eastAsia="宋体" w:hAnsi="宋体" w:cs="宋体"/>
      <w:kern w:val="2"/>
      <w:sz w:val="24"/>
      <w:szCs w:val="24"/>
      <w:lang w:val="en-US" w:eastAsia="zh-CN" w:bidi="ar-SA"/>
    </w:rPr>
  </w:style>
  <w:style w:type="character" w:styleId="af0">
    <w:name w:val="FollowedHyperlink"/>
    <w:basedOn w:val="a0"/>
    <w:qFormat/>
    <w:rPr>
      <w:color w:val="014CCC"/>
      <w:u w:val="none"/>
    </w:rPr>
  </w:style>
  <w:style w:type="character" w:styleId="af1">
    <w:name w:val="Hyperlink"/>
    <w:basedOn w:val="a0"/>
    <w:uiPriority w:val="99"/>
    <w:qFormat/>
    <w:rPr>
      <w:color w:val="014CCC"/>
      <w:u w:val="none"/>
    </w:rPr>
  </w:style>
  <w:style w:type="table" w:styleId="af2">
    <w:name w:val="Table Grid"/>
    <w:basedOn w:val="a1"/>
    <w:uiPriority w:val="9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0"/>
    <w:qFormat/>
    <w:rPr>
      <w:rFonts w:ascii="宋体" w:eastAsia="宋体" w:hAnsi="宋体"/>
      <w:b/>
      <w:kern w:val="2"/>
      <w:sz w:val="24"/>
      <w:szCs w:val="21"/>
      <w:lang w:val="en-US" w:eastAsia="zh-CN" w:bidi="ar-SA"/>
    </w:rPr>
  </w:style>
  <w:style w:type="paragraph" w:customStyle="1" w:styleId="ParaChar">
    <w:name w:val="默认段落字体 Para Char"/>
    <w:basedOn w:val="a"/>
    <w:semiHidden/>
    <w:qFormat/>
    <w:pPr>
      <w:adjustRightInd w:val="0"/>
      <w:spacing w:line="360" w:lineRule="atLeast"/>
      <w:textAlignment w:val="baseline"/>
    </w:pPr>
  </w:style>
  <w:style w:type="paragraph" w:customStyle="1" w:styleId="p0">
    <w:name w:val="p0"/>
    <w:basedOn w:val="a"/>
    <w:qFormat/>
    <w:pPr>
      <w:widowControl/>
    </w:pPr>
    <w:rPr>
      <w:kern w:val="0"/>
      <w:szCs w:val="21"/>
    </w:rPr>
  </w:style>
  <w:style w:type="paragraph" w:customStyle="1" w:styleId="5">
    <w:name w:val="样式 正文首行缩进正文5号报告书正文 + 宋体"/>
    <w:basedOn w:val="a4"/>
    <w:qFormat/>
    <w:pPr>
      <w:spacing w:line="400" w:lineRule="exact"/>
      <w:ind w:firstLine="200"/>
    </w:pPr>
    <w:rPr>
      <w:rFonts w:ascii="宋体" w:hAnsi="宋体"/>
    </w:rPr>
  </w:style>
  <w:style w:type="paragraph" w:customStyle="1" w:styleId="af3">
    <w:name w:val="表内容"/>
    <w:link w:val="Char6"/>
    <w:qFormat/>
    <w:pPr>
      <w:adjustRightInd w:val="0"/>
      <w:snapToGrid w:val="0"/>
      <w:jc w:val="center"/>
    </w:pPr>
    <w:rPr>
      <w:snapToGrid w:val="0"/>
      <w:sz w:val="21"/>
      <w:szCs w:val="21"/>
    </w:rPr>
  </w:style>
  <w:style w:type="paragraph" w:customStyle="1" w:styleId="000000">
    <w:name w:val="正文000000"/>
    <w:basedOn w:val="a"/>
    <w:next w:val="a"/>
    <w:qFormat/>
    <w:pPr>
      <w:suppressAutoHyphens/>
      <w:adjustRightInd w:val="0"/>
      <w:snapToGrid w:val="0"/>
      <w:spacing w:line="360" w:lineRule="auto"/>
      <w:ind w:firstLineChars="200" w:firstLine="200"/>
    </w:pPr>
    <w:rPr>
      <w:rFonts w:ascii="宋体" w:hAnsi="宋体" w:cs="宋体"/>
      <w:kern w:val="1"/>
    </w:rPr>
  </w:style>
  <w:style w:type="paragraph" w:customStyle="1" w:styleId="af4">
    <w:name w:val="表格文字"/>
    <w:basedOn w:val="a"/>
    <w:qFormat/>
    <w:pPr>
      <w:adjustRightInd w:val="0"/>
      <w:snapToGrid w:val="0"/>
    </w:pPr>
    <w:rPr>
      <w:snapToGrid w:val="0"/>
      <w:color w:val="000000"/>
      <w:kern w:val="0"/>
      <w:szCs w:val="20"/>
    </w:rPr>
  </w:style>
  <w:style w:type="paragraph" w:customStyle="1" w:styleId="af5">
    <w:name w:val="表、图标题"/>
    <w:basedOn w:val="a"/>
    <w:link w:val="CharChar"/>
    <w:qFormat/>
    <w:pPr>
      <w:adjustRightInd w:val="0"/>
      <w:snapToGrid w:val="0"/>
      <w:spacing w:line="480" w:lineRule="exact"/>
      <w:jc w:val="center"/>
    </w:pPr>
    <w:rPr>
      <w:rFonts w:ascii="宋体" w:hAnsi="宋体"/>
      <w:b/>
      <w:bCs/>
      <w:snapToGrid w:val="0"/>
      <w:kern w:val="0"/>
      <w:szCs w:val="21"/>
    </w:rPr>
  </w:style>
  <w:style w:type="paragraph" w:customStyle="1" w:styleId="af6">
    <w:name w:val="陈光的正文"/>
    <w:basedOn w:val="a"/>
    <w:qFormat/>
    <w:pPr>
      <w:adjustRightInd w:val="0"/>
      <w:snapToGrid w:val="0"/>
      <w:spacing w:beforeLines="10" w:before="31" w:afterLines="10" w:after="31" w:line="360" w:lineRule="auto"/>
      <w:ind w:firstLineChars="200" w:firstLine="560"/>
    </w:pPr>
    <w:rPr>
      <w:sz w:val="28"/>
      <w:szCs w:val="20"/>
    </w:rPr>
  </w:style>
  <w:style w:type="paragraph" w:customStyle="1" w:styleId="15">
    <w:name w:val="样式 正文文本缩进 + 行距: 1.5 倍行距"/>
    <w:basedOn w:val="a3"/>
    <w:qFormat/>
    <w:pPr>
      <w:spacing w:line="360" w:lineRule="auto"/>
      <w:ind w:leftChars="32" w:left="90" w:firstLine="560"/>
    </w:pPr>
    <w:rPr>
      <w:rFonts w:cs="宋体"/>
    </w:rPr>
  </w:style>
  <w:style w:type="paragraph" w:customStyle="1" w:styleId="11">
    <w:name w:val="样式1"/>
    <w:basedOn w:val="a"/>
    <w:next w:val="a7"/>
    <w:qFormat/>
    <w:pPr>
      <w:spacing w:line="0" w:lineRule="atLeast"/>
      <w:ind w:firstLineChars="100" w:firstLine="220"/>
    </w:pPr>
    <w:rPr>
      <w:rFonts w:ascii="宋体" w:cs="宋体"/>
      <w:spacing w:val="5"/>
      <w:kern w:val="0"/>
      <w:szCs w:val="21"/>
    </w:rPr>
  </w:style>
  <w:style w:type="paragraph" w:customStyle="1" w:styleId="12">
    <w:name w:val="表格填充1"/>
    <w:basedOn w:val="a"/>
    <w:link w:val="1CharChar"/>
    <w:qFormat/>
    <w:pPr>
      <w:adjustRightInd w:val="0"/>
      <w:snapToGrid w:val="0"/>
      <w:spacing w:line="400" w:lineRule="exact"/>
      <w:jc w:val="center"/>
    </w:pPr>
    <w:rPr>
      <w:snapToGrid w:val="0"/>
      <w:szCs w:val="18"/>
    </w:rPr>
  </w:style>
  <w:style w:type="paragraph" w:customStyle="1" w:styleId="p15">
    <w:name w:val="p15"/>
    <w:basedOn w:val="a"/>
    <w:qFormat/>
    <w:pPr>
      <w:widowControl/>
    </w:pPr>
    <w:rPr>
      <w:kern w:val="0"/>
      <w:szCs w:val="21"/>
    </w:rPr>
  </w:style>
  <w:style w:type="paragraph" w:customStyle="1" w:styleId="af7">
    <w:name w:val="表标题"/>
    <w:basedOn w:val="a4"/>
    <w:link w:val="CharChar0"/>
    <w:qFormat/>
    <w:pPr>
      <w:spacing w:before="60" w:after="60"/>
      <w:ind w:firstLineChars="0" w:firstLine="0"/>
      <w:jc w:val="center"/>
    </w:pPr>
    <w:rPr>
      <w:b/>
      <w:bCs/>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1Char0">
    <w:name w:val="表格填充1 Char"/>
    <w:basedOn w:val="a0"/>
    <w:qFormat/>
    <w:rPr>
      <w:rFonts w:eastAsia="宋体"/>
      <w:snapToGrid w:val="0"/>
      <w:kern w:val="2"/>
      <w:sz w:val="21"/>
      <w:szCs w:val="18"/>
      <w:lang w:val="en-US" w:eastAsia="zh-CN" w:bidi="ar-SA"/>
    </w:rPr>
  </w:style>
  <w:style w:type="character" w:customStyle="1" w:styleId="1Char">
    <w:name w:val="标题 1 Char"/>
    <w:basedOn w:val="a0"/>
    <w:link w:val="1"/>
    <w:qFormat/>
    <w:rPr>
      <w:rFonts w:ascii="Times New Roman" w:eastAsia="宋体" w:hAnsi="Times New Roman"/>
      <w:b/>
      <w:kern w:val="2"/>
      <w:sz w:val="32"/>
      <w:lang w:val="en-US" w:eastAsia="zh-CN" w:bidi="ar-SA"/>
    </w:rPr>
  </w:style>
  <w:style w:type="character" w:customStyle="1" w:styleId="CharChar0">
    <w:name w:val="表标题 Char Char"/>
    <w:basedOn w:val="a0"/>
    <w:link w:val="af7"/>
    <w:qFormat/>
    <w:rPr>
      <w:rFonts w:eastAsia="宋体"/>
      <w:b/>
      <w:bCs/>
      <w:kern w:val="2"/>
      <w:sz w:val="24"/>
      <w:szCs w:val="18"/>
      <w:lang w:val="en-US" w:eastAsia="zh-CN" w:bidi="ar-SA"/>
    </w:rPr>
  </w:style>
  <w:style w:type="character" w:customStyle="1" w:styleId="Char5">
    <w:name w:val="页眉 Char"/>
    <w:basedOn w:val="a0"/>
    <w:link w:val="ad"/>
    <w:uiPriority w:val="99"/>
    <w:qFormat/>
    <w:rPr>
      <w:kern w:val="2"/>
      <w:sz w:val="18"/>
      <w:szCs w:val="18"/>
    </w:rPr>
  </w:style>
  <w:style w:type="character" w:customStyle="1" w:styleId="Char7">
    <w:name w:val="表标题 Char"/>
    <w:basedOn w:val="a0"/>
    <w:qFormat/>
    <w:rPr>
      <w:rFonts w:eastAsia="宋体"/>
      <w:b/>
      <w:bCs/>
      <w:kern w:val="2"/>
      <w:sz w:val="24"/>
      <w:szCs w:val="18"/>
      <w:lang w:val="en-US" w:eastAsia="zh-CN" w:bidi="ar-SA"/>
    </w:rPr>
  </w:style>
  <w:style w:type="character" w:customStyle="1" w:styleId="Char6">
    <w:name w:val="表内容 Char"/>
    <w:basedOn w:val="a0"/>
    <w:link w:val="af3"/>
    <w:qFormat/>
    <w:rPr>
      <w:snapToGrid w:val="0"/>
      <w:sz w:val="21"/>
      <w:szCs w:val="21"/>
      <w:lang w:val="en-US" w:eastAsia="zh-CN" w:bidi="ar-SA"/>
    </w:rPr>
  </w:style>
  <w:style w:type="character" w:customStyle="1" w:styleId="Char4">
    <w:name w:val="页脚 Char"/>
    <w:basedOn w:val="a0"/>
    <w:link w:val="ac"/>
    <w:uiPriority w:val="99"/>
    <w:qFormat/>
    <w:rPr>
      <w:kern w:val="2"/>
      <w:sz w:val="18"/>
      <w:szCs w:val="18"/>
    </w:rPr>
  </w:style>
  <w:style w:type="character" w:customStyle="1" w:styleId="CharChar1">
    <w:name w:val="页脚 Char Char"/>
    <w:basedOn w:val="a0"/>
    <w:qFormat/>
    <w:rPr>
      <w:rFonts w:eastAsia="宋体"/>
      <w:kern w:val="2"/>
      <w:sz w:val="18"/>
      <w:szCs w:val="18"/>
      <w:lang w:val="en-US" w:eastAsia="zh-CN" w:bidi="ar-SA"/>
    </w:rPr>
  </w:style>
  <w:style w:type="character" w:customStyle="1" w:styleId="5Char">
    <w:name w:val="正文5号 Char"/>
    <w:basedOn w:val="a0"/>
    <w:qFormat/>
    <w:rPr>
      <w:rFonts w:eastAsia="宋体"/>
      <w:kern w:val="2"/>
      <w:sz w:val="24"/>
      <w:szCs w:val="18"/>
      <w:lang w:val="en-US" w:eastAsia="zh-CN" w:bidi="ar-SA"/>
    </w:rPr>
  </w:style>
  <w:style w:type="character" w:customStyle="1" w:styleId="5Char1">
    <w:name w:val="正文5号 Char1"/>
    <w:basedOn w:val="a0"/>
    <w:qFormat/>
    <w:rPr>
      <w:rFonts w:eastAsia="宋体"/>
      <w:kern w:val="2"/>
      <w:sz w:val="24"/>
      <w:szCs w:val="18"/>
      <w:lang w:val="en-US" w:eastAsia="zh-CN" w:bidi="ar-SA"/>
    </w:rPr>
  </w:style>
  <w:style w:type="character" w:customStyle="1" w:styleId="CharCharChar1">
    <w:name w:val="普通文字 Char Char Char1"/>
    <w:basedOn w:val="a0"/>
    <w:qFormat/>
    <w:rPr>
      <w:rFonts w:ascii="宋体" w:eastAsia="宋体" w:hAnsi="Courier New"/>
      <w:kern w:val="2"/>
      <w:sz w:val="21"/>
      <w:lang w:val="en-US" w:eastAsia="zh-CN" w:bidi="ar-SA"/>
    </w:rPr>
  </w:style>
  <w:style w:type="character" w:customStyle="1" w:styleId="1CharChar">
    <w:name w:val="表格填充1 Char Char"/>
    <w:basedOn w:val="a0"/>
    <w:link w:val="12"/>
    <w:qFormat/>
    <w:rPr>
      <w:rFonts w:eastAsia="宋体"/>
      <w:snapToGrid w:val="0"/>
      <w:kern w:val="2"/>
      <w:sz w:val="21"/>
      <w:szCs w:val="18"/>
      <w:lang w:val="en-US" w:eastAsia="zh-CN" w:bidi="ar-SA"/>
    </w:rPr>
  </w:style>
  <w:style w:type="character" w:customStyle="1" w:styleId="Char1">
    <w:name w:val="纯文本 Char"/>
    <w:basedOn w:val="a0"/>
    <w:link w:val="a9"/>
    <w:qFormat/>
    <w:rPr>
      <w:rFonts w:ascii="宋体" w:eastAsia="宋体" w:hAnsi="Courier New"/>
      <w:kern w:val="2"/>
      <w:sz w:val="21"/>
      <w:lang w:val="en-US" w:eastAsia="zh-CN" w:bidi="ar-SA"/>
    </w:rPr>
  </w:style>
  <w:style w:type="character" w:customStyle="1" w:styleId="Char0">
    <w:name w:val="正文缩进 Char"/>
    <w:basedOn w:val="a0"/>
    <w:link w:val="a6"/>
    <w:qFormat/>
    <w:rPr>
      <w:rFonts w:eastAsia="宋体"/>
      <w:kern w:val="2"/>
      <w:sz w:val="21"/>
      <w:lang w:val="en-US" w:eastAsia="zh-CN" w:bidi="ar-SA"/>
    </w:rPr>
  </w:style>
  <w:style w:type="character" w:customStyle="1" w:styleId="defaultfont1">
    <w:name w:val="defaultfont1"/>
    <w:basedOn w:val="a0"/>
    <w:qFormat/>
  </w:style>
  <w:style w:type="character" w:customStyle="1" w:styleId="Char3">
    <w:name w:val="批注框文本 Char"/>
    <w:basedOn w:val="a0"/>
    <w:link w:val="ab"/>
    <w:qFormat/>
    <w:rPr>
      <w:kern w:val="2"/>
      <w:sz w:val="18"/>
      <w:szCs w:val="18"/>
    </w:rPr>
  </w:style>
  <w:style w:type="character" w:customStyle="1" w:styleId="Char2">
    <w:name w:val="日期 Char"/>
    <w:basedOn w:val="a0"/>
    <w:link w:val="aa"/>
    <w:qFormat/>
    <w:rPr>
      <w:kern w:val="2"/>
      <w:sz w:val="21"/>
      <w:szCs w:val="24"/>
    </w:rPr>
  </w:style>
  <w:style w:type="character" w:customStyle="1" w:styleId="Char">
    <w:name w:val="正文首行缩进 Char"/>
    <w:basedOn w:val="a0"/>
    <w:link w:val="a4"/>
    <w:qFormat/>
    <w:rPr>
      <w:rFonts w:eastAsia="宋体"/>
      <w:kern w:val="2"/>
      <w:sz w:val="24"/>
      <w:szCs w:val="18"/>
      <w:lang w:val="en-US" w:eastAsia="zh-CN" w:bidi="ar-SA"/>
    </w:rPr>
  </w:style>
  <w:style w:type="character" w:customStyle="1" w:styleId="CharChar">
    <w:name w:val="表、图标题 Char Char"/>
    <w:basedOn w:val="a0"/>
    <w:link w:val="af5"/>
    <w:qFormat/>
    <w:rPr>
      <w:rFonts w:ascii="宋体" w:eastAsia="宋体" w:hAnsi="宋体"/>
      <w:b/>
      <w:bCs/>
      <w:snapToGrid w:val="0"/>
      <w:sz w:val="21"/>
      <w:szCs w:val="21"/>
      <w:lang w:val="en-US" w:eastAsia="zh-CN" w:bidi="ar-SA"/>
    </w:rPr>
  </w:style>
  <w:style w:type="paragraph" w:customStyle="1" w:styleId="af8">
    <w:name w:val="目次、标准名称标题"/>
    <w:basedOn w:val="a"/>
    <w:next w:val="af9"/>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9">
    <w:name w:val="段"/>
    <w:qFormat/>
    <w:pPr>
      <w:tabs>
        <w:tab w:val="center" w:pos="4201"/>
        <w:tab w:val="right" w:leader="dot" w:pos="9298"/>
      </w:tabs>
      <w:autoSpaceDE w:val="0"/>
      <w:autoSpaceDN w:val="0"/>
      <w:ind w:firstLineChars="200" w:firstLine="420"/>
      <w:jc w:val="both"/>
    </w:pPr>
    <w:rPr>
      <w:rFonts w:ascii="宋体"/>
      <w:sz w:val="21"/>
      <w:szCs w:val="22"/>
    </w:rPr>
  </w:style>
  <w:style w:type="paragraph" w:customStyle="1" w:styleId="afa">
    <w:name w:val="标准书眉_奇数页"/>
    <w:next w:val="a"/>
    <w:qFormat/>
    <w:pPr>
      <w:tabs>
        <w:tab w:val="center" w:pos="4154"/>
        <w:tab w:val="right" w:pos="8306"/>
      </w:tabs>
      <w:spacing w:after="220"/>
      <w:jc w:val="right"/>
    </w:pPr>
    <w:rPr>
      <w:rFonts w:ascii="黑体" w:eastAsia="黑体"/>
      <w:sz w:val="21"/>
      <w:szCs w:val="21"/>
    </w:rPr>
  </w:style>
  <w:style w:type="paragraph" w:customStyle="1" w:styleId="afb">
    <w:name w:val="标准书脚_奇数页"/>
    <w:qFormat/>
    <w:pPr>
      <w:spacing w:before="120"/>
      <w:ind w:right="198"/>
      <w:jc w:val="right"/>
    </w:pPr>
    <w:rPr>
      <w:rFonts w:ascii="宋体"/>
      <w:sz w:val="18"/>
      <w:szCs w:val="18"/>
    </w:rPr>
  </w:style>
  <w:style w:type="paragraph" w:customStyle="1" w:styleId="13">
    <w:name w:val="列出段落1"/>
    <w:basedOn w:val="a"/>
    <w:uiPriority w:val="99"/>
    <w:unhideWhenUsed/>
    <w:qFormat/>
    <w:pPr>
      <w:ind w:firstLineChars="200" w:firstLine="420"/>
    </w:pPr>
  </w:style>
  <w:style w:type="paragraph" w:customStyle="1" w:styleId="HP">
    <w:name w:val="HP正文"/>
    <w:basedOn w:val="a"/>
    <w:qFormat/>
    <w:pPr>
      <w:spacing w:line="360" w:lineRule="auto"/>
      <w:ind w:firstLineChars="200" w:firstLine="480"/>
    </w:pPr>
  </w:style>
  <w:style w:type="paragraph" w:customStyle="1" w:styleId="24">
    <w:name w:val="表样式2"/>
    <w:basedOn w:val="a"/>
    <w:qFormat/>
    <w:pPr>
      <w:adjustRightInd w:val="0"/>
      <w:snapToGrid w:val="0"/>
      <w:jc w:val="center"/>
    </w:pPr>
    <w:rPr>
      <w:rFonts w:hAnsi="宋体"/>
      <w:sz w:val="21"/>
      <w:szCs w:val="21"/>
    </w:rPr>
  </w:style>
  <w:style w:type="paragraph" w:customStyle="1" w:styleId="4">
    <w:name w:val="宏福4"/>
    <w:basedOn w:val="a"/>
    <w:qFormat/>
    <w:pPr>
      <w:adjustRightInd w:val="0"/>
      <w:spacing w:line="400" w:lineRule="atLeast"/>
      <w:ind w:firstLine="567"/>
      <w:jc w:val="left"/>
      <w:textAlignment w:val="baseline"/>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semiHidden="1"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Indent 2"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kern w:val="2"/>
      <w:sz w:val="24"/>
      <w:szCs w:val="24"/>
    </w:rPr>
  </w:style>
  <w:style w:type="paragraph" w:styleId="1">
    <w:name w:val="heading 1"/>
    <w:basedOn w:val="a"/>
    <w:next w:val="a"/>
    <w:link w:val="1Char"/>
    <w:qFormat/>
    <w:pPr>
      <w:keepNext/>
      <w:jc w:val="center"/>
      <w:outlineLvl w:val="0"/>
    </w:pPr>
    <w:rPr>
      <w:b/>
      <w:sz w:val="32"/>
      <w:szCs w:val="20"/>
    </w:rPr>
  </w:style>
  <w:style w:type="paragraph" w:styleId="20">
    <w:name w:val="heading 2"/>
    <w:basedOn w:val="a"/>
    <w:next w:val="a"/>
    <w:link w:val="2Char"/>
    <w:qFormat/>
    <w:pPr>
      <w:keepNext/>
      <w:spacing w:line="360" w:lineRule="exact"/>
      <w:jc w:val="left"/>
      <w:outlineLvl w:val="1"/>
    </w:pPr>
    <w:rPr>
      <w:rFonts w:ascii="宋体" w:hAnsi="宋体"/>
      <w:b/>
      <w:szCs w:val="21"/>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spacing w:line="520" w:lineRule="exact"/>
      <w:ind w:leftChars="0" w:left="0"/>
    </w:pPr>
  </w:style>
  <w:style w:type="paragraph" w:styleId="a3">
    <w:name w:val="Body Text Indent"/>
    <w:basedOn w:val="a"/>
    <w:qFormat/>
    <w:pPr>
      <w:spacing w:after="120"/>
      <w:ind w:leftChars="200" w:left="420"/>
    </w:pPr>
  </w:style>
  <w:style w:type="paragraph" w:styleId="a4">
    <w:name w:val="Body Text First Indent"/>
    <w:basedOn w:val="a5"/>
    <w:link w:val="Char"/>
    <w:qFormat/>
    <w:pPr>
      <w:adjustRightInd w:val="0"/>
      <w:snapToGrid w:val="0"/>
      <w:spacing w:line="500" w:lineRule="exact"/>
      <w:ind w:firstLineChars="200" w:firstLine="480"/>
    </w:pPr>
    <w:rPr>
      <w:szCs w:val="18"/>
    </w:rPr>
  </w:style>
  <w:style w:type="paragraph" w:styleId="a5">
    <w:name w:val="Body Text"/>
    <w:basedOn w:val="a"/>
    <w:qFormat/>
    <w:pPr>
      <w:spacing w:after="120"/>
    </w:pPr>
  </w:style>
  <w:style w:type="paragraph" w:styleId="a6">
    <w:name w:val="Normal Indent"/>
    <w:basedOn w:val="a4"/>
    <w:link w:val="Char0"/>
    <w:qFormat/>
    <w:pPr>
      <w:ind w:firstLine="420"/>
    </w:pPr>
    <w:rPr>
      <w:szCs w:val="20"/>
    </w:rPr>
  </w:style>
  <w:style w:type="paragraph" w:styleId="a7">
    <w:name w:val="Document Map"/>
    <w:basedOn w:val="a"/>
    <w:semiHidden/>
    <w:qFormat/>
    <w:pPr>
      <w:shd w:val="clear" w:color="auto" w:fill="000080"/>
    </w:pPr>
  </w:style>
  <w:style w:type="paragraph" w:styleId="a8">
    <w:name w:val="annotation text"/>
    <w:basedOn w:val="a"/>
    <w:qFormat/>
    <w:pPr>
      <w:jc w:val="left"/>
    </w:pPr>
  </w:style>
  <w:style w:type="paragraph" w:styleId="30">
    <w:name w:val="toc 3"/>
    <w:basedOn w:val="a"/>
    <w:next w:val="a"/>
    <w:semiHidden/>
    <w:qFormat/>
    <w:pPr>
      <w:ind w:leftChars="400" w:left="840"/>
    </w:pPr>
  </w:style>
  <w:style w:type="paragraph" w:styleId="a9">
    <w:name w:val="Plain Text"/>
    <w:basedOn w:val="a"/>
    <w:link w:val="Char1"/>
    <w:qFormat/>
    <w:rPr>
      <w:rFonts w:ascii="宋体" w:hAnsi="Courier New"/>
      <w:szCs w:val="20"/>
    </w:rPr>
  </w:style>
  <w:style w:type="paragraph" w:styleId="aa">
    <w:name w:val="Date"/>
    <w:basedOn w:val="a"/>
    <w:next w:val="a"/>
    <w:link w:val="Char2"/>
    <w:qFormat/>
    <w:pPr>
      <w:ind w:leftChars="2500" w:left="100"/>
    </w:pPr>
  </w:style>
  <w:style w:type="paragraph" w:styleId="21">
    <w:name w:val="Body Text Indent 2"/>
    <w:basedOn w:val="a"/>
    <w:qFormat/>
    <w:pPr>
      <w:spacing w:after="120" w:line="480" w:lineRule="auto"/>
      <w:ind w:leftChars="200" w:left="420" w:firstLineChars="200" w:firstLine="200"/>
    </w:pPr>
  </w:style>
  <w:style w:type="paragraph" w:styleId="ab">
    <w:name w:val="Balloon Text"/>
    <w:basedOn w:val="a"/>
    <w:link w:val="Char3"/>
    <w:qFormat/>
    <w:rPr>
      <w:sz w:val="18"/>
      <w:szCs w:val="18"/>
    </w:rPr>
  </w:style>
  <w:style w:type="paragraph" w:styleId="ac">
    <w:name w:val="footer"/>
    <w:basedOn w:val="a"/>
    <w:link w:val="Char4"/>
    <w:uiPriority w:val="99"/>
    <w:qFormat/>
    <w:pPr>
      <w:tabs>
        <w:tab w:val="center" w:pos="4153"/>
        <w:tab w:val="right" w:pos="8306"/>
      </w:tabs>
      <w:snapToGrid w:val="0"/>
      <w:jc w:val="left"/>
    </w:pPr>
    <w:rPr>
      <w:sz w:val="18"/>
      <w:szCs w:val="18"/>
    </w:rPr>
  </w:style>
  <w:style w:type="paragraph" w:styleId="ad">
    <w:name w:val="header"/>
    <w:basedOn w:val="a"/>
    <w:link w:val="Char5"/>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302"/>
      </w:tabs>
      <w:ind w:leftChars="100" w:left="210" w:rightChars="100" w:right="210"/>
    </w:pPr>
    <w:rPr>
      <w:sz w:val="28"/>
    </w:rPr>
  </w:style>
  <w:style w:type="paragraph" w:styleId="22">
    <w:name w:val="toc 2"/>
    <w:basedOn w:val="a"/>
    <w:next w:val="a"/>
    <w:uiPriority w:val="39"/>
    <w:qFormat/>
    <w:pPr>
      <w:tabs>
        <w:tab w:val="right" w:leader="dot" w:pos="8302"/>
      </w:tabs>
      <w:spacing w:line="360" w:lineRule="auto"/>
      <w:ind w:leftChars="200" w:left="420"/>
    </w:pPr>
  </w:style>
  <w:style w:type="paragraph" w:styleId="23">
    <w:name w:val="Body Text 2"/>
    <w:basedOn w:val="a"/>
    <w:qFormat/>
    <w:pPr>
      <w:jc w:val="center"/>
    </w:pPr>
    <w:rPr>
      <w:sz w:val="28"/>
      <w:szCs w:val="20"/>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rPr>
  </w:style>
  <w:style w:type="paragraph" w:styleId="ae">
    <w:name w:val="Normal (Web)"/>
    <w:basedOn w:val="a"/>
    <w:qFormat/>
    <w:pPr>
      <w:widowControl/>
      <w:spacing w:before="100" w:beforeAutospacing="1" w:after="100" w:afterAutospacing="1"/>
      <w:jc w:val="left"/>
    </w:pPr>
    <w:rPr>
      <w:rFonts w:ascii="宋体" w:hAnsi="宋体" w:cs="宋体"/>
      <w:kern w:val="0"/>
    </w:rPr>
  </w:style>
  <w:style w:type="character" w:styleId="af">
    <w:name w:val="page number"/>
    <w:basedOn w:val="a0"/>
    <w:qFormat/>
    <w:rPr>
      <w:rFonts w:ascii="宋体" w:eastAsia="宋体" w:hAnsi="宋体" w:cs="宋体"/>
      <w:kern w:val="2"/>
      <w:sz w:val="24"/>
      <w:szCs w:val="24"/>
      <w:lang w:val="en-US" w:eastAsia="zh-CN" w:bidi="ar-SA"/>
    </w:rPr>
  </w:style>
  <w:style w:type="character" w:styleId="af0">
    <w:name w:val="FollowedHyperlink"/>
    <w:basedOn w:val="a0"/>
    <w:qFormat/>
    <w:rPr>
      <w:color w:val="014CCC"/>
      <w:u w:val="none"/>
    </w:rPr>
  </w:style>
  <w:style w:type="character" w:styleId="af1">
    <w:name w:val="Hyperlink"/>
    <w:basedOn w:val="a0"/>
    <w:uiPriority w:val="99"/>
    <w:qFormat/>
    <w:rPr>
      <w:color w:val="014CCC"/>
      <w:u w:val="none"/>
    </w:rPr>
  </w:style>
  <w:style w:type="table" w:styleId="af2">
    <w:name w:val="Table Grid"/>
    <w:basedOn w:val="a1"/>
    <w:uiPriority w:val="9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0"/>
    <w:qFormat/>
    <w:rPr>
      <w:rFonts w:ascii="宋体" w:eastAsia="宋体" w:hAnsi="宋体"/>
      <w:b/>
      <w:kern w:val="2"/>
      <w:sz w:val="24"/>
      <w:szCs w:val="21"/>
      <w:lang w:val="en-US" w:eastAsia="zh-CN" w:bidi="ar-SA"/>
    </w:rPr>
  </w:style>
  <w:style w:type="paragraph" w:customStyle="1" w:styleId="ParaChar">
    <w:name w:val="默认段落字体 Para Char"/>
    <w:basedOn w:val="a"/>
    <w:semiHidden/>
    <w:qFormat/>
    <w:pPr>
      <w:adjustRightInd w:val="0"/>
      <w:spacing w:line="360" w:lineRule="atLeast"/>
      <w:textAlignment w:val="baseline"/>
    </w:pPr>
  </w:style>
  <w:style w:type="paragraph" w:customStyle="1" w:styleId="p0">
    <w:name w:val="p0"/>
    <w:basedOn w:val="a"/>
    <w:qFormat/>
    <w:pPr>
      <w:widowControl/>
    </w:pPr>
    <w:rPr>
      <w:kern w:val="0"/>
      <w:szCs w:val="21"/>
    </w:rPr>
  </w:style>
  <w:style w:type="paragraph" w:customStyle="1" w:styleId="5">
    <w:name w:val="样式 正文首行缩进正文5号报告书正文 + 宋体"/>
    <w:basedOn w:val="a4"/>
    <w:qFormat/>
    <w:pPr>
      <w:spacing w:line="400" w:lineRule="exact"/>
      <w:ind w:firstLine="200"/>
    </w:pPr>
    <w:rPr>
      <w:rFonts w:ascii="宋体" w:hAnsi="宋体"/>
    </w:rPr>
  </w:style>
  <w:style w:type="paragraph" w:customStyle="1" w:styleId="af3">
    <w:name w:val="表内容"/>
    <w:link w:val="Char6"/>
    <w:qFormat/>
    <w:pPr>
      <w:adjustRightInd w:val="0"/>
      <w:snapToGrid w:val="0"/>
      <w:jc w:val="center"/>
    </w:pPr>
    <w:rPr>
      <w:snapToGrid w:val="0"/>
      <w:sz w:val="21"/>
      <w:szCs w:val="21"/>
    </w:rPr>
  </w:style>
  <w:style w:type="paragraph" w:customStyle="1" w:styleId="000000">
    <w:name w:val="正文000000"/>
    <w:basedOn w:val="a"/>
    <w:next w:val="a"/>
    <w:qFormat/>
    <w:pPr>
      <w:suppressAutoHyphens/>
      <w:adjustRightInd w:val="0"/>
      <w:snapToGrid w:val="0"/>
      <w:spacing w:line="360" w:lineRule="auto"/>
      <w:ind w:firstLineChars="200" w:firstLine="200"/>
    </w:pPr>
    <w:rPr>
      <w:rFonts w:ascii="宋体" w:hAnsi="宋体" w:cs="宋体"/>
      <w:kern w:val="1"/>
    </w:rPr>
  </w:style>
  <w:style w:type="paragraph" w:customStyle="1" w:styleId="af4">
    <w:name w:val="表格文字"/>
    <w:basedOn w:val="a"/>
    <w:qFormat/>
    <w:pPr>
      <w:adjustRightInd w:val="0"/>
      <w:snapToGrid w:val="0"/>
    </w:pPr>
    <w:rPr>
      <w:snapToGrid w:val="0"/>
      <w:color w:val="000000"/>
      <w:kern w:val="0"/>
      <w:szCs w:val="20"/>
    </w:rPr>
  </w:style>
  <w:style w:type="paragraph" w:customStyle="1" w:styleId="af5">
    <w:name w:val="表、图标题"/>
    <w:basedOn w:val="a"/>
    <w:link w:val="CharChar"/>
    <w:qFormat/>
    <w:pPr>
      <w:adjustRightInd w:val="0"/>
      <w:snapToGrid w:val="0"/>
      <w:spacing w:line="480" w:lineRule="exact"/>
      <w:jc w:val="center"/>
    </w:pPr>
    <w:rPr>
      <w:rFonts w:ascii="宋体" w:hAnsi="宋体"/>
      <w:b/>
      <w:bCs/>
      <w:snapToGrid w:val="0"/>
      <w:kern w:val="0"/>
      <w:szCs w:val="21"/>
    </w:rPr>
  </w:style>
  <w:style w:type="paragraph" w:customStyle="1" w:styleId="af6">
    <w:name w:val="陈光的正文"/>
    <w:basedOn w:val="a"/>
    <w:qFormat/>
    <w:pPr>
      <w:adjustRightInd w:val="0"/>
      <w:snapToGrid w:val="0"/>
      <w:spacing w:beforeLines="10" w:before="31" w:afterLines="10" w:after="31" w:line="360" w:lineRule="auto"/>
      <w:ind w:firstLineChars="200" w:firstLine="560"/>
    </w:pPr>
    <w:rPr>
      <w:sz w:val="28"/>
      <w:szCs w:val="20"/>
    </w:rPr>
  </w:style>
  <w:style w:type="paragraph" w:customStyle="1" w:styleId="15">
    <w:name w:val="样式 正文文本缩进 + 行距: 1.5 倍行距"/>
    <w:basedOn w:val="a3"/>
    <w:qFormat/>
    <w:pPr>
      <w:spacing w:line="360" w:lineRule="auto"/>
      <w:ind w:leftChars="32" w:left="90" w:firstLine="560"/>
    </w:pPr>
    <w:rPr>
      <w:rFonts w:cs="宋体"/>
    </w:rPr>
  </w:style>
  <w:style w:type="paragraph" w:customStyle="1" w:styleId="11">
    <w:name w:val="样式1"/>
    <w:basedOn w:val="a"/>
    <w:next w:val="a7"/>
    <w:qFormat/>
    <w:pPr>
      <w:spacing w:line="0" w:lineRule="atLeast"/>
      <w:ind w:firstLineChars="100" w:firstLine="220"/>
    </w:pPr>
    <w:rPr>
      <w:rFonts w:ascii="宋体" w:cs="宋体"/>
      <w:spacing w:val="5"/>
      <w:kern w:val="0"/>
      <w:szCs w:val="21"/>
    </w:rPr>
  </w:style>
  <w:style w:type="paragraph" w:customStyle="1" w:styleId="12">
    <w:name w:val="表格填充1"/>
    <w:basedOn w:val="a"/>
    <w:link w:val="1CharChar"/>
    <w:qFormat/>
    <w:pPr>
      <w:adjustRightInd w:val="0"/>
      <w:snapToGrid w:val="0"/>
      <w:spacing w:line="400" w:lineRule="exact"/>
      <w:jc w:val="center"/>
    </w:pPr>
    <w:rPr>
      <w:snapToGrid w:val="0"/>
      <w:szCs w:val="18"/>
    </w:rPr>
  </w:style>
  <w:style w:type="paragraph" w:customStyle="1" w:styleId="p15">
    <w:name w:val="p15"/>
    <w:basedOn w:val="a"/>
    <w:qFormat/>
    <w:pPr>
      <w:widowControl/>
    </w:pPr>
    <w:rPr>
      <w:kern w:val="0"/>
      <w:szCs w:val="21"/>
    </w:rPr>
  </w:style>
  <w:style w:type="paragraph" w:customStyle="1" w:styleId="af7">
    <w:name w:val="表标题"/>
    <w:basedOn w:val="a4"/>
    <w:link w:val="CharChar0"/>
    <w:qFormat/>
    <w:pPr>
      <w:spacing w:before="60" w:after="60"/>
      <w:ind w:firstLineChars="0" w:firstLine="0"/>
      <w:jc w:val="center"/>
    </w:pPr>
    <w:rPr>
      <w:b/>
      <w:bCs/>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1Char0">
    <w:name w:val="表格填充1 Char"/>
    <w:basedOn w:val="a0"/>
    <w:qFormat/>
    <w:rPr>
      <w:rFonts w:eastAsia="宋体"/>
      <w:snapToGrid w:val="0"/>
      <w:kern w:val="2"/>
      <w:sz w:val="21"/>
      <w:szCs w:val="18"/>
      <w:lang w:val="en-US" w:eastAsia="zh-CN" w:bidi="ar-SA"/>
    </w:rPr>
  </w:style>
  <w:style w:type="character" w:customStyle="1" w:styleId="1Char">
    <w:name w:val="标题 1 Char"/>
    <w:basedOn w:val="a0"/>
    <w:link w:val="1"/>
    <w:qFormat/>
    <w:rPr>
      <w:rFonts w:ascii="Times New Roman" w:eastAsia="宋体" w:hAnsi="Times New Roman"/>
      <w:b/>
      <w:kern w:val="2"/>
      <w:sz w:val="32"/>
      <w:lang w:val="en-US" w:eastAsia="zh-CN" w:bidi="ar-SA"/>
    </w:rPr>
  </w:style>
  <w:style w:type="character" w:customStyle="1" w:styleId="CharChar0">
    <w:name w:val="表标题 Char Char"/>
    <w:basedOn w:val="a0"/>
    <w:link w:val="af7"/>
    <w:qFormat/>
    <w:rPr>
      <w:rFonts w:eastAsia="宋体"/>
      <w:b/>
      <w:bCs/>
      <w:kern w:val="2"/>
      <w:sz w:val="24"/>
      <w:szCs w:val="18"/>
      <w:lang w:val="en-US" w:eastAsia="zh-CN" w:bidi="ar-SA"/>
    </w:rPr>
  </w:style>
  <w:style w:type="character" w:customStyle="1" w:styleId="Char5">
    <w:name w:val="页眉 Char"/>
    <w:basedOn w:val="a0"/>
    <w:link w:val="ad"/>
    <w:uiPriority w:val="99"/>
    <w:qFormat/>
    <w:rPr>
      <w:kern w:val="2"/>
      <w:sz w:val="18"/>
      <w:szCs w:val="18"/>
    </w:rPr>
  </w:style>
  <w:style w:type="character" w:customStyle="1" w:styleId="Char7">
    <w:name w:val="表标题 Char"/>
    <w:basedOn w:val="a0"/>
    <w:qFormat/>
    <w:rPr>
      <w:rFonts w:eastAsia="宋体"/>
      <w:b/>
      <w:bCs/>
      <w:kern w:val="2"/>
      <w:sz w:val="24"/>
      <w:szCs w:val="18"/>
      <w:lang w:val="en-US" w:eastAsia="zh-CN" w:bidi="ar-SA"/>
    </w:rPr>
  </w:style>
  <w:style w:type="character" w:customStyle="1" w:styleId="Char6">
    <w:name w:val="表内容 Char"/>
    <w:basedOn w:val="a0"/>
    <w:link w:val="af3"/>
    <w:qFormat/>
    <w:rPr>
      <w:snapToGrid w:val="0"/>
      <w:sz w:val="21"/>
      <w:szCs w:val="21"/>
      <w:lang w:val="en-US" w:eastAsia="zh-CN" w:bidi="ar-SA"/>
    </w:rPr>
  </w:style>
  <w:style w:type="character" w:customStyle="1" w:styleId="Char4">
    <w:name w:val="页脚 Char"/>
    <w:basedOn w:val="a0"/>
    <w:link w:val="ac"/>
    <w:uiPriority w:val="99"/>
    <w:qFormat/>
    <w:rPr>
      <w:kern w:val="2"/>
      <w:sz w:val="18"/>
      <w:szCs w:val="18"/>
    </w:rPr>
  </w:style>
  <w:style w:type="character" w:customStyle="1" w:styleId="CharChar1">
    <w:name w:val="页脚 Char Char"/>
    <w:basedOn w:val="a0"/>
    <w:qFormat/>
    <w:rPr>
      <w:rFonts w:eastAsia="宋体"/>
      <w:kern w:val="2"/>
      <w:sz w:val="18"/>
      <w:szCs w:val="18"/>
      <w:lang w:val="en-US" w:eastAsia="zh-CN" w:bidi="ar-SA"/>
    </w:rPr>
  </w:style>
  <w:style w:type="character" w:customStyle="1" w:styleId="5Char">
    <w:name w:val="正文5号 Char"/>
    <w:basedOn w:val="a0"/>
    <w:qFormat/>
    <w:rPr>
      <w:rFonts w:eastAsia="宋体"/>
      <w:kern w:val="2"/>
      <w:sz w:val="24"/>
      <w:szCs w:val="18"/>
      <w:lang w:val="en-US" w:eastAsia="zh-CN" w:bidi="ar-SA"/>
    </w:rPr>
  </w:style>
  <w:style w:type="character" w:customStyle="1" w:styleId="5Char1">
    <w:name w:val="正文5号 Char1"/>
    <w:basedOn w:val="a0"/>
    <w:qFormat/>
    <w:rPr>
      <w:rFonts w:eastAsia="宋体"/>
      <w:kern w:val="2"/>
      <w:sz w:val="24"/>
      <w:szCs w:val="18"/>
      <w:lang w:val="en-US" w:eastAsia="zh-CN" w:bidi="ar-SA"/>
    </w:rPr>
  </w:style>
  <w:style w:type="character" w:customStyle="1" w:styleId="CharCharChar1">
    <w:name w:val="普通文字 Char Char Char1"/>
    <w:basedOn w:val="a0"/>
    <w:qFormat/>
    <w:rPr>
      <w:rFonts w:ascii="宋体" w:eastAsia="宋体" w:hAnsi="Courier New"/>
      <w:kern w:val="2"/>
      <w:sz w:val="21"/>
      <w:lang w:val="en-US" w:eastAsia="zh-CN" w:bidi="ar-SA"/>
    </w:rPr>
  </w:style>
  <w:style w:type="character" w:customStyle="1" w:styleId="1CharChar">
    <w:name w:val="表格填充1 Char Char"/>
    <w:basedOn w:val="a0"/>
    <w:link w:val="12"/>
    <w:qFormat/>
    <w:rPr>
      <w:rFonts w:eastAsia="宋体"/>
      <w:snapToGrid w:val="0"/>
      <w:kern w:val="2"/>
      <w:sz w:val="21"/>
      <w:szCs w:val="18"/>
      <w:lang w:val="en-US" w:eastAsia="zh-CN" w:bidi="ar-SA"/>
    </w:rPr>
  </w:style>
  <w:style w:type="character" w:customStyle="1" w:styleId="Char1">
    <w:name w:val="纯文本 Char"/>
    <w:basedOn w:val="a0"/>
    <w:link w:val="a9"/>
    <w:qFormat/>
    <w:rPr>
      <w:rFonts w:ascii="宋体" w:eastAsia="宋体" w:hAnsi="Courier New"/>
      <w:kern w:val="2"/>
      <w:sz w:val="21"/>
      <w:lang w:val="en-US" w:eastAsia="zh-CN" w:bidi="ar-SA"/>
    </w:rPr>
  </w:style>
  <w:style w:type="character" w:customStyle="1" w:styleId="Char0">
    <w:name w:val="正文缩进 Char"/>
    <w:basedOn w:val="a0"/>
    <w:link w:val="a6"/>
    <w:qFormat/>
    <w:rPr>
      <w:rFonts w:eastAsia="宋体"/>
      <w:kern w:val="2"/>
      <w:sz w:val="21"/>
      <w:lang w:val="en-US" w:eastAsia="zh-CN" w:bidi="ar-SA"/>
    </w:rPr>
  </w:style>
  <w:style w:type="character" w:customStyle="1" w:styleId="defaultfont1">
    <w:name w:val="defaultfont1"/>
    <w:basedOn w:val="a0"/>
    <w:qFormat/>
  </w:style>
  <w:style w:type="character" w:customStyle="1" w:styleId="Char3">
    <w:name w:val="批注框文本 Char"/>
    <w:basedOn w:val="a0"/>
    <w:link w:val="ab"/>
    <w:qFormat/>
    <w:rPr>
      <w:kern w:val="2"/>
      <w:sz w:val="18"/>
      <w:szCs w:val="18"/>
    </w:rPr>
  </w:style>
  <w:style w:type="character" w:customStyle="1" w:styleId="Char2">
    <w:name w:val="日期 Char"/>
    <w:basedOn w:val="a0"/>
    <w:link w:val="aa"/>
    <w:qFormat/>
    <w:rPr>
      <w:kern w:val="2"/>
      <w:sz w:val="21"/>
      <w:szCs w:val="24"/>
    </w:rPr>
  </w:style>
  <w:style w:type="character" w:customStyle="1" w:styleId="Char">
    <w:name w:val="正文首行缩进 Char"/>
    <w:basedOn w:val="a0"/>
    <w:link w:val="a4"/>
    <w:qFormat/>
    <w:rPr>
      <w:rFonts w:eastAsia="宋体"/>
      <w:kern w:val="2"/>
      <w:sz w:val="24"/>
      <w:szCs w:val="18"/>
      <w:lang w:val="en-US" w:eastAsia="zh-CN" w:bidi="ar-SA"/>
    </w:rPr>
  </w:style>
  <w:style w:type="character" w:customStyle="1" w:styleId="CharChar">
    <w:name w:val="表、图标题 Char Char"/>
    <w:basedOn w:val="a0"/>
    <w:link w:val="af5"/>
    <w:qFormat/>
    <w:rPr>
      <w:rFonts w:ascii="宋体" w:eastAsia="宋体" w:hAnsi="宋体"/>
      <w:b/>
      <w:bCs/>
      <w:snapToGrid w:val="0"/>
      <w:sz w:val="21"/>
      <w:szCs w:val="21"/>
      <w:lang w:val="en-US" w:eastAsia="zh-CN" w:bidi="ar-SA"/>
    </w:rPr>
  </w:style>
  <w:style w:type="paragraph" w:customStyle="1" w:styleId="af8">
    <w:name w:val="目次、标准名称标题"/>
    <w:basedOn w:val="a"/>
    <w:next w:val="af9"/>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9">
    <w:name w:val="段"/>
    <w:qFormat/>
    <w:pPr>
      <w:tabs>
        <w:tab w:val="center" w:pos="4201"/>
        <w:tab w:val="right" w:leader="dot" w:pos="9298"/>
      </w:tabs>
      <w:autoSpaceDE w:val="0"/>
      <w:autoSpaceDN w:val="0"/>
      <w:ind w:firstLineChars="200" w:firstLine="420"/>
      <w:jc w:val="both"/>
    </w:pPr>
    <w:rPr>
      <w:rFonts w:ascii="宋体"/>
      <w:sz w:val="21"/>
      <w:szCs w:val="22"/>
    </w:rPr>
  </w:style>
  <w:style w:type="paragraph" w:customStyle="1" w:styleId="afa">
    <w:name w:val="标准书眉_奇数页"/>
    <w:next w:val="a"/>
    <w:qFormat/>
    <w:pPr>
      <w:tabs>
        <w:tab w:val="center" w:pos="4154"/>
        <w:tab w:val="right" w:pos="8306"/>
      </w:tabs>
      <w:spacing w:after="220"/>
      <w:jc w:val="right"/>
    </w:pPr>
    <w:rPr>
      <w:rFonts w:ascii="黑体" w:eastAsia="黑体"/>
      <w:sz w:val="21"/>
      <w:szCs w:val="21"/>
    </w:rPr>
  </w:style>
  <w:style w:type="paragraph" w:customStyle="1" w:styleId="afb">
    <w:name w:val="标准书脚_奇数页"/>
    <w:qFormat/>
    <w:pPr>
      <w:spacing w:before="120"/>
      <w:ind w:right="198"/>
      <w:jc w:val="right"/>
    </w:pPr>
    <w:rPr>
      <w:rFonts w:ascii="宋体"/>
      <w:sz w:val="18"/>
      <w:szCs w:val="18"/>
    </w:rPr>
  </w:style>
  <w:style w:type="paragraph" w:customStyle="1" w:styleId="13">
    <w:name w:val="列出段落1"/>
    <w:basedOn w:val="a"/>
    <w:uiPriority w:val="99"/>
    <w:unhideWhenUsed/>
    <w:qFormat/>
    <w:pPr>
      <w:ind w:firstLineChars="200" w:firstLine="420"/>
    </w:pPr>
  </w:style>
  <w:style w:type="paragraph" w:customStyle="1" w:styleId="HP">
    <w:name w:val="HP正文"/>
    <w:basedOn w:val="a"/>
    <w:qFormat/>
    <w:pPr>
      <w:spacing w:line="360" w:lineRule="auto"/>
      <w:ind w:firstLineChars="200" w:firstLine="480"/>
    </w:pPr>
  </w:style>
  <w:style w:type="paragraph" w:customStyle="1" w:styleId="24">
    <w:name w:val="表样式2"/>
    <w:basedOn w:val="a"/>
    <w:qFormat/>
    <w:pPr>
      <w:adjustRightInd w:val="0"/>
      <w:snapToGrid w:val="0"/>
      <w:jc w:val="center"/>
    </w:pPr>
    <w:rPr>
      <w:rFonts w:hAnsi="宋体"/>
      <w:sz w:val="21"/>
      <w:szCs w:val="21"/>
    </w:rPr>
  </w:style>
  <w:style w:type="paragraph" w:customStyle="1" w:styleId="4">
    <w:name w:val="宏福4"/>
    <w:basedOn w:val="a"/>
    <w:qFormat/>
    <w:pPr>
      <w:adjustRightInd w:val="0"/>
      <w:spacing w:line="400" w:lineRule="atLeast"/>
      <w:ind w:firstLine="567"/>
      <w:jc w:val="left"/>
      <w:textAlignment w:val="baseline"/>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hyperlink" Target="http://61.133.99.85/wcm/WCMV6/editor/editor/fckeditor.html?InstanceName=TRS_Editor&amp;Toolbar=WCM6&amp;Version=1.0.0.1&amp;ConfigEx=fckconfig_ex.js" TargetMode="External"/><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6.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61.133.99.85/wcm/WCMV6/editor/editor/fckeditor.html?InstanceName=TRS_Editor&amp;Toolbar=WCM6&amp;Version=1.0.0.1&amp;ConfigEx=fckconfig_ex.js"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3.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7E4B7C-D792-4413-BDE4-64F2935E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6336</Words>
  <Characters>36121</Characters>
  <Application>Microsoft Office Word</Application>
  <DocSecurity>0</DocSecurity>
  <Lines>301</Lines>
  <Paragraphs>84</Paragraphs>
  <ScaleCrop>false</ScaleCrop>
  <Company>微软中国</Company>
  <LinksUpToDate>false</LinksUpToDate>
  <CharactersWithSpaces>42373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一、前  言</dc:title>
  <dc:creator>Administrators</dc:creator>
  <cp:lastModifiedBy>Administrator</cp:lastModifiedBy>
  <cp:revision>6</cp:revision>
  <cp:lastPrinted>2017-08-25T00:04:00Z</cp:lastPrinted>
  <dcterms:created xsi:type="dcterms:W3CDTF">2018-01-06T07:01:00Z</dcterms:created>
  <dcterms:modified xsi:type="dcterms:W3CDTF">2018-01-06T07:08:00Z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